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F6" w:rsidRDefault="00640E16" w:rsidP="00640E16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233045</wp:posOffset>
            </wp:positionV>
            <wp:extent cx="767080" cy="840105"/>
            <wp:effectExtent l="0" t="0" r="0" b="0"/>
            <wp:wrapTight wrapText="bothSides">
              <wp:wrapPolygon edited="0">
                <wp:start x="0" y="0"/>
                <wp:lineTo x="0" y="21061"/>
                <wp:lineTo x="20921" y="21061"/>
                <wp:lineTo x="20921" y="0"/>
                <wp:lineTo x="0" y="0"/>
              </wp:wrapPolygon>
            </wp:wrapTight>
            <wp:docPr id="1" name="Picture 1" descr="Description: A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685"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5pt;margin-top:15.05pt;width:66.15pt;height:73pt;z-index:-251658240;mso-position-horizontal-relative:text;mso-position-vertical-relative:text">
            <v:imagedata r:id="rId5" o:title=""/>
          </v:shape>
          <o:OLEObject Type="Embed" ProgID="CorelDRAW.Graphic.13" ShapeID="_x0000_s1027" DrawAspect="Content" ObjectID="_1710224434" r:id="rId6"/>
        </w:object>
      </w:r>
    </w:p>
    <w:p w:rsidR="00640E16" w:rsidRPr="00640E16" w:rsidRDefault="00640E16" w:rsidP="00640E16">
      <w:pPr>
        <w:tabs>
          <w:tab w:val="left" w:pos="4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99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proofErr w:type="spellStart"/>
      <w:r w:rsidRPr="00640E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Republika</w:t>
      </w:r>
      <w:proofErr w:type="spellEnd"/>
      <w:r w:rsidRPr="00640E1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en-US"/>
        </w:rPr>
        <w:t xml:space="preserve"> </w:t>
      </w:r>
      <w:r w:rsidRPr="00640E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640E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640E16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en-US"/>
        </w:rPr>
        <w:t>Kosovës</w:t>
      </w:r>
      <w:proofErr w:type="spellEnd"/>
    </w:p>
    <w:p w:rsidR="00640E16" w:rsidRPr="00640E16" w:rsidRDefault="00640E16" w:rsidP="00640E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</w:t>
      </w:r>
      <w:proofErr w:type="spellStart"/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Republika</w:t>
      </w:r>
      <w:proofErr w:type="spellEnd"/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Kosova</w:t>
      </w:r>
      <w:proofErr w:type="spellEnd"/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Republic of Kosovo</w:t>
      </w:r>
    </w:p>
    <w:p w:rsidR="00640E16" w:rsidRPr="00640E16" w:rsidRDefault="00640E16" w:rsidP="00640E16">
      <w:pPr>
        <w:tabs>
          <w:tab w:val="center" w:pos="4860"/>
          <w:tab w:val="left" w:pos="8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proofErr w:type="spellStart"/>
      <w:r w:rsidRPr="00640E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</w:t>
      </w:r>
      <w:r w:rsidRPr="00640E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mu</w:t>
      </w:r>
      <w:r w:rsidRPr="00640E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00640E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640E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640E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640E1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Vushtrrisë</w:t>
      </w:r>
      <w:proofErr w:type="spellEnd"/>
    </w:p>
    <w:p w:rsidR="00640E16" w:rsidRPr="00640E16" w:rsidRDefault="00640E16" w:rsidP="00640E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9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</w:t>
      </w:r>
      <w:proofErr w:type="spellStart"/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Opština</w:t>
      </w:r>
      <w:proofErr w:type="spellEnd"/>
      <w:r w:rsidRPr="00640E16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en-US"/>
        </w:rPr>
        <w:t xml:space="preserve"> </w:t>
      </w:r>
      <w:proofErr w:type="spellStart"/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Vučitrn</w:t>
      </w:r>
      <w:proofErr w:type="spellEnd"/>
      <w:r w:rsidRPr="00640E16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en-US"/>
        </w:rPr>
        <w:t xml:space="preserve"> </w:t>
      </w:r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– Municipality</w:t>
      </w:r>
      <w:r w:rsidRPr="00640E16">
        <w:rPr>
          <w:rFonts w:ascii="Times New Roman" w:eastAsia="Times New Roman" w:hAnsi="Times New Roman" w:cs="Times New Roman"/>
          <w:bCs/>
          <w:spacing w:val="-14"/>
          <w:sz w:val="24"/>
          <w:szCs w:val="24"/>
          <w:lang w:val="en-US"/>
        </w:rPr>
        <w:t xml:space="preserve"> </w:t>
      </w:r>
      <w:r w:rsidRPr="00640E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</w:t>
      </w:r>
      <w:r w:rsidRPr="00640E16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640E16">
        <w:rPr>
          <w:rFonts w:ascii="Times New Roman" w:eastAsia="Times New Roman" w:hAnsi="Times New Roman" w:cs="Times New Roman"/>
          <w:bCs/>
          <w:w w:val="99"/>
          <w:sz w:val="24"/>
          <w:szCs w:val="24"/>
          <w:lang w:val="en-US"/>
        </w:rPr>
        <w:t>Vushtrri</w:t>
      </w:r>
      <w:proofErr w:type="spellEnd"/>
    </w:p>
    <w:p w:rsidR="00640E16" w:rsidRDefault="00640E16" w:rsidP="00640E16">
      <w:pPr>
        <w:jc w:val="center"/>
      </w:pPr>
    </w:p>
    <w:p w:rsidR="00640E16" w:rsidRDefault="00640E16"/>
    <w:p w:rsidR="00640E16" w:rsidRPr="00640E16" w:rsidRDefault="00640E16" w:rsidP="00640E16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56"/>
          <w:szCs w:val="56"/>
          <w:lang w:val="en-US"/>
        </w:rPr>
      </w:pPr>
    </w:p>
    <w:p w:rsid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Njoftim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për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tatimpaguesit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e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Tatimit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Pronë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!</w:t>
      </w:r>
      <w:r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30.03. </w:t>
      </w:r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2022</w:t>
      </w:r>
    </w:p>
    <w:p w:rsid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640E16" w:rsidRP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nderuar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tatimpagues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,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bazuar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Vendimin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e MFPT-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së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,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22/2022,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ju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njftojmë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se </w:t>
      </w:r>
      <w:proofErr w:type="spellStart"/>
      <w:r w:rsidRPr="008A3685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shtyhen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afatet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kalendarike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për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kryerjen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e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obligimeve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tatimit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pronë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.</w:t>
      </w:r>
    </w:p>
    <w:p w:rsidR="00640E16" w:rsidRPr="00640E16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8A3685" w:rsidRDefault="00640E16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Afati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për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lëshimin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e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faturave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tatimit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në</w:t>
      </w:r>
      <w:proofErr w:type="spellEnd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pronë</w:t>
      </w:r>
      <w:proofErr w:type="spellEnd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zgjatet</w:t>
      </w:r>
      <w:proofErr w:type="spellEnd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deri</w:t>
      </w:r>
      <w:proofErr w:type="spellEnd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më</w:t>
      </w:r>
      <w:proofErr w:type="spellEnd"/>
      <w:r w:rsidR="008A3685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r w:rsidR="008A3685" w:rsidRPr="008A3685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31 mars.</w:t>
      </w:r>
      <w:bookmarkStart w:id="0" w:name="_GoBack"/>
      <w:bookmarkEnd w:id="0"/>
    </w:p>
    <w:p w:rsidR="008A3685" w:rsidRDefault="008A3685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640E16" w:rsidRDefault="008A3685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</w:pPr>
      <w:proofErr w:type="spellStart"/>
      <w:r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A</w:t>
      </w:r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fati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për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paraqitjen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e </w:t>
      </w:r>
      <w:proofErr w:type="spellStart"/>
      <w:r w:rsidR="00640E16"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ankesave</w:t>
      </w:r>
      <w:proofErr w:type="spellEnd"/>
      <w:r w:rsidR="00640E16"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ndaj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faturës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së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tatimit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në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pronë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dhe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certifikatave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vlerave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vlerësuara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zgjatet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deri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më</w:t>
      </w:r>
      <w:proofErr w:type="spellEnd"/>
      <w:r w:rsidR="00640E16"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r w:rsidR="00640E16"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31 </w:t>
      </w:r>
      <w:proofErr w:type="spellStart"/>
      <w:r w:rsidR="00640E16"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maj</w:t>
      </w:r>
      <w:proofErr w:type="spellEnd"/>
      <w:r w:rsidR="00640E16"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 2022.</w:t>
      </w:r>
    </w:p>
    <w:p w:rsidR="008A3685" w:rsidRPr="00640E16" w:rsidRDefault="008A3685" w:rsidP="00640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</w:p>
    <w:p w:rsidR="00640E16" w:rsidRPr="00640E16" w:rsidRDefault="00640E16" w:rsidP="00640E1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</w:pP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Afati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për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pagesën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e </w:t>
      </w:r>
      <w:proofErr w:type="spellStart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këstit</w:t>
      </w:r>
      <w:proofErr w:type="spellEnd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të</w:t>
      </w:r>
      <w:proofErr w:type="spellEnd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parë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detyrimeve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Tatimit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Pronë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zgjatet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deri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proofErr w:type="spellStart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>më</w:t>
      </w:r>
      <w:proofErr w:type="spellEnd"/>
      <w:r w:rsidRPr="00640E16">
        <w:rPr>
          <w:rFonts w:ascii="inherit" w:eastAsia="Times New Roman" w:hAnsi="inherit" w:cs="Segoe UI Historic"/>
          <w:color w:val="1C1E21"/>
          <w:sz w:val="40"/>
          <w:szCs w:val="40"/>
          <w:lang w:val="en-US"/>
        </w:rPr>
        <w:t xml:space="preserve"> </w:t>
      </w:r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30 </w:t>
      </w:r>
      <w:proofErr w:type="spellStart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>qershor</w:t>
      </w:r>
      <w:proofErr w:type="spellEnd"/>
      <w:r w:rsidRPr="00640E16">
        <w:rPr>
          <w:rFonts w:ascii="inherit" w:eastAsia="Times New Roman" w:hAnsi="inherit" w:cs="Segoe UI Historic"/>
          <w:b/>
          <w:color w:val="1C1E21"/>
          <w:sz w:val="40"/>
          <w:szCs w:val="40"/>
          <w:lang w:val="en-US"/>
        </w:rPr>
        <w:t xml:space="preserve"> 2022.</w:t>
      </w:r>
    </w:p>
    <w:p w:rsidR="00640E16" w:rsidRDefault="00640E16"/>
    <w:sectPr w:rsidR="0064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16"/>
    <w:rsid w:val="00640E16"/>
    <w:rsid w:val="0065131D"/>
    <w:rsid w:val="008A3685"/>
    <w:rsid w:val="00A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110254"/>
  <w15:chartTrackingRefBased/>
  <w15:docId w15:val="{15D16016-6AAE-45AB-ADEA-34DCA626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16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5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710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70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8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8482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Qemajl.Xh Hasani</dc:creator>
  <cp:keywords/>
  <dc:description/>
  <cp:lastModifiedBy>Qemajl.Xh Hasani</cp:lastModifiedBy>
  <cp:revision>2</cp:revision>
  <cp:lastPrinted>2022-03-31T06:45:00Z</cp:lastPrinted>
  <dcterms:created xsi:type="dcterms:W3CDTF">2022-03-31T06:34:00Z</dcterms:created>
  <dcterms:modified xsi:type="dcterms:W3CDTF">2022-03-31T07:34:00Z</dcterms:modified>
</cp:coreProperties>
</file>