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FF" w:rsidRPr="000A1821" w:rsidRDefault="00C61CFF" w:rsidP="00C61CFF">
      <w:pPr>
        <w:tabs>
          <w:tab w:val="left" w:pos="5775"/>
        </w:tabs>
        <w:jc w:val="center"/>
        <w:rPr>
          <w:rFonts w:ascii="Times New Roman" w:eastAsia="Times New Roman" w:hAnsi="Times New Roman"/>
          <w:b/>
          <w:i/>
          <w:szCs w:val="20"/>
          <w:lang w:eastAsia="ja-JP"/>
        </w:rPr>
      </w:pPr>
    </w:p>
    <w:p w:rsidR="0079354D" w:rsidRPr="000A1821" w:rsidRDefault="0079354D" w:rsidP="0079354D">
      <w:pPr>
        <w:tabs>
          <w:tab w:val="left" w:pos="1185"/>
        </w:tabs>
        <w:rPr>
          <w:rFonts w:ascii="Times New Roman" w:hAnsi="Times New Roman"/>
        </w:rPr>
      </w:pPr>
    </w:p>
    <w:p w:rsidR="0079354D" w:rsidRPr="000A1821" w:rsidRDefault="0079354D" w:rsidP="0079354D">
      <w:pPr>
        <w:rPr>
          <w:rFonts w:ascii="Times New Roman" w:hAnsi="Times New Roman"/>
        </w:rPr>
      </w:pPr>
    </w:p>
    <w:p w:rsidR="0079354D" w:rsidRPr="000A1821" w:rsidRDefault="0079354D" w:rsidP="0079354D">
      <w:pPr>
        <w:rPr>
          <w:rFonts w:ascii="Times New Roman" w:hAnsi="Times New Roman"/>
          <w:sz w:val="24"/>
          <w:szCs w:val="24"/>
        </w:rPr>
      </w:pPr>
    </w:p>
    <w:p w:rsidR="0079354D" w:rsidRPr="000A1821" w:rsidRDefault="0079354D" w:rsidP="0079354D">
      <w:pPr>
        <w:pStyle w:val="NoSpacing"/>
        <w:rPr>
          <w:rFonts w:ascii="Times New Roman" w:hAnsi="Times New Roman"/>
          <w:sz w:val="24"/>
          <w:szCs w:val="24"/>
        </w:rPr>
      </w:pPr>
      <w:r w:rsidRPr="000A1821">
        <w:rPr>
          <w:rFonts w:ascii="Times New Roman" w:hAnsi="Times New Roman"/>
          <w:noProof/>
          <w:sz w:val="24"/>
          <w:szCs w:val="24"/>
          <w:lang w:val="en-US"/>
        </w:rPr>
        <w:drawing>
          <wp:anchor distT="0" distB="0" distL="114300" distR="114300" simplePos="0" relativeHeight="251659264" behindDoc="1" locked="0" layoutInCell="1" allowOverlap="1" wp14:anchorId="6008AB1A" wp14:editId="4798FD61">
            <wp:simplePos x="0" y="0"/>
            <wp:positionH relativeFrom="column">
              <wp:posOffset>4752340</wp:posOffset>
            </wp:positionH>
            <wp:positionV relativeFrom="paragraph">
              <wp:posOffset>-409575</wp:posOffset>
            </wp:positionV>
            <wp:extent cx="962025" cy="1038225"/>
            <wp:effectExtent l="0" t="0" r="9525" b="9525"/>
            <wp:wrapTight wrapText="bothSides">
              <wp:wrapPolygon edited="0">
                <wp:start x="0" y="0"/>
                <wp:lineTo x="0" y="21402"/>
                <wp:lineTo x="21386" y="21402"/>
                <wp:lineTo x="21386" y="0"/>
                <wp:lineTo x="0" y="0"/>
              </wp:wrapPolygon>
            </wp:wrapTight>
            <wp:docPr id="2"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lema e Komu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pic:spPr>
                </pic:pic>
              </a:graphicData>
            </a:graphic>
            <wp14:sizeRelH relativeFrom="page">
              <wp14:pctWidth>0</wp14:pctWidth>
            </wp14:sizeRelH>
            <wp14:sizeRelV relativeFrom="page">
              <wp14:pctHeight>0</wp14:pctHeight>
            </wp14:sizeRelV>
          </wp:anchor>
        </w:drawing>
      </w:r>
      <w:r w:rsidRPr="000A1821">
        <w:rPr>
          <w:rFonts w:ascii="Times New Roman" w:hAnsi="Times New Roman"/>
          <w:noProof/>
          <w:sz w:val="24"/>
          <w:szCs w:val="24"/>
          <w:lang w:val="en-US"/>
        </w:rPr>
        <w:drawing>
          <wp:anchor distT="0" distB="0" distL="114300" distR="114300" simplePos="0" relativeHeight="251660288" behindDoc="1" locked="0" layoutInCell="1" allowOverlap="1" wp14:anchorId="533D5285" wp14:editId="7293A1D0">
            <wp:simplePos x="0" y="0"/>
            <wp:positionH relativeFrom="column">
              <wp:posOffset>66675</wp:posOffset>
            </wp:positionH>
            <wp:positionV relativeFrom="paragraph">
              <wp:posOffset>-413385</wp:posOffset>
            </wp:positionV>
            <wp:extent cx="920750" cy="1092200"/>
            <wp:effectExtent l="0" t="0" r="0" b="0"/>
            <wp:wrapTight wrapText="bothSides">
              <wp:wrapPolygon edited="0">
                <wp:start x="0" y="0"/>
                <wp:lineTo x="0" y="21098"/>
                <wp:lineTo x="21004" y="21098"/>
                <wp:lineTo x="21004" y="0"/>
                <wp:lineTo x="0" y="0"/>
              </wp:wrapPolygon>
            </wp:wrapTight>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1092200"/>
                    </a:xfrm>
                    <a:prstGeom prst="rect">
                      <a:avLst/>
                    </a:prstGeom>
                    <a:noFill/>
                  </pic:spPr>
                </pic:pic>
              </a:graphicData>
            </a:graphic>
            <wp14:sizeRelH relativeFrom="page">
              <wp14:pctWidth>0</wp14:pctWidth>
            </wp14:sizeRelH>
            <wp14:sizeRelV relativeFrom="page">
              <wp14:pctHeight>0</wp14:pctHeight>
            </wp14:sizeRelV>
          </wp:anchor>
        </w:drawing>
      </w:r>
    </w:p>
    <w:p w:rsidR="0079354D" w:rsidRPr="000A1821" w:rsidRDefault="0079354D" w:rsidP="0079354D">
      <w:pPr>
        <w:pStyle w:val="NoSpacing"/>
        <w:rPr>
          <w:rFonts w:ascii="Times New Roman" w:hAnsi="Times New Roman"/>
          <w:b/>
          <w:sz w:val="24"/>
          <w:szCs w:val="24"/>
        </w:rPr>
      </w:pPr>
      <w:r w:rsidRPr="000A1821">
        <w:rPr>
          <w:rFonts w:ascii="Times New Roman" w:hAnsi="Times New Roman"/>
          <w:b/>
          <w:sz w:val="24"/>
          <w:szCs w:val="24"/>
        </w:rPr>
        <w:t xml:space="preserve">                            Republika e Kosovës</w:t>
      </w:r>
    </w:p>
    <w:p w:rsidR="0079354D" w:rsidRPr="000A1821" w:rsidRDefault="0079354D" w:rsidP="0079354D">
      <w:pPr>
        <w:pStyle w:val="NoSpacing"/>
        <w:rPr>
          <w:rFonts w:ascii="Times New Roman" w:hAnsi="Times New Roman"/>
          <w:sz w:val="24"/>
          <w:szCs w:val="24"/>
        </w:rPr>
      </w:pPr>
      <w:r w:rsidRPr="000A1821">
        <w:rPr>
          <w:rFonts w:ascii="Times New Roman" w:hAnsi="Times New Roman"/>
          <w:sz w:val="24"/>
          <w:szCs w:val="24"/>
        </w:rPr>
        <w:t xml:space="preserve">               Republika Kosova-</w:t>
      </w:r>
      <w:proofErr w:type="spellStart"/>
      <w:r w:rsidRPr="000A1821">
        <w:rPr>
          <w:rFonts w:ascii="Times New Roman" w:hAnsi="Times New Roman"/>
          <w:sz w:val="24"/>
          <w:szCs w:val="24"/>
        </w:rPr>
        <w:t>Republik</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of</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Kosovo</w:t>
      </w:r>
      <w:proofErr w:type="spellEnd"/>
    </w:p>
    <w:p w:rsidR="0079354D" w:rsidRPr="000A1821" w:rsidRDefault="0079354D" w:rsidP="0079354D">
      <w:pPr>
        <w:pStyle w:val="NoSpacing"/>
        <w:rPr>
          <w:rFonts w:ascii="Times New Roman" w:hAnsi="Times New Roman"/>
          <w:b/>
          <w:sz w:val="24"/>
          <w:szCs w:val="24"/>
        </w:rPr>
      </w:pPr>
      <w:r w:rsidRPr="000A1821">
        <w:rPr>
          <w:rFonts w:ascii="Times New Roman" w:hAnsi="Times New Roman"/>
          <w:b/>
          <w:sz w:val="24"/>
          <w:szCs w:val="24"/>
        </w:rPr>
        <w:t xml:space="preserve">                         Komuna e Vushtrrisë</w:t>
      </w:r>
    </w:p>
    <w:p w:rsidR="0079354D" w:rsidRPr="000A1821" w:rsidRDefault="0079354D" w:rsidP="0079354D">
      <w:pPr>
        <w:pStyle w:val="NoSpacing"/>
        <w:rPr>
          <w:rFonts w:ascii="Times New Roman" w:hAnsi="Times New Roman"/>
          <w:sz w:val="24"/>
          <w:szCs w:val="24"/>
        </w:rPr>
      </w:pPr>
      <w:r w:rsidRPr="000A1821">
        <w:rPr>
          <w:rFonts w:ascii="Times New Roman" w:hAnsi="Times New Roman"/>
          <w:b/>
          <w:sz w:val="24"/>
          <w:szCs w:val="24"/>
        </w:rPr>
        <w:t xml:space="preserve">                                          </w:t>
      </w:r>
      <w:proofErr w:type="spellStart"/>
      <w:r w:rsidRPr="000A1821">
        <w:rPr>
          <w:rFonts w:ascii="Times New Roman" w:hAnsi="Times New Roman"/>
          <w:sz w:val="24"/>
          <w:szCs w:val="24"/>
        </w:rPr>
        <w:t>Opština</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Vučitrn</w:t>
      </w:r>
      <w:proofErr w:type="spellEnd"/>
      <w:r w:rsidRPr="000A1821">
        <w:rPr>
          <w:rFonts w:ascii="Times New Roman" w:hAnsi="Times New Roman"/>
          <w:sz w:val="24"/>
          <w:szCs w:val="24"/>
        </w:rPr>
        <w:t xml:space="preserve"> – </w:t>
      </w:r>
      <w:proofErr w:type="spellStart"/>
      <w:r w:rsidRPr="000A1821">
        <w:rPr>
          <w:rFonts w:ascii="Times New Roman" w:hAnsi="Times New Roman"/>
          <w:sz w:val="24"/>
          <w:szCs w:val="24"/>
        </w:rPr>
        <w:t>Municipality</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of</w:t>
      </w:r>
      <w:proofErr w:type="spellEnd"/>
      <w:r w:rsidRPr="000A1821">
        <w:rPr>
          <w:rFonts w:ascii="Times New Roman" w:hAnsi="Times New Roman"/>
          <w:sz w:val="24"/>
          <w:szCs w:val="24"/>
        </w:rPr>
        <w:t xml:space="preserve"> Vushtrri</w:t>
      </w:r>
    </w:p>
    <w:p w:rsidR="0079354D" w:rsidRPr="000A1821" w:rsidRDefault="0079354D" w:rsidP="00146428">
      <w:pPr>
        <w:pStyle w:val="NoSpacing"/>
        <w:rPr>
          <w:rFonts w:ascii="Times New Roman" w:hAnsi="Times New Roman"/>
          <w:sz w:val="24"/>
          <w:szCs w:val="24"/>
        </w:rPr>
      </w:pPr>
      <w:r w:rsidRPr="000A1821">
        <w:rPr>
          <w:rFonts w:ascii="Times New Roman" w:hAnsi="Times New Roman"/>
          <w:sz w:val="24"/>
          <w:szCs w:val="24"/>
        </w:rPr>
        <w:t>___________________________________________________________________________</w:t>
      </w:r>
    </w:p>
    <w:p w:rsidR="0079354D" w:rsidRPr="000A1821" w:rsidRDefault="0079354D" w:rsidP="009B14FE">
      <w:pPr>
        <w:spacing w:before="0"/>
        <w:jc w:val="both"/>
        <w:rPr>
          <w:rFonts w:ascii="Times New Roman" w:eastAsia="MS Mincho" w:hAnsi="Times New Roman"/>
          <w:sz w:val="24"/>
          <w:szCs w:val="24"/>
        </w:rPr>
      </w:pPr>
      <w:r w:rsidRPr="000A1821">
        <w:rPr>
          <w:rFonts w:ascii="Times New Roman" w:eastAsia="MS Mincho" w:hAnsi="Times New Roman"/>
          <w:sz w:val="24"/>
          <w:szCs w:val="24"/>
        </w:rPr>
        <w:t xml:space="preserve">Bazuar në nenin 12, paragrafi 12.2 shkronja “d” të Ligjit Nr. 03/L-040 për Vetëqeverisjen Lokale  nenin 19, paragrafi 1.3 të Statutit të komunës, si dhe Strategjia p137r avancimin e të drejtave të komuniteteve rom dhe </w:t>
      </w:r>
      <w:proofErr w:type="spellStart"/>
      <w:r w:rsidRPr="000A1821">
        <w:rPr>
          <w:rFonts w:ascii="Times New Roman" w:eastAsia="MS Mincho" w:hAnsi="Times New Roman"/>
          <w:sz w:val="24"/>
          <w:szCs w:val="24"/>
        </w:rPr>
        <w:t>ashkali</w:t>
      </w:r>
      <w:proofErr w:type="spellEnd"/>
      <w:r w:rsidRPr="000A1821">
        <w:rPr>
          <w:rFonts w:ascii="Times New Roman" w:eastAsia="MS Mincho" w:hAnsi="Times New Roman"/>
          <w:sz w:val="24"/>
          <w:szCs w:val="24"/>
        </w:rPr>
        <w:t xml:space="preserve"> në Republikën e Kosovës 2022-2026.Kuvendi i Komunës së Vushtrrisë në mbledhjen e </w:t>
      </w:r>
      <w:r w:rsidR="00BF34EE" w:rsidRPr="000A1821">
        <w:rPr>
          <w:rFonts w:ascii="Times New Roman" w:eastAsia="MS Mincho" w:hAnsi="Times New Roman"/>
          <w:sz w:val="24"/>
          <w:szCs w:val="24"/>
        </w:rPr>
        <w:t xml:space="preserve">rregullt të mbajtur më </w:t>
      </w:r>
      <w:r w:rsidR="00BF34EE" w:rsidRPr="000A1821">
        <w:rPr>
          <w:rFonts w:ascii="Times New Roman" w:eastAsia="MS Mincho" w:hAnsi="Times New Roman"/>
          <w:b/>
          <w:sz w:val="24"/>
          <w:szCs w:val="24"/>
          <w:u w:val="single"/>
        </w:rPr>
        <w:t xml:space="preserve">28 mars </w:t>
      </w:r>
      <w:r w:rsidRPr="000A1821">
        <w:rPr>
          <w:rFonts w:ascii="Times New Roman" w:eastAsia="MS Mincho" w:hAnsi="Times New Roman"/>
          <w:b/>
          <w:sz w:val="24"/>
          <w:szCs w:val="24"/>
          <w:u w:val="single"/>
        </w:rPr>
        <w:t>2024</w:t>
      </w:r>
      <w:r w:rsidRPr="000A1821">
        <w:rPr>
          <w:rFonts w:ascii="Times New Roman" w:eastAsia="MS Mincho" w:hAnsi="Times New Roman"/>
          <w:sz w:val="24"/>
          <w:szCs w:val="24"/>
        </w:rPr>
        <w:t xml:space="preserve"> miraton këtë: </w:t>
      </w:r>
    </w:p>
    <w:p w:rsidR="00C61CFF" w:rsidRPr="000A1821" w:rsidRDefault="00C61CFF" w:rsidP="00C61CFF">
      <w:pPr>
        <w:jc w:val="center"/>
        <w:rPr>
          <w:rFonts w:ascii="Times New Roman" w:eastAsia="Times New Roman" w:hAnsi="Times New Roman"/>
          <w:b/>
          <w:sz w:val="24"/>
          <w:szCs w:val="24"/>
          <w:lang w:eastAsia="ja-JP"/>
        </w:rPr>
      </w:pPr>
    </w:p>
    <w:p w:rsidR="00146503" w:rsidRPr="000A1821" w:rsidRDefault="00146503" w:rsidP="00C61CFF">
      <w:pPr>
        <w:jc w:val="center"/>
        <w:rPr>
          <w:rFonts w:ascii="Times New Roman" w:eastAsia="Times New Roman" w:hAnsi="Times New Roman"/>
          <w:b/>
          <w:sz w:val="24"/>
          <w:szCs w:val="24"/>
          <w:lang w:eastAsia="ja-JP"/>
        </w:rPr>
      </w:pPr>
    </w:p>
    <w:p w:rsidR="00146503" w:rsidRPr="000A1821" w:rsidRDefault="00146503" w:rsidP="00C61CFF">
      <w:pPr>
        <w:jc w:val="center"/>
        <w:rPr>
          <w:rFonts w:ascii="Times New Roman" w:eastAsia="Times New Roman" w:hAnsi="Times New Roman"/>
          <w:b/>
          <w:sz w:val="24"/>
          <w:szCs w:val="24"/>
          <w:lang w:eastAsia="ja-JP"/>
        </w:rPr>
      </w:pPr>
    </w:p>
    <w:p w:rsidR="00146503" w:rsidRPr="000A1821" w:rsidRDefault="00146503" w:rsidP="00C61CFF">
      <w:pPr>
        <w:autoSpaceDE w:val="0"/>
        <w:autoSpaceDN w:val="0"/>
        <w:adjustRightInd w:val="0"/>
        <w:jc w:val="center"/>
        <w:rPr>
          <w:rFonts w:ascii="Times New Roman" w:hAnsi="Times New Roman"/>
          <w:b/>
          <w:spacing w:val="5"/>
          <w:kern w:val="28"/>
          <w:sz w:val="32"/>
          <w:szCs w:val="32"/>
        </w:rPr>
      </w:pPr>
    </w:p>
    <w:p w:rsidR="00BF34EE" w:rsidRPr="000A1821" w:rsidRDefault="00BF34EE" w:rsidP="00C61CFF">
      <w:pPr>
        <w:autoSpaceDE w:val="0"/>
        <w:autoSpaceDN w:val="0"/>
        <w:adjustRightInd w:val="0"/>
        <w:jc w:val="center"/>
        <w:rPr>
          <w:rFonts w:ascii="Times New Roman" w:hAnsi="Times New Roman"/>
          <w:b/>
          <w:spacing w:val="5"/>
          <w:kern w:val="28"/>
          <w:sz w:val="32"/>
          <w:szCs w:val="32"/>
        </w:rPr>
      </w:pPr>
    </w:p>
    <w:p w:rsidR="00BF34EE" w:rsidRPr="000A1821" w:rsidRDefault="00BF34EE" w:rsidP="00C61CFF">
      <w:pPr>
        <w:autoSpaceDE w:val="0"/>
        <w:autoSpaceDN w:val="0"/>
        <w:adjustRightInd w:val="0"/>
        <w:jc w:val="center"/>
        <w:rPr>
          <w:rFonts w:ascii="Times New Roman" w:hAnsi="Times New Roman"/>
          <w:b/>
          <w:spacing w:val="5"/>
          <w:kern w:val="28"/>
          <w:sz w:val="32"/>
          <w:szCs w:val="32"/>
        </w:rPr>
      </w:pPr>
    </w:p>
    <w:p w:rsidR="00BF34EE" w:rsidRPr="000A1821" w:rsidRDefault="00BF34EE" w:rsidP="00C61CFF">
      <w:pPr>
        <w:autoSpaceDE w:val="0"/>
        <w:autoSpaceDN w:val="0"/>
        <w:adjustRightInd w:val="0"/>
        <w:jc w:val="center"/>
        <w:rPr>
          <w:rFonts w:ascii="Times New Roman" w:hAnsi="Times New Roman"/>
          <w:b/>
          <w:spacing w:val="5"/>
          <w:kern w:val="28"/>
          <w:sz w:val="32"/>
          <w:szCs w:val="32"/>
        </w:rPr>
      </w:pPr>
    </w:p>
    <w:p w:rsidR="00BF34EE" w:rsidRPr="000A1821" w:rsidRDefault="00BF34EE" w:rsidP="00C61CFF">
      <w:pPr>
        <w:autoSpaceDE w:val="0"/>
        <w:autoSpaceDN w:val="0"/>
        <w:adjustRightInd w:val="0"/>
        <w:jc w:val="center"/>
        <w:rPr>
          <w:rFonts w:ascii="Times New Roman" w:hAnsi="Times New Roman"/>
          <w:b/>
          <w:spacing w:val="5"/>
          <w:kern w:val="28"/>
          <w:sz w:val="32"/>
          <w:szCs w:val="32"/>
        </w:rPr>
      </w:pPr>
    </w:p>
    <w:p w:rsidR="00146503" w:rsidRPr="000A1821" w:rsidRDefault="00146503" w:rsidP="00C61CFF">
      <w:pPr>
        <w:autoSpaceDE w:val="0"/>
        <w:autoSpaceDN w:val="0"/>
        <w:adjustRightInd w:val="0"/>
        <w:jc w:val="center"/>
        <w:rPr>
          <w:rFonts w:ascii="Times New Roman" w:hAnsi="Times New Roman"/>
          <w:b/>
          <w:spacing w:val="5"/>
          <w:kern w:val="28"/>
          <w:sz w:val="32"/>
          <w:szCs w:val="32"/>
        </w:rPr>
      </w:pPr>
    </w:p>
    <w:p w:rsidR="00BF34EE" w:rsidRPr="000A1821" w:rsidRDefault="00C61CFF" w:rsidP="00BF34EE">
      <w:pPr>
        <w:autoSpaceDE w:val="0"/>
        <w:autoSpaceDN w:val="0"/>
        <w:adjustRightInd w:val="0"/>
        <w:spacing w:before="0"/>
        <w:jc w:val="center"/>
        <w:rPr>
          <w:rFonts w:ascii="Times New Roman" w:hAnsi="Times New Roman"/>
          <w:b/>
          <w:spacing w:val="5"/>
          <w:kern w:val="28"/>
          <w:sz w:val="28"/>
          <w:szCs w:val="28"/>
        </w:rPr>
      </w:pPr>
      <w:r w:rsidRPr="000A1821">
        <w:rPr>
          <w:rFonts w:ascii="Times New Roman" w:hAnsi="Times New Roman"/>
          <w:b/>
          <w:spacing w:val="5"/>
          <w:kern w:val="28"/>
          <w:sz w:val="28"/>
          <w:szCs w:val="28"/>
        </w:rPr>
        <w:t xml:space="preserve">PLANI </w:t>
      </w:r>
    </w:p>
    <w:p w:rsidR="000B1A28" w:rsidRPr="000A1821" w:rsidRDefault="00C61CFF" w:rsidP="00BF34EE">
      <w:pPr>
        <w:autoSpaceDE w:val="0"/>
        <w:autoSpaceDN w:val="0"/>
        <w:adjustRightInd w:val="0"/>
        <w:spacing w:before="0"/>
        <w:jc w:val="center"/>
        <w:rPr>
          <w:rFonts w:ascii="Times New Roman" w:hAnsi="Times New Roman"/>
          <w:sz w:val="28"/>
          <w:szCs w:val="28"/>
        </w:rPr>
      </w:pPr>
      <w:r w:rsidRPr="000A1821">
        <w:rPr>
          <w:rFonts w:ascii="Times New Roman" w:hAnsi="Times New Roman"/>
          <w:b/>
          <w:bCs/>
          <w:sz w:val="28"/>
          <w:szCs w:val="28"/>
        </w:rPr>
        <w:t xml:space="preserve">LOKAL I VEPRIMIT </w:t>
      </w:r>
      <w:r w:rsidRPr="000A1821">
        <w:rPr>
          <w:rFonts w:ascii="Times New Roman" w:hAnsi="Times New Roman"/>
          <w:b/>
          <w:spacing w:val="5"/>
          <w:kern w:val="28"/>
          <w:sz w:val="28"/>
          <w:szCs w:val="28"/>
        </w:rPr>
        <w:t xml:space="preserve">PËR </w:t>
      </w:r>
      <w:r w:rsidR="007944D3" w:rsidRPr="000A1821">
        <w:rPr>
          <w:rFonts w:ascii="Times New Roman" w:hAnsi="Times New Roman"/>
          <w:b/>
          <w:bCs/>
          <w:sz w:val="28"/>
          <w:szCs w:val="28"/>
        </w:rPr>
        <w:t>AVANS</w:t>
      </w:r>
      <w:r w:rsidR="00FA2B0E" w:rsidRPr="000A1821">
        <w:rPr>
          <w:rFonts w:ascii="Times New Roman" w:hAnsi="Times New Roman"/>
          <w:b/>
          <w:bCs/>
          <w:sz w:val="28"/>
          <w:szCs w:val="28"/>
        </w:rPr>
        <w:t>IMIN E TË DREJTAVE TË</w:t>
      </w:r>
      <w:r w:rsidR="00F30575" w:rsidRPr="000A1821">
        <w:rPr>
          <w:rFonts w:ascii="Times New Roman" w:hAnsi="Times New Roman"/>
          <w:b/>
          <w:bCs/>
          <w:sz w:val="28"/>
          <w:szCs w:val="28"/>
        </w:rPr>
        <w:t xml:space="preserve"> KOMUNITETEVE ROM DHE</w:t>
      </w:r>
      <w:r w:rsidR="00DF351F" w:rsidRPr="000A1821">
        <w:rPr>
          <w:rFonts w:ascii="Times New Roman" w:hAnsi="Times New Roman"/>
          <w:b/>
          <w:bCs/>
          <w:sz w:val="28"/>
          <w:szCs w:val="28"/>
        </w:rPr>
        <w:t xml:space="preserve"> ASHKALI </w:t>
      </w:r>
      <w:r w:rsidRPr="000A1821">
        <w:rPr>
          <w:rFonts w:ascii="Times New Roman" w:hAnsi="Times New Roman"/>
          <w:b/>
          <w:bCs/>
          <w:sz w:val="28"/>
          <w:szCs w:val="28"/>
        </w:rPr>
        <w:t xml:space="preserve">NË </w:t>
      </w:r>
      <w:r w:rsidR="0083177D" w:rsidRPr="000A1821">
        <w:rPr>
          <w:rFonts w:ascii="Times New Roman" w:hAnsi="Times New Roman"/>
          <w:b/>
          <w:bCs/>
          <w:sz w:val="28"/>
          <w:szCs w:val="28"/>
        </w:rPr>
        <w:t xml:space="preserve">KOMUNËN E </w:t>
      </w:r>
      <w:r w:rsidR="00DA490E" w:rsidRPr="000A1821">
        <w:rPr>
          <w:rFonts w:ascii="Times New Roman" w:hAnsi="Times New Roman"/>
          <w:b/>
          <w:bCs/>
          <w:sz w:val="28"/>
          <w:szCs w:val="28"/>
        </w:rPr>
        <w:t>VUSHTRRISË</w:t>
      </w:r>
      <w:r w:rsidR="007944D3" w:rsidRPr="000A1821">
        <w:rPr>
          <w:rFonts w:ascii="Times New Roman" w:hAnsi="Times New Roman"/>
          <w:b/>
          <w:bCs/>
          <w:sz w:val="28"/>
          <w:szCs w:val="28"/>
        </w:rPr>
        <w:t xml:space="preserve"> </w:t>
      </w:r>
    </w:p>
    <w:p w:rsidR="00B602DE" w:rsidRPr="000A1821" w:rsidRDefault="007944D3" w:rsidP="00BF34EE">
      <w:pPr>
        <w:autoSpaceDE w:val="0"/>
        <w:autoSpaceDN w:val="0"/>
        <w:adjustRightInd w:val="0"/>
        <w:spacing w:before="0"/>
        <w:jc w:val="center"/>
        <w:rPr>
          <w:rFonts w:ascii="Times New Roman" w:hAnsi="Times New Roman"/>
          <w:b/>
          <w:bCs/>
          <w:sz w:val="28"/>
          <w:szCs w:val="28"/>
        </w:rPr>
      </w:pPr>
      <w:r w:rsidRPr="000A1821">
        <w:rPr>
          <w:rFonts w:ascii="Times New Roman" w:hAnsi="Times New Roman"/>
          <w:b/>
          <w:bCs/>
          <w:sz w:val="28"/>
          <w:szCs w:val="28"/>
        </w:rPr>
        <w:t>2024</w:t>
      </w:r>
      <w:r w:rsidR="00FA2B0E" w:rsidRPr="000A1821">
        <w:rPr>
          <w:rFonts w:ascii="Times New Roman" w:hAnsi="Times New Roman"/>
          <w:b/>
          <w:bCs/>
          <w:sz w:val="28"/>
          <w:szCs w:val="28"/>
        </w:rPr>
        <w:t>-2026</w:t>
      </w:r>
    </w:p>
    <w:p w:rsidR="00146503" w:rsidRPr="000A1821" w:rsidRDefault="00146503" w:rsidP="0079354D">
      <w:pPr>
        <w:autoSpaceDE w:val="0"/>
        <w:autoSpaceDN w:val="0"/>
        <w:adjustRightInd w:val="0"/>
        <w:jc w:val="center"/>
        <w:rPr>
          <w:rFonts w:ascii="Times New Roman" w:hAnsi="Times New Roman"/>
          <w:b/>
          <w:bCs/>
          <w:sz w:val="32"/>
          <w:szCs w:val="32"/>
        </w:rPr>
      </w:pPr>
    </w:p>
    <w:p w:rsidR="00146503" w:rsidRPr="000A1821" w:rsidRDefault="00146503" w:rsidP="0079354D">
      <w:pPr>
        <w:autoSpaceDE w:val="0"/>
        <w:autoSpaceDN w:val="0"/>
        <w:adjustRightInd w:val="0"/>
        <w:jc w:val="center"/>
        <w:rPr>
          <w:rFonts w:ascii="Times New Roman" w:hAnsi="Times New Roman"/>
          <w:b/>
          <w:bCs/>
          <w:sz w:val="32"/>
          <w:szCs w:val="32"/>
        </w:rPr>
      </w:pPr>
    </w:p>
    <w:p w:rsidR="00146428" w:rsidRPr="000A1821" w:rsidRDefault="00146428" w:rsidP="0079354D">
      <w:pPr>
        <w:autoSpaceDE w:val="0"/>
        <w:autoSpaceDN w:val="0"/>
        <w:adjustRightInd w:val="0"/>
        <w:jc w:val="center"/>
        <w:rPr>
          <w:rFonts w:ascii="Times New Roman" w:hAnsi="Times New Roman"/>
          <w:b/>
          <w:bCs/>
          <w:sz w:val="32"/>
          <w:szCs w:val="32"/>
        </w:rPr>
      </w:pPr>
    </w:p>
    <w:p w:rsidR="00146428" w:rsidRPr="000A1821" w:rsidRDefault="00146428" w:rsidP="0079354D">
      <w:pPr>
        <w:autoSpaceDE w:val="0"/>
        <w:autoSpaceDN w:val="0"/>
        <w:adjustRightInd w:val="0"/>
        <w:jc w:val="center"/>
        <w:rPr>
          <w:rFonts w:ascii="Times New Roman" w:hAnsi="Times New Roman"/>
          <w:b/>
          <w:bCs/>
          <w:sz w:val="32"/>
          <w:szCs w:val="32"/>
        </w:rPr>
      </w:pPr>
    </w:p>
    <w:p w:rsidR="00146428" w:rsidRPr="000A1821" w:rsidRDefault="00146428" w:rsidP="0079354D">
      <w:pPr>
        <w:autoSpaceDE w:val="0"/>
        <w:autoSpaceDN w:val="0"/>
        <w:adjustRightInd w:val="0"/>
        <w:jc w:val="center"/>
        <w:rPr>
          <w:rFonts w:ascii="Times New Roman" w:hAnsi="Times New Roman"/>
          <w:b/>
          <w:bCs/>
          <w:sz w:val="32"/>
          <w:szCs w:val="32"/>
        </w:rPr>
      </w:pPr>
    </w:p>
    <w:p w:rsidR="00BF34EE" w:rsidRPr="000A1821" w:rsidRDefault="00BF34EE" w:rsidP="000A1821">
      <w:pPr>
        <w:autoSpaceDE w:val="0"/>
        <w:autoSpaceDN w:val="0"/>
        <w:adjustRightInd w:val="0"/>
        <w:jc w:val="center"/>
        <w:rPr>
          <w:rFonts w:ascii="Times New Roman" w:hAnsi="Times New Roman"/>
          <w:b/>
          <w:bCs/>
          <w:sz w:val="28"/>
          <w:szCs w:val="28"/>
        </w:rPr>
      </w:pPr>
      <w:r w:rsidRPr="000A1821">
        <w:rPr>
          <w:rFonts w:ascii="Times New Roman" w:hAnsi="Times New Roman"/>
          <w:b/>
          <w:bCs/>
          <w:sz w:val="28"/>
          <w:szCs w:val="28"/>
        </w:rPr>
        <w:t>Mars,</w:t>
      </w:r>
      <w:r w:rsidR="00272F96">
        <w:rPr>
          <w:rFonts w:ascii="Times New Roman" w:hAnsi="Times New Roman"/>
          <w:b/>
          <w:bCs/>
          <w:sz w:val="28"/>
          <w:szCs w:val="28"/>
        </w:rPr>
        <w:t xml:space="preserve"> </w:t>
      </w:r>
      <w:r w:rsidRPr="000A1821">
        <w:rPr>
          <w:rFonts w:ascii="Times New Roman" w:hAnsi="Times New Roman"/>
          <w:b/>
          <w:bCs/>
          <w:sz w:val="28"/>
          <w:szCs w:val="28"/>
        </w:rPr>
        <w:t>2024</w:t>
      </w:r>
    </w:p>
    <w:p w:rsidR="000A1821" w:rsidRPr="000A1821" w:rsidRDefault="000A1821" w:rsidP="000A1821">
      <w:pPr>
        <w:autoSpaceDE w:val="0"/>
        <w:autoSpaceDN w:val="0"/>
        <w:adjustRightInd w:val="0"/>
        <w:jc w:val="center"/>
        <w:rPr>
          <w:rFonts w:ascii="Times New Roman" w:hAnsi="Times New Roman"/>
          <w:b/>
          <w:bCs/>
          <w:sz w:val="28"/>
          <w:szCs w:val="28"/>
        </w:rPr>
      </w:pPr>
      <w:bookmarkStart w:id="0" w:name="_GoBack"/>
      <w:bookmarkEnd w:id="0"/>
    </w:p>
    <w:p w:rsidR="00E47F68" w:rsidRPr="00272F96" w:rsidRDefault="00E47F68" w:rsidP="00A41203">
      <w:pPr>
        <w:shd w:val="clear" w:color="auto" w:fill="D9D9D9"/>
        <w:spacing w:line="312" w:lineRule="auto"/>
        <w:jc w:val="both"/>
        <w:rPr>
          <w:rFonts w:ascii="Times New Roman" w:hAnsi="Times New Roman"/>
          <w:sz w:val="20"/>
          <w:szCs w:val="20"/>
        </w:rPr>
      </w:pPr>
      <w:r w:rsidRPr="00272F96">
        <w:rPr>
          <w:rFonts w:ascii="Times New Roman" w:hAnsi="Times New Roman"/>
          <w:sz w:val="20"/>
          <w:szCs w:val="20"/>
        </w:rPr>
        <w:lastRenderedPageBreak/>
        <w:t>Ky dok</w:t>
      </w:r>
      <w:r w:rsidR="00C61CFF" w:rsidRPr="00272F96">
        <w:rPr>
          <w:rFonts w:ascii="Times New Roman" w:hAnsi="Times New Roman"/>
          <w:sz w:val="20"/>
          <w:szCs w:val="20"/>
        </w:rPr>
        <w:t xml:space="preserve">ument është përgatitur </w:t>
      </w:r>
      <w:r w:rsidR="00996C63" w:rsidRPr="00272F96">
        <w:rPr>
          <w:rFonts w:ascii="Times New Roman" w:hAnsi="Times New Roman"/>
          <w:sz w:val="20"/>
          <w:szCs w:val="20"/>
        </w:rPr>
        <w:t>nga Komiteti Komunal Veprues</w:t>
      </w:r>
      <w:r w:rsidR="007944D3" w:rsidRPr="00272F96">
        <w:rPr>
          <w:rFonts w:ascii="Times New Roman" w:hAnsi="Times New Roman"/>
          <w:sz w:val="20"/>
          <w:szCs w:val="20"/>
        </w:rPr>
        <w:t xml:space="preserve"> dhe grupi punues</w:t>
      </w:r>
    </w:p>
    <w:p w:rsidR="00B602DE" w:rsidRPr="00272F96" w:rsidRDefault="0089152F" w:rsidP="00272F96">
      <w:pPr>
        <w:pStyle w:val="TOC1"/>
        <w:rPr>
          <w:rFonts w:eastAsiaTheme="minorEastAsia"/>
        </w:rPr>
      </w:pPr>
      <w:r w:rsidRPr="00272F96">
        <w:fldChar w:fldCharType="begin"/>
      </w:r>
      <w:r w:rsidR="00E47F68" w:rsidRPr="00272F96">
        <w:instrText xml:space="preserve"> TOC \o "1-3" \h \z \u </w:instrText>
      </w:r>
      <w:r w:rsidRPr="00272F96">
        <w:fldChar w:fldCharType="separate"/>
      </w:r>
      <w:hyperlink w:anchor="_Toc520272961" w:history="1"/>
      <w:r w:rsidR="00272F96" w:rsidRPr="00272F96">
        <w:t>Përmbajtja</w:t>
      </w:r>
    </w:p>
    <w:p w:rsidR="00B602DE" w:rsidRPr="00272F96" w:rsidRDefault="009B14FE" w:rsidP="00272F96">
      <w:pPr>
        <w:pStyle w:val="TOC1"/>
        <w:rPr>
          <w:rFonts w:eastAsiaTheme="minorEastAsia"/>
        </w:rPr>
      </w:pPr>
      <w:hyperlink w:anchor="_Toc520272962" w:history="1">
        <w:r w:rsidR="00B602DE" w:rsidRPr="00272F96">
          <w:rPr>
            <w:rStyle w:val="Hyperlink"/>
            <w:noProof w:val="0"/>
            <w:color w:val="auto"/>
            <w:sz w:val="20"/>
            <w:szCs w:val="20"/>
          </w:rPr>
          <w:t>SHKURTESAT</w:t>
        </w:r>
        <w:r w:rsidR="00B602DE" w:rsidRPr="00272F96">
          <w:rPr>
            <w:webHidden/>
          </w:rPr>
          <w:tab/>
        </w:r>
        <w:r w:rsidR="00B602DE" w:rsidRPr="00272F96">
          <w:rPr>
            <w:webHidden/>
          </w:rPr>
          <w:fldChar w:fldCharType="begin"/>
        </w:r>
        <w:r w:rsidR="00B602DE" w:rsidRPr="00272F96">
          <w:rPr>
            <w:webHidden/>
          </w:rPr>
          <w:instrText xml:space="preserve"> PAGEREF _Toc520272962 \h </w:instrText>
        </w:r>
        <w:r w:rsidR="00B602DE" w:rsidRPr="00272F96">
          <w:rPr>
            <w:webHidden/>
          </w:rPr>
        </w:r>
        <w:r w:rsidR="00B602DE" w:rsidRPr="00272F96">
          <w:rPr>
            <w:webHidden/>
          </w:rPr>
          <w:fldChar w:fldCharType="separate"/>
        </w:r>
        <w:r>
          <w:rPr>
            <w:webHidden/>
          </w:rPr>
          <w:t>3</w:t>
        </w:r>
        <w:r w:rsidR="00B602DE" w:rsidRPr="00272F96">
          <w:rPr>
            <w:webHidden/>
          </w:rPr>
          <w:fldChar w:fldCharType="end"/>
        </w:r>
      </w:hyperlink>
    </w:p>
    <w:p w:rsidR="00B602DE" w:rsidRPr="00272F96" w:rsidRDefault="009B14FE" w:rsidP="00272F96">
      <w:pPr>
        <w:pStyle w:val="TOC1"/>
        <w:rPr>
          <w:rFonts w:eastAsiaTheme="minorEastAsia"/>
        </w:rPr>
      </w:pPr>
      <w:hyperlink w:anchor="_Toc520272963" w:history="1">
        <w:r w:rsidR="00B602DE" w:rsidRPr="00272F96">
          <w:rPr>
            <w:rStyle w:val="Hyperlink"/>
            <w:noProof w:val="0"/>
            <w:color w:val="auto"/>
            <w:sz w:val="20"/>
            <w:szCs w:val="20"/>
          </w:rPr>
          <w:t>1. HYRJE</w:t>
        </w:r>
        <w:r w:rsidR="00B602DE" w:rsidRPr="00272F96">
          <w:rPr>
            <w:webHidden/>
          </w:rPr>
          <w:tab/>
        </w:r>
        <w:r w:rsidR="00B602DE" w:rsidRPr="00272F96">
          <w:rPr>
            <w:webHidden/>
          </w:rPr>
          <w:fldChar w:fldCharType="begin"/>
        </w:r>
        <w:r w:rsidR="00B602DE" w:rsidRPr="00272F96">
          <w:rPr>
            <w:webHidden/>
          </w:rPr>
          <w:instrText xml:space="preserve"> PAGEREF _Toc520272963 \h </w:instrText>
        </w:r>
        <w:r w:rsidR="00B602DE" w:rsidRPr="00272F96">
          <w:rPr>
            <w:webHidden/>
          </w:rPr>
        </w:r>
        <w:r w:rsidR="00B602DE" w:rsidRPr="00272F96">
          <w:rPr>
            <w:webHidden/>
          </w:rPr>
          <w:fldChar w:fldCharType="separate"/>
        </w:r>
        <w:r>
          <w:rPr>
            <w:webHidden/>
          </w:rPr>
          <w:t>4</w:t>
        </w:r>
        <w:r w:rsidR="00B602DE" w:rsidRPr="00272F96">
          <w:rPr>
            <w:webHidden/>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64" w:history="1">
        <w:r w:rsidR="00B602DE" w:rsidRPr="00272F96">
          <w:rPr>
            <w:rStyle w:val="Hyperlink"/>
            <w:rFonts w:ascii="Times New Roman" w:hAnsi="Times New Roman"/>
            <w:noProof w:val="0"/>
            <w:color w:val="auto"/>
            <w:sz w:val="20"/>
            <w:szCs w:val="20"/>
          </w:rPr>
          <w:t>1.1. Metodologjia</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_Toc520272964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4</w:t>
        </w:r>
        <w:r w:rsidR="00B602DE" w:rsidRPr="00272F96">
          <w:rPr>
            <w:rFonts w:ascii="Times New Roman" w:hAnsi="Times New Roman"/>
            <w:noProof w:val="0"/>
            <w:webHidden/>
            <w:sz w:val="20"/>
            <w:szCs w:val="20"/>
          </w:rPr>
          <w:fldChar w:fldCharType="end"/>
        </w:r>
      </w:hyperlink>
    </w:p>
    <w:p w:rsidR="00B602DE" w:rsidRPr="00272F96" w:rsidRDefault="009B14FE" w:rsidP="00272F96">
      <w:pPr>
        <w:pStyle w:val="TOC1"/>
        <w:rPr>
          <w:rFonts w:eastAsiaTheme="minorEastAsia"/>
        </w:rPr>
      </w:pPr>
      <w:hyperlink w:anchor="_Toc520272965" w:history="1">
        <w:r w:rsidR="00B602DE" w:rsidRPr="00272F96">
          <w:rPr>
            <w:rStyle w:val="Hyperlink"/>
            <w:noProof w:val="0"/>
            <w:color w:val="auto"/>
            <w:sz w:val="20"/>
            <w:szCs w:val="20"/>
          </w:rPr>
          <w:t>2. ANALIZA E GJENDJES</w:t>
        </w:r>
        <w:r w:rsidR="00B602DE" w:rsidRPr="00272F96">
          <w:rPr>
            <w:webHidden/>
          </w:rPr>
          <w:tab/>
        </w:r>
        <w:r w:rsidR="00B602DE" w:rsidRPr="00272F96">
          <w:rPr>
            <w:webHidden/>
          </w:rPr>
          <w:fldChar w:fldCharType="begin"/>
        </w:r>
        <w:r w:rsidR="00B602DE" w:rsidRPr="00272F96">
          <w:rPr>
            <w:webHidden/>
          </w:rPr>
          <w:instrText xml:space="preserve"> PAGEREF _Toc520272965 \h </w:instrText>
        </w:r>
        <w:r w:rsidR="00B602DE" w:rsidRPr="00272F96">
          <w:rPr>
            <w:webHidden/>
          </w:rPr>
        </w:r>
        <w:r w:rsidR="00B602DE" w:rsidRPr="00272F96">
          <w:rPr>
            <w:webHidden/>
          </w:rPr>
          <w:fldChar w:fldCharType="separate"/>
        </w:r>
        <w:r>
          <w:rPr>
            <w:webHidden/>
          </w:rPr>
          <w:t>5</w:t>
        </w:r>
        <w:r w:rsidR="00B602DE" w:rsidRPr="00272F96">
          <w:rPr>
            <w:webHidden/>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66" w:history="1">
        <w:r w:rsidR="00B602DE" w:rsidRPr="00272F96">
          <w:rPr>
            <w:rStyle w:val="Hyperlink"/>
            <w:rFonts w:ascii="Times New Roman" w:hAnsi="Times New Roman"/>
            <w:noProof w:val="0"/>
            <w:color w:val="auto"/>
            <w:sz w:val="20"/>
            <w:szCs w:val="20"/>
          </w:rPr>
          <w:t>2.1. Arsimi</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_Toc520272966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5</w:t>
        </w:r>
        <w:r w:rsidR="00B602DE" w:rsidRPr="00272F96">
          <w:rPr>
            <w:rFonts w:ascii="Times New Roman" w:hAnsi="Times New Roman"/>
            <w:noProof w:val="0"/>
            <w:webHidden/>
            <w:sz w:val="20"/>
            <w:szCs w:val="20"/>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67" w:history="1">
        <w:r w:rsidR="00B602DE" w:rsidRPr="00272F96">
          <w:rPr>
            <w:rStyle w:val="Hyperlink"/>
            <w:rFonts w:ascii="Times New Roman" w:hAnsi="Times New Roman"/>
            <w:noProof w:val="0"/>
            <w:color w:val="auto"/>
            <w:sz w:val="20"/>
            <w:szCs w:val="20"/>
          </w:rPr>
          <w:t>2.2. Punësimi dhe mirëqenia sociale</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_Toc520272967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6</w:t>
        </w:r>
        <w:r w:rsidR="00B602DE" w:rsidRPr="00272F96">
          <w:rPr>
            <w:rFonts w:ascii="Times New Roman" w:hAnsi="Times New Roman"/>
            <w:noProof w:val="0"/>
            <w:webHidden/>
            <w:sz w:val="20"/>
            <w:szCs w:val="20"/>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68" w:history="1">
        <w:r w:rsidR="00B602DE" w:rsidRPr="00272F96">
          <w:rPr>
            <w:rStyle w:val="Hyperlink"/>
            <w:rFonts w:ascii="Times New Roman" w:hAnsi="Times New Roman"/>
            <w:noProof w:val="0"/>
            <w:color w:val="auto"/>
            <w:sz w:val="20"/>
            <w:szCs w:val="20"/>
          </w:rPr>
          <w:t>2.3. Shëndetësia</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_Toc520272968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7</w:t>
        </w:r>
        <w:r w:rsidR="00B602DE" w:rsidRPr="00272F96">
          <w:rPr>
            <w:rFonts w:ascii="Times New Roman" w:hAnsi="Times New Roman"/>
            <w:noProof w:val="0"/>
            <w:webHidden/>
            <w:sz w:val="20"/>
            <w:szCs w:val="20"/>
          </w:rPr>
          <w:fldChar w:fldCharType="end"/>
        </w:r>
      </w:hyperlink>
    </w:p>
    <w:p w:rsidR="00B602DE" w:rsidRPr="00272F96" w:rsidRDefault="009B14FE">
      <w:pPr>
        <w:pStyle w:val="TOC2"/>
        <w:rPr>
          <w:rFonts w:ascii="Times New Roman" w:hAnsi="Times New Roman"/>
          <w:noProof w:val="0"/>
          <w:sz w:val="20"/>
          <w:szCs w:val="20"/>
        </w:rPr>
      </w:pPr>
      <w:hyperlink w:anchor="_Toc520272969" w:history="1">
        <w:r w:rsidR="00B602DE" w:rsidRPr="00272F96">
          <w:rPr>
            <w:rStyle w:val="Hyperlink"/>
            <w:rFonts w:ascii="Times New Roman" w:hAnsi="Times New Roman"/>
            <w:noProof w:val="0"/>
            <w:color w:val="auto"/>
            <w:sz w:val="20"/>
            <w:szCs w:val="20"/>
          </w:rPr>
          <w:t>2.4. Banimi</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_Toc520272969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8</w:t>
        </w:r>
        <w:r w:rsidR="00B602DE" w:rsidRPr="00272F96">
          <w:rPr>
            <w:rFonts w:ascii="Times New Roman" w:hAnsi="Times New Roman"/>
            <w:noProof w:val="0"/>
            <w:webHidden/>
            <w:sz w:val="20"/>
            <w:szCs w:val="20"/>
          </w:rPr>
          <w:fldChar w:fldCharType="end"/>
        </w:r>
      </w:hyperlink>
    </w:p>
    <w:p w:rsidR="00205140" w:rsidRPr="00272F96" w:rsidRDefault="00205140" w:rsidP="00205140">
      <w:pPr>
        <w:rPr>
          <w:rFonts w:ascii="Times New Roman" w:hAnsi="Times New Roman"/>
          <w:b/>
          <w:sz w:val="20"/>
          <w:szCs w:val="20"/>
        </w:rPr>
      </w:pPr>
      <w:r w:rsidRPr="00272F96">
        <w:rPr>
          <w:rFonts w:ascii="Times New Roman" w:hAnsi="Times New Roman"/>
          <w:sz w:val="20"/>
          <w:szCs w:val="20"/>
        </w:rPr>
        <w:t xml:space="preserve">   </w:t>
      </w:r>
      <w:r w:rsidRPr="00272F96">
        <w:rPr>
          <w:rFonts w:ascii="Times New Roman" w:hAnsi="Times New Roman"/>
          <w:b/>
          <w:sz w:val="20"/>
          <w:szCs w:val="20"/>
        </w:rPr>
        <w:t xml:space="preserve"> 2.5. Diskriminimi................................................................................................</w:t>
      </w:r>
      <w:r w:rsidR="007216C5" w:rsidRPr="00272F96">
        <w:rPr>
          <w:rFonts w:ascii="Times New Roman" w:hAnsi="Times New Roman"/>
          <w:b/>
          <w:sz w:val="20"/>
          <w:szCs w:val="20"/>
        </w:rPr>
        <w:t>......................</w:t>
      </w:r>
      <w:r w:rsidR="0025510A" w:rsidRPr="00272F96">
        <w:rPr>
          <w:rFonts w:ascii="Times New Roman" w:hAnsi="Times New Roman"/>
          <w:b/>
          <w:sz w:val="20"/>
          <w:szCs w:val="20"/>
        </w:rPr>
        <w:t>..12</w:t>
      </w:r>
    </w:p>
    <w:p w:rsidR="00B602DE" w:rsidRPr="00272F96" w:rsidRDefault="009B14FE" w:rsidP="00272F96">
      <w:pPr>
        <w:pStyle w:val="TOC1"/>
        <w:rPr>
          <w:rFonts w:eastAsiaTheme="minorEastAsia"/>
        </w:rPr>
      </w:pPr>
      <w:hyperlink w:anchor="_Toc520272970" w:history="1">
        <w:r w:rsidR="00B602DE" w:rsidRPr="00272F96">
          <w:rPr>
            <w:rStyle w:val="Hyperlink"/>
            <w:noProof w:val="0"/>
            <w:color w:val="auto"/>
            <w:sz w:val="20"/>
            <w:szCs w:val="20"/>
          </w:rPr>
          <w:t>3. OBJEKTIVAT DHE AKTIVITETET</w:t>
        </w:r>
        <w:r w:rsidR="00B602DE" w:rsidRPr="00272F96">
          <w:rPr>
            <w:webHidden/>
          </w:rPr>
          <w:tab/>
        </w:r>
        <w:r w:rsidR="00B602DE" w:rsidRPr="00272F96">
          <w:rPr>
            <w:webHidden/>
          </w:rPr>
          <w:fldChar w:fldCharType="begin"/>
        </w:r>
        <w:r w:rsidR="00B602DE" w:rsidRPr="00272F96">
          <w:rPr>
            <w:webHidden/>
          </w:rPr>
          <w:instrText xml:space="preserve"> PAGEREF _Toc520272970 \h </w:instrText>
        </w:r>
        <w:r w:rsidR="00B602DE" w:rsidRPr="00272F96">
          <w:rPr>
            <w:webHidden/>
          </w:rPr>
        </w:r>
        <w:r w:rsidR="00B602DE" w:rsidRPr="00272F96">
          <w:rPr>
            <w:webHidden/>
          </w:rPr>
          <w:fldChar w:fldCharType="separate"/>
        </w:r>
        <w:r>
          <w:rPr>
            <w:webHidden/>
          </w:rPr>
          <w:t>9</w:t>
        </w:r>
        <w:r w:rsidR="00B602DE" w:rsidRPr="00272F96">
          <w:rPr>
            <w:webHidden/>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71" w:history="1">
        <w:r w:rsidR="00B602DE" w:rsidRPr="00272F96">
          <w:rPr>
            <w:rStyle w:val="Hyperlink"/>
            <w:rFonts w:ascii="Times New Roman" w:hAnsi="Times New Roman"/>
            <w:noProof w:val="0"/>
            <w:color w:val="auto"/>
            <w:sz w:val="20"/>
            <w:szCs w:val="20"/>
          </w:rPr>
          <w:t>3.1. Arsimi</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_Toc520272971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10</w:t>
        </w:r>
        <w:r w:rsidR="00B602DE" w:rsidRPr="00272F96">
          <w:rPr>
            <w:rFonts w:ascii="Times New Roman" w:hAnsi="Times New Roman"/>
            <w:noProof w:val="0"/>
            <w:webHidden/>
            <w:sz w:val="20"/>
            <w:szCs w:val="20"/>
          </w:rPr>
          <w:fldChar w:fldCharType="end"/>
        </w:r>
      </w:hyperlink>
    </w:p>
    <w:p w:rsidR="00B602DE" w:rsidRPr="00272F96" w:rsidRDefault="009B14FE">
      <w:pPr>
        <w:pStyle w:val="TOC3"/>
        <w:tabs>
          <w:tab w:val="right" w:leader="dot" w:pos="9017"/>
        </w:tabs>
        <w:rPr>
          <w:rFonts w:ascii="Times New Roman" w:eastAsiaTheme="minorEastAsia" w:hAnsi="Times New Roman"/>
          <w:sz w:val="20"/>
          <w:szCs w:val="20"/>
        </w:rPr>
      </w:pPr>
      <w:hyperlink w:anchor="_Toc520272972" w:history="1">
        <w:r w:rsidR="00B602DE" w:rsidRPr="00272F96">
          <w:rPr>
            <w:rStyle w:val="Hyperlink"/>
            <w:rFonts w:ascii="Times New Roman" w:hAnsi="Times New Roman"/>
            <w:color w:val="auto"/>
            <w:sz w:val="20"/>
            <w:szCs w:val="20"/>
          </w:rPr>
          <w:t>3.1.1. Rezultatet e pritshme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_Toc520272972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10</w:t>
        </w:r>
        <w:r w:rsidR="00B602DE" w:rsidRPr="00272F96">
          <w:rPr>
            <w:rFonts w:ascii="Times New Roman" w:hAnsi="Times New Roman"/>
            <w:webHidden/>
            <w:sz w:val="20"/>
            <w:szCs w:val="20"/>
          </w:rPr>
          <w:fldChar w:fldCharType="end"/>
        </w:r>
      </w:hyperlink>
      <w:r w:rsidR="00A221B7" w:rsidRPr="00272F96">
        <w:rPr>
          <w:rFonts w:ascii="Times New Roman" w:hAnsi="Times New Roman"/>
          <w:sz w:val="20"/>
          <w:szCs w:val="20"/>
        </w:rPr>
        <w:t>3</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73" w:history="1">
        <w:r w:rsidR="00B602DE" w:rsidRPr="00272F96">
          <w:rPr>
            <w:rStyle w:val="Hyperlink"/>
            <w:rFonts w:ascii="Times New Roman" w:hAnsi="Times New Roman"/>
            <w:color w:val="auto"/>
            <w:sz w:val="20"/>
            <w:szCs w:val="20"/>
          </w:rPr>
          <w:t>3.1.2. Përshkrimi i aktiviteteve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_Toc520272973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11</w:t>
        </w:r>
        <w:r w:rsidR="00B602DE" w:rsidRPr="00272F96">
          <w:rPr>
            <w:rFonts w:ascii="Times New Roman" w:hAnsi="Times New Roman"/>
            <w:webHidden/>
            <w:sz w:val="20"/>
            <w:szCs w:val="20"/>
          </w:rPr>
          <w:fldChar w:fldCharType="end"/>
        </w:r>
      </w:hyperlink>
      <w:r w:rsidR="00A221B7" w:rsidRPr="00272F96">
        <w:rPr>
          <w:rFonts w:ascii="Times New Roman" w:hAnsi="Times New Roman"/>
          <w:sz w:val="20"/>
          <w:szCs w:val="20"/>
        </w:rPr>
        <w:t>4</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74" w:history="1">
        <w:r w:rsidR="00B602DE" w:rsidRPr="00272F96">
          <w:rPr>
            <w:rStyle w:val="Hyperlink"/>
            <w:rFonts w:ascii="Times New Roman" w:eastAsia="MS Mincho" w:hAnsi="Times New Roman"/>
            <w:color w:val="auto"/>
            <w:sz w:val="20"/>
            <w:szCs w:val="20"/>
          </w:rPr>
          <w:t>3.1.3. Supozimet dhe rreziqet</w:t>
        </w:r>
        <w:r w:rsidR="00B602DE" w:rsidRPr="00272F96">
          <w:rPr>
            <w:rFonts w:ascii="Times New Roman" w:hAnsi="Times New Roman"/>
            <w:webHidden/>
            <w:sz w:val="20"/>
            <w:szCs w:val="20"/>
          </w:rPr>
          <w:tab/>
        </w:r>
      </w:hyperlink>
      <w:r w:rsidR="0025510A" w:rsidRPr="00272F96">
        <w:rPr>
          <w:rFonts w:ascii="Times New Roman" w:hAnsi="Times New Roman"/>
          <w:sz w:val="20"/>
          <w:szCs w:val="20"/>
        </w:rPr>
        <w:t>1</w:t>
      </w:r>
      <w:r w:rsidR="00A221B7" w:rsidRPr="00272F96">
        <w:rPr>
          <w:rFonts w:ascii="Times New Roman" w:hAnsi="Times New Roman"/>
          <w:sz w:val="20"/>
          <w:szCs w:val="20"/>
        </w:rPr>
        <w:t>6</w:t>
      </w:r>
    </w:p>
    <w:p w:rsidR="00B602DE" w:rsidRPr="00272F96" w:rsidRDefault="009B14FE">
      <w:pPr>
        <w:pStyle w:val="TOC2"/>
        <w:rPr>
          <w:rFonts w:ascii="Times New Roman" w:eastAsiaTheme="minorEastAsia" w:hAnsi="Times New Roman"/>
          <w:b w:val="0"/>
          <w:noProof w:val="0"/>
          <w:sz w:val="20"/>
          <w:szCs w:val="20"/>
        </w:rPr>
      </w:pPr>
      <w:hyperlink w:anchor="_Toc520272975" w:history="1">
        <w:r w:rsidR="00B602DE" w:rsidRPr="00272F96">
          <w:rPr>
            <w:rStyle w:val="Hyperlink"/>
            <w:rFonts w:ascii="Times New Roman" w:hAnsi="Times New Roman"/>
            <w:noProof w:val="0"/>
            <w:color w:val="auto"/>
            <w:sz w:val="20"/>
            <w:szCs w:val="20"/>
          </w:rPr>
          <w:t>3.2. Punësimi dhe mirëqenia sociale</w:t>
        </w:r>
        <w:r w:rsidR="00B602DE" w:rsidRPr="00272F96">
          <w:rPr>
            <w:rFonts w:ascii="Times New Roman" w:hAnsi="Times New Roman"/>
            <w:noProof w:val="0"/>
            <w:webHidden/>
            <w:sz w:val="20"/>
            <w:szCs w:val="20"/>
          </w:rPr>
          <w:tab/>
        </w:r>
      </w:hyperlink>
      <w:r w:rsidR="0025510A" w:rsidRPr="00272F96">
        <w:rPr>
          <w:rFonts w:ascii="Times New Roman" w:hAnsi="Times New Roman"/>
          <w:noProof w:val="0"/>
          <w:sz w:val="20"/>
          <w:szCs w:val="20"/>
        </w:rPr>
        <w:t>17</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76" w:history="1">
        <w:r w:rsidR="00B602DE" w:rsidRPr="00272F96">
          <w:rPr>
            <w:rStyle w:val="Hyperlink"/>
            <w:rFonts w:ascii="Times New Roman" w:hAnsi="Times New Roman"/>
            <w:color w:val="auto"/>
            <w:sz w:val="20"/>
            <w:szCs w:val="20"/>
          </w:rPr>
          <w:t>3.2.1. Rezultatet e pritshme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_Toc520272976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14</w:t>
        </w:r>
        <w:r w:rsidR="00B602DE" w:rsidRPr="00272F96">
          <w:rPr>
            <w:rFonts w:ascii="Times New Roman" w:hAnsi="Times New Roman"/>
            <w:webHidden/>
            <w:sz w:val="20"/>
            <w:szCs w:val="20"/>
          </w:rPr>
          <w:fldChar w:fldCharType="end"/>
        </w:r>
      </w:hyperlink>
      <w:r w:rsidR="00A221B7" w:rsidRPr="00272F96">
        <w:rPr>
          <w:rFonts w:ascii="Times New Roman" w:hAnsi="Times New Roman"/>
          <w:sz w:val="20"/>
          <w:szCs w:val="20"/>
        </w:rPr>
        <w:t>7</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77" w:history="1">
        <w:r w:rsidR="00B602DE" w:rsidRPr="00272F96">
          <w:rPr>
            <w:rStyle w:val="Hyperlink"/>
            <w:rFonts w:ascii="Times New Roman" w:hAnsi="Times New Roman"/>
            <w:color w:val="auto"/>
            <w:sz w:val="20"/>
            <w:szCs w:val="20"/>
          </w:rPr>
          <w:t>3.2.2. Përshkrimi i aktiviteteve</w:t>
        </w:r>
        <w:r w:rsidR="00B602DE" w:rsidRPr="00272F96">
          <w:rPr>
            <w:rFonts w:ascii="Times New Roman" w:hAnsi="Times New Roman"/>
            <w:webHidden/>
            <w:sz w:val="20"/>
            <w:szCs w:val="20"/>
          </w:rPr>
          <w:tab/>
        </w:r>
      </w:hyperlink>
      <w:r w:rsidR="00A221B7" w:rsidRPr="00272F96">
        <w:rPr>
          <w:rFonts w:ascii="Times New Roman" w:hAnsi="Times New Roman"/>
          <w:sz w:val="20"/>
          <w:szCs w:val="20"/>
        </w:rPr>
        <w:t>18</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78" w:history="1">
        <w:r w:rsidR="00B602DE" w:rsidRPr="00272F96">
          <w:rPr>
            <w:rStyle w:val="Hyperlink"/>
            <w:rFonts w:ascii="Times New Roman" w:eastAsia="MS Mincho" w:hAnsi="Times New Roman"/>
            <w:color w:val="auto"/>
            <w:sz w:val="20"/>
            <w:szCs w:val="20"/>
          </w:rPr>
          <w:t>3.2.3. Supozimet dhe rreziqet</w:t>
        </w:r>
        <w:r w:rsidR="00B602DE" w:rsidRPr="00272F96">
          <w:rPr>
            <w:rFonts w:ascii="Times New Roman" w:hAnsi="Times New Roman"/>
            <w:webHidden/>
            <w:sz w:val="20"/>
            <w:szCs w:val="20"/>
          </w:rPr>
          <w:tab/>
        </w:r>
      </w:hyperlink>
      <w:r w:rsidR="0025510A" w:rsidRPr="00272F96">
        <w:rPr>
          <w:rFonts w:ascii="Times New Roman" w:hAnsi="Times New Roman"/>
          <w:sz w:val="20"/>
          <w:szCs w:val="20"/>
        </w:rPr>
        <w:t>2</w:t>
      </w:r>
      <w:r w:rsidR="00A221B7" w:rsidRPr="00272F96">
        <w:rPr>
          <w:rFonts w:ascii="Times New Roman" w:hAnsi="Times New Roman"/>
          <w:sz w:val="20"/>
          <w:szCs w:val="20"/>
        </w:rPr>
        <w:t>0</w:t>
      </w:r>
    </w:p>
    <w:p w:rsidR="00B602DE" w:rsidRPr="00272F96" w:rsidRDefault="009B14FE">
      <w:pPr>
        <w:pStyle w:val="TOC2"/>
        <w:rPr>
          <w:rFonts w:ascii="Times New Roman" w:eastAsiaTheme="minorEastAsia" w:hAnsi="Times New Roman"/>
          <w:b w:val="0"/>
          <w:noProof w:val="0"/>
          <w:sz w:val="20"/>
          <w:szCs w:val="20"/>
        </w:rPr>
      </w:pPr>
      <w:hyperlink w:anchor="_Toc520272979" w:history="1">
        <w:r w:rsidR="00B602DE" w:rsidRPr="00272F96">
          <w:rPr>
            <w:rStyle w:val="Hyperlink"/>
            <w:rFonts w:ascii="Times New Roman" w:hAnsi="Times New Roman"/>
            <w:noProof w:val="0"/>
            <w:color w:val="auto"/>
            <w:sz w:val="20"/>
            <w:szCs w:val="20"/>
          </w:rPr>
          <w:t>3.3. Shëndetësia</w:t>
        </w:r>
        <w:r w:rsidR="00B602DE" w:rsidRPr="00272F96">
          <w:rPr>
            <w:rFonts w:ascii="Times New Roman" w:hAnsi="Times New Roman"/>
            <w:noProof w:val="0"/>
            <w:webHidden/>
            <w:sz w:val="20"/>
            <w:szCs w:val="20"/>
          </w:rPr>
          <w:tab/>
        </w:r>
      </w:hyperlink>
      <w:r w:rsidR="0025510A" w:rsidRPr="00272F96">
        <w:rPr>
          <w:rFonts w:ascii="Times New Roman" w:hAnsi="Times New Roman"/>
          <w:noProof w:val="0"/>
          <w:sz w:val="20"/>
          <w:szCs w:val="20"/>
        </w:rPr>
        <w:t>21</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80" w:history="1">
        <w:r w:rsidR="00B602DE" w:rsidRPr="00272F96">
          <w:rPr>
            <w:rStyle w:val="Hyperlink"/>
            <w:rFonts w:ascii="Times New Roman" w:hAnsi="Times New Roman"/>
            <w:color w:val="auto"/>
            <w:sz w:val="20"/>
            <w:szCs w:val="20"/>
          </w:rPr>
          <w:t>3.3.1. Rezultatet e pritshme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_Toc520272980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18</w:t>
        </w:r>
        <w:r w:rsidR="00B602DE" w:rsidRPr="00272F96">
          <w:rPr>
            <w:rFonts w:ascii="Times New Roman" w:hAnsi="Times New Roman"/>
            <w:webHidden/>
            <w:sz w:val="20"/>
            <w:szCs w:val="20"/>
          </w:rPr>
          <w:fldChar w:fldCharType="end"/>
        </w:r>
      </w:hyperlink>
    </w:p>
    <w:p w:rsidR="00B602DE" w:rsidRPr="00272F96" w:rsidRDefault="009B14FE">
      <w:pPr>
        <w:pStyle w:val="TOC3"/>
        <w:tabs>
          <w:tab w:val="right" w:leader="dot" w:pos="9017"/>
        </w:tabs>
        <w:rPr>
          <w:rFonts w:ascii="Times New Roman" w:eastAsiaTheme="minorEastAsia" w:hAnsi="Times New Roman"/>
          <w:sz w:val="20"/>
          <w:szCs w:val="20"/>
        </w:rPr>
      </w:pPr>
      <w:hyperlink w:anchor="_Toc520272981" w:history="1">
        <w:r w:rsidR="00B602DE" w:rsidRPr="00272F96">
          <w:rPr>
            <w:rStyle w:val="Hyperlink"/>
            <w:rFonts w:ascii="Times New Roman" w:hAnsi="Times New Roman"/>
            <w:color w:val="auto"/>
            <w:sz w:val="20"/>
            <w:szCs w:val="20"/>
          </w:rPr>
          <w:t>3.3.2. Përshkrimi i aktiviteteve</w:t>
        </w:r>
        <w:r w:rsidR="00B602DE" w:rsidRPr="00272F96">
          <w:rPr>
            <w:rFonts w:ascii="Times New Roman" w:hAnsi="Times New Roman"/>
            <w:webHidden/>
            <w:sz w:val="20"/>
            <w:szCs w:val="20"/>
          </w:rPr>
          <w:tab/>
        </w:r>
      </w:hyperlink>
      <w:r w:rsidR="0025510A" w:rsidRPr="00272F96">
        <w:rPr>
          <w:rFonts w:ascii="Times New Roman" w:hAnsi="Times New Roman"/>
          <w:sz w:val="20"/>
          <w:szCs w:val="20"/>
        </w:rPr>
        <w:t>2</w:t>
      </w:r>
      <w:r w:rsidR="00A221B7" w:rsidRPr="00272F96">
        <w:rPr>
          <w:rFonts w:ascii="Times New Roman" w:hAnsi="Times New Roman"/>
          <w:sz w:val="20"/>
          <w:szCs w:val="20"/>
        </w:rPr>
        <w:t>1</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82" w:history="1">
        <w:r w:rsidR="00B602DE" w:rsidRPr="00272F96">
          <w:rPr>
            <w:rStyle w:val="Hyperlink"/>
            <w:rFonts w:ascii="Times New Roman" w:eastAsia="MS Mincho" w:hAnsi="Times New Roman"/>
            <w:color w:val="auto"/>
            <w:sz w:val="20"/>
            <w:szCs w:val="20"/>
          </w:rPr>
          <w:t>3.3.3. Supozimet dhe rreziqet</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_Toc520272982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19</w:t>
        </w:r>
        <w:r w:rsidR="00B602DE" w:rsidRPr="00272F96">
          <w:rPr>
            <w:rFonts w:ascii="Times New Roman" w:hAnsi="Times New Roman"/>
            <w:webHidden/>
            <w:sz w:val="20"/>
            <w:szCs w:val="20"/>
          </w:rPr>
          <w:fldChar w:fldCharType="end"/>
        </w:r>
      </w:hyperlink>
    </w:p>
    <w:p w:rsidR="00B602DE" w:rsidRPr="00272F96" w:rsidRDefault="009B14FE">
      <w:pPr>
        <w:pStyle w:val="TOC2"/>
        <w:rPr>
          <w:rFonts w:ascii="Times New Roman" w:eastAsiaTheme="minorEastAsia" w:hAnsi="Times New Roman"/>
          <w:b w:val="0"/>
          <w:noProof w:val="0"/>
          <w:sz w:val="20"/>
          <w:szCs w:val="20"/>
        </w:rPr>
      </w:pPr>
      <w:hyperlink w:anchor="_Toc520272983" w:history="1">
        <w:r w:rsidR="00B602DE" w:rsidRPr="00272F96">
          <w:rPr>
            <w:rStyle w:val="Hyperlink"/>
            <w:rFonts w:ascii="Times New Roman" w:hAnsi="Times New Roman"/>
            <w:noProof w:val="0"/>
            <w:color w:val="auto"/>
            <w:sz w:val="20"/>
            <w:szCs w:val="20"/>
          </w:rPr>
          <w:t>3.4. Banimi</w:t>
        </w:r>
        <w:r w:rsidR="00B602DE" w:rsidRPr="00272F96">
          <w:rPr>
            <w:rFonts w:ascii="Times New Roman" w:hAnsi="Times New Roman"/>
            <w:noProof w:val="0"/>
            <w:webHidden/>
            <w:sz w:val="20"/>
            <w:szCs w:val="20"/>
          </w:rPr>
          <w:tab/>
        </w:r>
        <w:r w:rsidR="00B602DE" w:rsidRPr="00272F96">
          <w:rPr>
            <w:rFonts w:ascii="Times New Roman" w:hAnsi="Times New Roman"/>
            <w:noProof w:val="0"/>
            <w:webHidden/>
            <w:sz w:val="20"/>
            <w:szCs w:val="20"/>
          </w:rPr>
          <w:fldChar w:fldCharType="begin"/>
        </w:r>
        <w:r w:rsidR="00B602DE" w:rsidRPr="00272F96">
          <w:rPr>
            <w:rFonts w:ascii="Times New Roman" w:hAnsi="Times New Roman"/>
            <w:noProof w:val="0"/>
            <w:webHidden/>
            <w:sz w:val="20"/>
            <w:szCs w:val="20"/>
          </w:rPr>
          <w:instrText xml:space="preserve"> PAGEREF _Toc520272983 \h </w:instrText>
        </w:r>
        <w:r w:rsidR="00B602DE" w:rsidRPr="00272F96">
          <w:rPr>
            <w:rFonts w:ascii="Times New Roman" w:hAnsi="Times New Roman"/>
            <w:noProof w:val="0"/>
            <w:webHidden/>
            <w:sz w:val="20"/>
            <w:szCs w:val="20"/>
          </w:rPr>
        </w:r>
        <w:r w:rsidR="00B602DE" w:rsidRPr="00272F96">
          <w:rPr>
            <w:rFonts w:ascii="Times New Roman" w:hAnsi="Times New Roman"/>
            <w:noProof w:val="0"/>
            <w:webHidden/>
            <w:sz w:val="20"/>
            <w:szCs w:val="20"/>
          </w:rPr>
          <w:fldChar w:fldCharType="separate"/>
        </w:r>
        <w:r>
          <w:rPr>
            <w:rFonts w:ascii="Times New Roman" w:hAnsi="Times New Roman"/>
            <w:webHidden/>
            <w:sz w:val="20"/>
            <w:szCs w:val="20"/>
          </w:rPr>
          <w:t>20</w:t>
        </w:r>
        <w:r w:rsidR="00B602DE" w:rsidRPr="00272F96">
          <w:rPr>
            <w:rFonts w:ascii="Times New Roman" w:hAnsi="Times New Roman"/>
            <w:noProof w:val="0"/>
            <w:webHidden/>
            <w:sz w:val="20"/>
            <w:szCs w:val="20"/>
          </w:rPr>
          <w:fldChar w:fldCharType="end"/>
        </w:r>
      </w:hyperlink>
      <w:r w:rsidR="00A221B7" w:rsidRPr="00272F96">
        <w:rPr>
          <w:rFonts w:ascii="Times New Roman" w:hAnsi="Times New Roman"/>
          <w:noProof w:val="0"/>
          <w:sz w:val="20"/>
          <w:szCs w:val="20"/>
        </w:rPr>
        <w:t>3</w:t>
      </w:r>
    </w:p>
    <w:p w:rsidR="00B602DE" w:rsidRPr="00272F96" w:rsidRDefault="009B14FE">
      <w:pPr>
        <w:pStyle w:val="TOC3"/>
        <w:tabs>
          <w:tab w:val="right" w:leader="dot" w:pos="9017"/>
        </w:tabs>
        <w:rPr>
          <w:rFonts w:ascii="Times New Roman" w:eastAsiaTheme="minorEastAsia" w:hAnsi="Times New Roman"/>
          <w:sz w:val="20"/>
          <w:szCs w:val="20"/>
        </w:rPr>
      </w:pPr>
      <w:hyperlink w:anchor="_Toc520272984" w:history="1">
        <w:r w:rsidR="00B602DE" w:rsidRPr="00272F96">
          <w:rPr>
            <w:rStyle w:val="Hyperlink"/>
            <w:rFonts w:ascii="Times New Roman" w:hAnsi="Times New Roman"/>
            <w:color w:val="auto"/>
            <w:sz w:val="20"/>
            <w:szCs w:val="20"/>
          </w:rPr>
          <w:t>3.4.1. Rezultatet e pritshme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_Toc520272984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20</w:t>
        </w:r>
        <w:r w:rsidR="00B602DE" w:rsidRPr="00272F96">
          <w:rPr>
            <w:rFonts w:ascii="Times New Roman" w:hAnsi="Times New Roman"/>
            <w:webHidden/>
            <w:sz w:val="20"/>
            <w:szCs w:val="20"/>
          </w:rPr>
          <w:fldChar w:fldCharType="end"/>
        </w:r>
      </w:hyperlink>
    </w:p>
    <w:p w:rsidR="00B602DE" w:rsidRPr="00272F96" w:rsidRDefault="009B14FE">
      <w:pPr>
        <w:pStyle w:val="TOC3"/>
        <w:tabs>
          <w:tab w:val="right" w:leader="dot" w:pos="9017"/>
        </w:tabs>
        <w:rPr>
          <w:rFonts w:ascii="Times New Roman" w:eastAsiaTheme="minorEastAsia" w:hAnsi="Times New Roman"/>
          <w:sz w:val="20"/>
          <w:szCs w:val="20"/>
        </w:rPr>
      </w:pPr>
      <w:hyperlink w:anchor="_Toc520272985" w:history="1">
        <w:r w:rsidR="00B602DE" w:rsidRPr="00272F96">
          <w:rPr>
            <w:rStyle w:val="Hyperlink"/>
            <w:rFonts w:ascii="Times New Roman" w:hAnsi="Times New Roman"/>
            <w:color w:val="auto"/>
            <w:sz w:val="20"/>
            <w:szCs w:val="20"/>
          </w:rPr>
          <w:t>3.4.2. Përshkrimi i aktiviteteve</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_Toc520272985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20</w:t>
        </w:r>
        <w:r w:rsidR="00B602DE" w:rsidRPr="00272F96">
          <w:rPr>
            <w:rFonts w:ascii="Times New Roman" w:hAnsi="Times New Roman"/>
            <w:webHidden/>
            <w:sz w:val="20"/>
            <w:szCs w:val="20"/>
          </w:rPr>
          <w:fldChar w:fldCharType="end"/>
        </w:r>
      </w:hyperlink>
    </w:p>
    <w:p w:rsidR="00B602DE" w:rsidRPr="00272F96" w:rsidRDefault="009B14FE">
      <w:pPr>
        <w:pStyle w:val="TOC3"/>
        <w:tabs>
          <w:tab w:val="right" w:leader="dot" w:pos="9017"/>
        </w:tabs>
        <w:rPr>
          <w:rFonts w:ascii="Times New Roman" w:hAnsi="Times New Roman"/>
          <w:sz w:val="20"/>
          <w:szCs w:val="20"/>
        </w:rPr>
      </w:pPr>
      <w:hyperlink w:anchor="_Toc520272986" w:history="1">
        <w:r w:rsidR="00B602DE" w:rsidRPr="00272F96">
          <w:rPr>
            <w:rStyle w:val="Hyperlink"/>
            <w:rFonts w:ascii="Times New Roman" w:eastAsia="MS Mincho" w:hAnsi="Times New Roman"/>
            <w:color w:val="auto"/>
            <w:sz w:val="20"/>
            <w:szCs w:val="20"/>
          </w:rPr>
          <w:t>3.4.3. Supozimet dhe rreziqet</w:t>
        </w:r>
        <w:r w:rsidR="00B602DE" w:rsidRPr="00272F96">
          <w:rPr>
            <w:rFonts w:ascii="Times New Roman" w:hAnsi="Times New Roman"/>
            <w:webHidden/>
            <w:sz w:val="20"/>
            <w:szCs w:val="20"/>
          </w:rPr>
          <w:tab/>
        </w:r>
        <w:r w:rsidR="00B602DE" w:rsidRPr="00272F96">
          <w:rPr>
            <w:rFonts w:ascii="Times New Roman" w:hAnsi="Times New Roman"/>
            <w:webHidden/>
            <w:sz w:val="20"/>
            <w:szCs w:val="20"/>
          </w:rPr>
          <w:fldChar w:fldCharType="begin"/>
        </w:r>
        <w:r w:rsidR="00B602DE" w:rsidRPr="00272F96">
          <w:rPr>
            <w:rFonts w:ascii="Times New Roman" w:hAnsi="Times New Roman"/>
            <w:webHidden/>
            <w:sz w:val="20"/>
            <w:szCs w:val="20"/>
          </w:rPr>
          <w:instrText xml:space="preserve"> PAGEREF _Toc520272986 \h </w:instrText>
        </w:r>
        <w:r w:rsidR="00B602DE" w:rsidRPr="00272F96">
          <w:rPr>
            <w:rFonts w:ascii="Times New Roman" w:hAnsi="Times New Roman"/>
            <w:webHidden/>
            <w:sz w:val="20"/>
            <w:szCs w:val="20"/>
          </w:rPr>
        </w:r>
        <w:r w:rsidR="00B602DE" w:rsidRPr="00272F96">
          <w:rPr>
            <w:rFonts w:ascii="Times New Roman" w:hAnsi="Times New Roman"/>
            <w:webHidden/>
            <w:sz w:val="20"/>
            <w:szCs w:val="20"/>
          </w:rPr>
          <w:fldChar w:fldCharType="separate"/>
        </w:r>
        <w:r>
          <w:rPr>
            <w:rFonts w:ascii="Times New Roman" w:hAnsi="Times New Roman"/>
            <w:noProof/>
            <w:webHidden/>
            <w:sz w:val="20"/>
            <w:szCs w:val="20"/>
          </w:rPr>
          <w:t>21</w:t>
        </w:r>
        <w:r w:rsidR="00B602DE" w:rsidRPr="00272F96">
          <w:rPr>
            <w:rFonts w:ascii="Times New Roman" w:hAnsi="Times New Roman"/>
            <w:webHidden/>
            <w:sz w:val="20"/>
            <w:szCs w:val="20"/>
          </w:rPr>
          <w:fldChar w:fldCharType="end"/>
        </w:r>
      </w:hyperlink>
      <w:r w:rsidR="00A221B7" w:rsidRPr="00272F96">
        <w:rPr>
          <w:rFonts w:ascii="Times New Roman" w:hAnsi="Times New Roman"/>
          <w:sz w:val="20"/>
          <w:szCs w:val="20"/>
        </w:rPr>
        <w:t>4</w:t>
      </w:r>
    </w:p>
    <w:p w:rsidR="007216C5" w:rsidRPr="00272F96" w:rsidRDefault="007216C5" w:rsidP="007216C5">
      <w:pPr>
        <w:rPr>
          <w:rFonts w:ascii="Times New Roman" w:hAnsi="Times New Roman"/>
          <w:b/>
          <w:sz w:val="20"/>
          <w:szCs w:val="20"/>
        </w:rPr>
      </w:pPr>
      <w:r w:rsidRPr="00272F96">
        <w:rPr>
          <w:rFonts w:ascii="Times New Roman" w:hAnsi="Times New Roman"/>
          <w:sz w:val="20"/>
          <w:szCs w:val="20"/>
        </w:rPr>
        <w:t xml:space="preserve">    </w:t>
      </w:r>
      <w:r w:rsidRPr="00272F96">
        <w:rPr>
          <w:rFonts w:ascii="Times New Roman" w:hAnsi="Times New Roman"/>
          <w:b/>
          <w:sz w:val="20"/>
          <w:szCs w:val="20"/>
        </w:rPr>
        <w:t>3.5. Diskriminimi.......................................................................................................</w:t>
      </w:r>
      <w:r w:rsidR="00272F96">
        <w:rPr>
          <w:rFonts w:ascii="Times New Roman" w:hAnsi="Times New Roman"/>
          <w:b/>
          <w:sz w:val="20"/>
          <w:szCs w:val="20"/>
        </w:rPr>
        <w:t>..............</w:t>
      </w:r>
      <w:r w:rsidRPr="00272F96">
        <w:rPr>
          <w:rFonts w:ascii="Times New Roman" w:hAnsi="Times New Roman"/>
          <w:b/>
          <w:sz w:val="20"/>
          <w:szCs w:val="20"/>
        </w:rPr>
        <w:t>...............</w:t>
      </w:r>
      <w:r w:rsidR="00A221B7" w:rsidRPr="00272F96">
        <w:rPr>
          <w:rFonts w:ascii="Times New Roman" w:hAnsi="Times New Roman"/>
          <w:b/>
          <w:sz w:val="20"/>
          <w:szCs w:val="20"/>
        </w:rPr>
        <w:t>..25</w:t>
      </w:r>
    </w:p>
    <w:p w:rsidR="007216C5" w:rsidRPr="00272F96" w:rsidRDefault="009B14FE" w:rsidP="007216C5">
      <w:pPr>
        <w:pStyle w:val="TOC3"/>
        <w:tabs>
          <w:tab w:val="right" w:leader="dot" w:pos="9017"/>
        </w:tabs>
        <w:rPr>
          <w:rFonts w:ascii="Times New Roman" w:eastAsiaTheme="minorEastAsia" w:hAnsi="Times New Roman"/>
          <w:sz w:val="20"/>
          <w:szCs w:val="20"/>
        </w:rPr>
      </w:pPr>
      <w:hyperlink w:anchor="_Toc520272984" w:history="1">
        <w:r w:rsidR="007216C5" w:rsidRPr="00272F96">
          <w:rPr>
            <w:rStyle w:val="Hyperlink"/>
            <w:rFonts w:ascii="Times New Roman" w:hAnsi="Times New Roman"/>
            <w:color w:val="auto"/>
            <w:sz w:val="20"/>
            <w:szCs w:val="20"/>
          </w:rPr>
          <w:t>3.4.1. Rezultatet e pritshme</w:t>
        </w:r>
        <w:r w:rsidR="007216C5" w:rsidRPr="00272F96">
          <w:rPr>
            <w:rFonts w:ascii="Times New Roman" w:hAnsi="Times New Roman"/>
            <w:webHidden/>
            <w:sz w:val="20"/>
            <w:szCs w:val="20"/>
          </w:rPr>
          <w:tab/>
        </w:r>
      </w:hyperlink>
      <w:r w:rsidR="00A221B7" w:rsidRPr="00272F96">
        <w:rPr>
          <w:rFonts w:ascii="Times New Roman" w:hAnsi="Times New Roman"/>
          <w:sz w:val="20"/>
          <w:szCs w:val="20"/>
        </w:rPr>
        <w:t>2</w:t>
      </w:r>
      <w:r w:rsidR="0025510A" w:rsidRPr="00272F96">
        <w:rPr>
          <w:rFonts w:ascii="Times New Roman" w:hAnsi="Times New Roman"/>
          <w:sz w:val="20"/>
          <w:szCs w:val="20"/>
        </w:rPr>
        <w:t>5</w:t>
      </w:r>
    </w:p>
    <w:p w:rsidR="007216C5" w:rsidRPr="00272F96" w:rsidRDefault="009B14FE" w:rsidP="007216C5">
      <w:pPr>
        <w:pStyle w:val="TOC3"/>
        <w:tabs>
          <w:tab w:val="right" w:leader="dot" w:pos="9017"/>
        </w:tabs>
        <w:rPr>
          <w:rFonts w:ascii="Times New Roman" w:eastAsiaTheme="minorEastAsia" w:hAnsi="Times New Roman"/>
          <w:sz w:val="20"/>
          <w:szCs w:val="20"/>
        </w:rPr>
      </w:pPr>
      <w:hyperlink w:anchor="_Toc520272985" w:history="1">
        <w:r w:rsidR="007216C5" w:rsidRPr="00272F96">
          <w:rPr>
            <w:rStyle w:val="Hyperlink"/>
            <w:rFonts w:ascii="Times New Roman" w:hAnsi="Times New Roman"/>
            <w:color w:val="auto"/>
            <w:sz w:val="20"/>
            <w:szCs w:val="20"/>
          </w:rPr>
          <w:t>3.4.2. Përshkrimi i aktiviteteve</w:t>
        </w:r>
        <w:r w:rsidR="007216C5" w:rsidRPr="00272F96">
          <w:rPr>
            <w:rFonts w:ascii="Times New Roman" w:hAnsi="Times New Roman"/>
            <w:webHidden/>
            <w:sz w:val="20"/>
            <w:szCs w:val="20"/>
          </w:rPr>
          <w:tab/>
        </w:r>
        <w:r w:rsidR="007216C5" w:rsidRPr="00272F96">
          <w:rPr>
            <w:rFonts w:ascii="Times New Roman" w:hAnsi="Times New Roman"/>
            <w:webHidden/>
            <w:sz w:val="20"/>
            <w:szCs w:val="20"/>
          </w:rPr>
          <w:fldChar w:fldCharType="begin"/>
        </w:r>
        <w:r w:rsidR="007216C5" w:rsidRPr="00272F96">
          <w:rPr>
            <w:rFonts w:ascii="Times New Roman" w:hAnsi="Times New Roman"/>
            <w:webHidden/>
            <w:sz w:val="20"/>
            <w:szCs w:val="20"/>
          </w:rPr>
          <w:instrText xml:space="preserve"> PAGEREF _Toc520272985 \h </w:instrText>
        </w:r>
        <w:r w:rsidR="007216C5" w:rsidRPr="00272F96">
          <w:rPr>
            <w:rFonts w:ascii="Times New Roman" w:hAnsi="Times New Roman"/>
            <w:webHidden/>
            <w:sz w:val="20"/>
            <w:szCs w:val="20"/>
          </w:rPr>
        </w:r>
        <w:r w:rsidR="007216C5" w:rsidRPr="00272F96">
          <w:rPr>
            <w:rFonts w:ascii="Times New Roman" w:hAnsi="Times New Roman"/>
            <w:webHidden/>
            <w:sz w:val="20"/>
            <w:szCs w:val="20"/>
          </w:rPr>
          <w:fldChar w:fldCharType="separate"/>
        </w:r>
        <w:r>
          <w:rPr>
            <w:rFonts w:ascii="Times New Roman" w:hAnsi="Times New Roman"/>
            <w:noProof/>
            <w:webHidden/>
            <w:sz w:val="20"/>
            <w:szCs w:val="20"/>
          </w:rPr>
          <w:t>20</w:t>
        </w:r>
        <w:r w:rsidR="007216C5" w:rsidRPr="00272F96">
          <w:rPr>
            <w:rFonts w:ascii="Times New Roman" w:hAnsi="Times New Roman"/>
            <w:webHidden/>
            <w:sz w:val="20"/>
            <w:szCs w:val="20"/>
          </w:rPr>
          <w:fldChar w:fldCharType="end"/>
        </w:r>
      </w:hyperlink>
      <w:r w:rsidR="0025510A" w:rsidRPr="00272F96">
        <w:rPr>
          <w:rFonts w:ascii="Times New Roman" w:hAnsi="Times New Roman"/>
          <w:sz w:val="20"/>
          <w:szCs w:val="20"/>
        </w:rPr>
        <w:t>5</w:t>
      </w:r>
    </w:p>
    <w:p w:rsidR="00205140" w:rsidRPr="00272F96" w:rsidRDefault="009B14FE" w:rsidP="00272F96">
      <w:pPr>
        <w:pStyle w:val="TOC3"/>
        <w:tabs>
          <w:tab w:val="right" w:leader="dot" w:pos="9017"/>
        </w:tabs>
        <w:rPr>
          <w:rFonts w:ascii="Times New Roman" w:hAnsi="Times New Roman"/>
          <w:sz w:val="20"/>
          <w:szCs w:val="20"/>
        </w:rPr>
      </w:pPr>
      <w:hyperlink w:anchor="_Toc520272986" w:history="1">
        <w:r w:rsidR="007216C5" w:rsidRPr="00272F96">
          <w:rPr>
            <w:rStyle w:val="Hyperlink"/>
            <w:rFonts w:ascii="Times New Roman" w:eastAsia="MS Mincho" w:hAnsi="Times New Roman"/>
            <w:color w:val="auto"/>
            <w:sz w:val="20"/>
            <w:szCs w:val="20"/>
          </w:rPr>
          <w:t>3.4.3. Supozimet dhe rreziqet</w:t>
        </w:r>
        <w:r w:rsidR="007216C5" w:rsidRPr="00272F96">
          <w:rPr>
            <w:rFonts w:ascii="Times New Roman" w:hAnsi="Times New Roman"/>
            <w:webHidden/>
            <w:sz w:val="20"/>
            <w:szCs w:val="20"/>
          </w:rPr>
          <w:tab/>
        </w:r>
        <w:r w:rsidR="007216C5" w:rsidRPr="00272F96">
          <w:rPr>
            <w:rFonts w:ascii="Times New Roman" w:hAnsi="Times New Roman"/>
            <w:webHidden/>
            <w:sz w:val="20"/>
            <w:szCs w:val="20"/>
          </w:rPr>
          <w:fldChar w:fldCharType="begin"/>
        </w:r>
        <w:r w:rsidR="007216C5" w:rsidRPr="00272F96">
          <w:rPr>
            <w:rFonts w:ascii="Times New Roman" w:hAnsi="Times New Roman"/>
            <w:webHidden/>
            <w:sz w:val="20"/>
            <w:szCs w:val="20"/>
          </w:rPr>
          <w:instrText xml:space="preserve"> PAGEREF _Toc520272986 \h </w:instrText>
        </w:r>
        <w:r w:rsidR="007216C5" w:rsidRPr="00272F96">
          <w:rPr>
            <w:rFonts w:ascii="Times New Roman" w:hAnsi="Times New Roman"/>
            <w:webHidden/>
            <w:sz w:val="20"/>
            <w:szCs w:val="20"/>
          </w:rPr>
        </w:r>
        <w:r w:rsidR="007216C5" w:rsidRPr="00272F96">
          <w:rPr>
            <w:rFonts w:ascii="Times New Roman" w:hAnsi="Times New Roman"/>
            <w:webHidden/>
            <w:sz w:val="20"/>
            <w:szCs w:val="20"/>
          </w:rPr>
          <w:fldChar w:fldCharType="separate"/>
        </w:r>
        <w:r>
          <w:rPr>
            <w:rFonts w:ascii="Times New Roman" w:hAnsi="Times New Roman"/>
            <w:noProof/>
            <w:webHidden/>
            <w:sz w:val="20"/>
            <w:szCs w:val="20"/>
          </w:rPr>
          <w:t>21</w:t>
        </w:r>
        <w:r w:rsidR="007216C5" w:rsidRPr="00272F96">
          <w:rPr>
            <w:rFonts w:ascii="Times New Roman" w:hAnsi="Times New Roman"/>
            <w:webHidden/>
            <w:sz w:val="20"/>
            <w:szCs w:val="20"/>
          </w:rPr>
          <w:fldChar w:fldCharType="end"/>
        </w:r>
      </w:hyperlink>
      <w:r w:rsidR="00A221B7" w:rsidRPr="00272F96">
        <w:rPr>
          <w:rFonts w:ascii="Times New Roman" w:hAnsi="Times New Roman"/>
          <w:sz w:val="20"/>
          <w:szCs w:val="20"/>
        </w:rPr>
        <w:t>6</w:t>
      </w:r>
      <w:r w:rsidR="007216C5" w:rsidRPr="00272F96">
        <w:rPr>
          <w:rFonts w:ascii="Times New Roman" w:hAnsi="Times New Roman"/>
          <w:b/>
          <w:sz w:val="20"/>
          <w:szCs w:val="20"/>
        </w:rPr>
        <w:t xml:space="preserve">    </w:t>
      </w:r>
    </w:p>
    <w:p w:rsidR="007216C5" w:rsidRPr="00272F96" w:rsidRDefault="009B14FE" w:rsidP="00272F96">
      <w:pPr>
        <w:pStyle w:val="TOC1"/>
      </w:pPr>
      <w:hyperlink w:anchor="_Toc520272987" w:history="1">
        <w:r w:rsidR="00B602DE" w:rsidRPr="00272F96">
          <w:rPr>
            <w:rStyle w:val="Hyperlink"/>
            <w:rFonts w:eastAsia="MS Mincho"/>
            <w:noProof w:val="0"/>
            <w:color w:val="auto"/>
            <w:sz w:val="20"/>
            <w:szCs w:val="20"/>
          </w:rPr>
          <w:t>4. BUXHETI</w:t>
        </w:r>
        <w:r w:rsidR="00B602DE" w:rsidRPr="00272F96">
          <w:rPr>
            <w:webHidden/>
          </w:rPr>
          <w:tab/>
        </w:r>
        <w:r w:rsidR="00B602DE" w:rsidRPr="00272F96">
          <w:rPr>
            <w:webHidden/>
          </w:rPr>
          <w:fldChar w:fldCharType="begin"/>
        </w:r>
        <w:r w:rsidR="00B602DE" w:rsidRPr="00272F96">
          <w:rPr>
            <w:webHidden/>
          </w:rPr>
          <w:instrText xml:space="preserve"> PAGEREF _Toc520272987 \h </w:instrText>
        </w:r>
        <w:r w:rsidR="00B602DE" w:rsidRPr="00272F96">
          <w:rPr>
            <w:webHidden/>
          </w:rPr>
        </w:r>
        <w:r w:rsidR="00B602DE" w:rsidRPr="00272F96">
          <w:rPr>
            <w:webHidden/>
          </w:rPr>
          <w:fldChar w:fldCharType="separate"/>
        </w:r>
        <w:r>
          <w:rPr>
            <w:webHidden/>
          </w:rPr>
          <w:t>23</w:t>
        </w:r>
        <w:r w:rsidR="00B602DE" w:rsidRPr="00272F96">
          <w:rPr>
            <w:webHidden/>
          </w:rPr>
          <w:fldChar w:fldCharType="end"/>
        </w:r>
      </w:hyperlink>
    </w:p>
    <w:p w:rsidR="00B602DE" w:rsidRPr="00272F96" w:rsidRDefault="009B14FE" w:rsidP="00272F96">
      <w:pPr>
        <w:pStyle w:val="TOC1"/>
        <w:rPr>
          <w:rFonts w:eastAsiaTheme="minorEastAsia"/>
        </w:rPr>
      </w:pPr>
      <w:hyperlink w:anchor="_Toc520272988" w:history="1">
        <w:r w:rsidR="00B602DE" w:rsidRPr="00272F96">
          <w:rPr>
            <w:rStyle w:val="Hyperlink"/>
            <w:noProof w:val="0"/>
            <w:color w:val="auto"/>
            <w:sz w:val="20"/>
            <w:szCs w:val="20"/>
          </w:rPr>
          <w:t>5. PLANI I ZBATIMIT</w:t>
        </w:r>
        <w:r w:rsidR="00B602DE" w:rsidRPr="00272F96">
          <w:rPr>
            <w:webHidden/>
          </w:rPr>
          <w:tab/>
        </w:r>
        <w:r w:rsidR="00B602DE" w:rsidRPr="00272F96">
          <w:rPr>
            <w:webHidden/>
          </w:rPr>
          <w:fldChar w:fldCharType="begin"/>
        </w:r>
        <w:r w:rsidR="00B602DE" w:rsidRPr="00272F96">
          <w:rPr>
            <w:webHidden/>
          </w:rPr>
          <w:instrText xml:space="preserve"> PAGEREF _Toc520272988 \h </w:instrText>
        </w:r>
        <w:r w:rsidR="00B602DE" w:rsidRPr="00272F96">
          <w:rPr>
            <w:webHidden/>
          </w:rPr>
        </w:r>
        <w:r w:rsidR="00B602DE" w:rsidRPr="00272F96">
          <w:rPr>
            <w:webHidden/>
          </w:rPr>
          <w:fldChar w:fldCharType="separate"/>
        </w:r>
        <w:r>
          <w:rPr>
            <w:webHidden/>
          </w:rPr>
          <w:t>25</w:t>
        </w:r>
        <w:r w:rsidR="00B602DE" w:rsidRPr="00272F96">
          <w:rPr>
            <w:webHidden/>
          </w:rPr>
          <w:fldChar w:fldCharType="end"/>
        </w:r>
      </w:hyperlink>
    </w:p>
    <w:p w:rsidR="0046030F" w:rsidRPr="000A1821" w:rsidRDefault="0089152F" w:rsidP="00272F96">
      <w:pPr>
        <w:pStyle w:val="TOC1"/>
        <w:jc w:val="left"/>
      </w:pPr>
      <w:r w:rsidRPr="00272F96">
        <w:lastRenderedPageBreak/>
        <w:fldChar w:fldCharType="end"/>
      </w:r>
    </w:p>
    <w:p w:rsidR="00D56E25" w:rsidRPr="000A1821" w:rsidRDefault="00D56E25" w:rsidP="00D56E25">
      <w:pPr>
        <w:pStyle w:val="Heading1"/>
        <w:rPr>
          <w:rFonts w:ascii="Times New Roman" w:hAnsi="Times New Roman"/>
          <w:color w:val="auto"/>
        </w:rPr>
      </w:pPr>
      <w:bookmarkStart w:id="1" w:name="_Toc520272962"/>
      <w:r w:rsidRPr="000A1821">
        <w:rPr>
          <w:rFonts w:ascii="Times New Roman" w:hAnsi="Times New Roman"/>
          <w:color w:val="auto"/>
        </w:rPr>
        <w:t>SHKURTESAT</w:t>
      </w:r>
      <w:bookmarkEnd w:id="1"/>
    </w:p>
    <w:p w:rsidR="006E1ABC" w:rsidRPr="000A1821" w:rsidRDefault="006E1ABC" w:rsidP="006E1ABC">
      <w:pPr>
        <w:rPr>
          <w:rFonts w:ascii="Times New Roman" w:hAnsi="Times New Roman"/>
        </w:rPr>
      </w:pP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ASK</w:t>
      </w:r>
      <w:r w:rsidRPr="000A1821">
        <w:rPr>
          <w:rFonts w:ascii="Times New Roman" w:hAnsi="Times New Roman"/>
          <w:sz w:val="24"/>
          <w:szCs w:val="24"/>
        </w:rPr>
        <w:tab/>
      </w:r>
      <w:r w:rsidRPr="000A1821">
        <w:rPr>
          <w:rFonts w:ascii="Times New Roman" w:hAnsi="Times New Roman"/>
          <w:sz w:val="24"/>
          <w:szCs w:val="24"/>
        </w:rPr>
        <w:tab/>
        <w:t>Agjencia e Statistikave të Kosovës</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DKA</w:t>
      </w:r>
      <w:r w:rsidRPr="000A1821">
        <w:rPr>
          <w:rFonts w:ascii="Times New Roman" w:hAnsi="Times New Roman"/>
          <w:sz w:val="24"/>
          <w:szCs w:val="24"/>
        </w:rPr>
        <w:tab/>
      </w:r>
      <w:r w:rsidRPr="000A1821">
        <w:rPr>
          <w:rFonts w:ascii="Times New Roman" w:hAnsi="Times New Roman"/>
          <w:sz w:val="24"/>
          <w:szCs w:val="24"/>
        </w:rPr>
        <w:tab/>
        <w:t>Drejtoria Komunale e Arsimit</w:t>
      </w:r>
      <w:r w:rsidRPr="000A1821">
        <w:rPr>
          <w:rFonts w:ascii="Times New Roman" w:hAnsi="Times New Roman"/>
          <w:sz w:val="24"/>
          <w:szCs w:val="24"/>
        </w:rPr>
        <w:tab/>
      </w:r>
    </w:p>
    <w:p w:rsidR="00DF351F" w:rsidRPr="000A1821" w:rsidRDefault="006E1ABC" w:rsidP="00303837">
      <w:pPr>
        <w:rPr>
          <w:rFonts w:ascii="Times New Roman" w:hAnsi="Times New Roman"/>
          <w:sz w:val="24"/>
          <w:szCs w:val="24"/>
        </w:rPr>
      </w:pPr>
      <w:r w:rsidRPr="000A1821">
        <w:rPr>
          <w:rFonts w:ascii="Times New Roman" w:hAnsi="Times New Roman"/>
          <w:b/>
          <w:sz w:val="24"/>
          <w:szCs w:val="24"/>
        </w:rPr>
        <w:t>DSH</w:t>
      </w:r>
      <w:r w:rsidR="00DF351F" w:rsidRPr="000A1821">
        <w:rPr>
          <w:rFonts w:ascii="Times New Roman" w:hAnsi="Times New Roman"/>
          <w:b/>
          <w:sz w:val="24"/>
          <w:szCs w:val="24"/>
        </w:rPr>
        <w:tab/>
      </w:r>
      <w:r w:rsidRPr="000A1821">
        <w:rPr>
          <w:rFonts w:ascii="Times New Roman" w:hAnsi="Times New Roman"/>
          <w:b/>
          <w:sz w:val="24"/>
          <w:szCs w:val="24"/>
        </w:rPr>
        <w:tab/>
      </w:r>
      <w:r w:rsidR="000231E0" w:rsidRPr="000A1821">
        <w:rPr>
          <w:rFonts w:ascii="Times New Roman" w:hAnsi="Times New Roman"/>
          <w:sz w:val="24"/>
          <w:szCs w:val="24"/>
        </w:rPr>
        <w:t>Drejtoria e</w:t>
      </w:r>
      <w:r w:rsidRPr="000A1821">
        <w:rPr>
          <w:rFonts w:ascii="Times New Roman" w:hAnsi="Times New Roman"/>
          <w:sz w:val="24"/>
          <w:szCs w:val="24"/>
        </w:rPr>
        <w:t xml:space="preserve"> Shëndetësi</w:t>
      </w:r>
      <w:r w:rsidR="000231E0" w:rsidRPr="000A1821">
        <w:rPr>
          <w:rFonts w:ascii="Times New Roman" w:hAnsi="Times New Roman"/>
          <w:sz w:val="24"/>
          <w:szCs w:val="24"/>
        </w:rPr>
        <w:t>së</w:t>
      </w:r>
      <w:r w:rsidRPr="000A1821">
        <w:rPr>
          <w:rFonts w:ascii="Times New Roman" w:hAnsi="Times New Roman"/>
          <w:sz w:val="24"/>
          <w:szCs w:val="24"/>
        </w:rPr>
        <w:t xml:space="preserve"> </w:t>
      </w:r>
    </w:p>
    <w:p w:rsidR="00DF351F" w:rsidRPr="000A1821" w:rsidRDefault="00DF351F" w:rsidP="00303837">
      <w:pPr>
        <w:rPr>
          <w:rFonts w:ascii="Times New Roman" w:hAnsi="Times New Roman"/>
          <w:b/>
          <w:sz w:val="24"/>
          <w:szCs w:val="24"/>
        </w:rPr>
      </w:pPr>
      <w:r w:rsidRPr="000A1821">
        <w:rPr>
          <w:rFonts w:ascii="Times New Roman" w:hAnsi="Times New Roman"/>
          <w:b/>
          <w:sz w:val="24"/>
          <w:szCs w:val="24"/>
        </w:rPr>
        <w:t>DMS</w:t>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sz w:val="24"/>
          <w:szCs w:val="24"/>
        </w:rPr>
        <w:t>Drejtoria</w:t>
      </w:r>
      <w:r w:rsidR="000231E0" w:rsidRPr="000A1821">
        <w:rPr>
          <w:rFonts w:ascii="Times New Roman" w:hAnsi="Times New Roman"/>
          <w:sz w:val="24"/>
          <w:szCs w:val="24"/>
        </w:rPr>
        <w:t xml:space="preserve"> e</w:t>
      </w:r>
      <w:r w:rsidRPr="000A1821">
        <w:rPr>
          <w:rFonts w:ascii="Times New Roman" w:hAnsi="Times New Roman"/>
          <w:sz w:val="24"/>
          <w:szCs w:val="24"/>
        </w:rPr>
        <w:t xml:space="preserve"> Mirëqenie</w:t>
      </w:r>
      <w:r w:rsidR="000231E0" w:rsidRPr="000A1821">
        <w:rPr>
          <w:rFonts w:ascii="Times New Roman" w:hAnsi="Times New Roman"/>
          <w:sz w:val="24"/>
          <w:szCs w:val="24"/>
        </w:rPr>
        <w:t>s</w:t>
      </w:r>
      <w:r w:rsidRPr="000A1821">
        <w:rPr>
          <w:rFonts w:ascii="Times New Roman" w:hAnsi="Times New Roman"/>
          <w:sz w:val="24"/>
          <w:szCs w:val="24"/>
        </w:rPr>
        <w:t xml:space="preserve"> Sociale</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IP</w:t>
      </w:r>
      <w:r w:rsidRPr="000A1821">
        <w:rPr>
          <w:rFonts w:ascii="Times New Roman" w:hAnsi="Times New Roman"/>
          <w:sz w:val="24"/>
          <w:szCs w:val="24"/>
        </w:rPr>
        <w:tab/>
      </w:r>
      <w:r w:rsidRPr="000A1821">
        <w:rPr>
          <w:rFonts w:ascii="Times New Roman" w:hAnsi="Times New Roman"/>
          <w:sz w:val="24"/>
          <w:szCs w:val="24"/>
        </w:rPr>
        <w:tab/>
        <w:t>Institucionet Parashkollore</w:t>
      </w:r>
    </w:p>
    <w:p w:rsidR="006E1ABC" w:rsidRPr="000A1821" w:rsidRDefault="00E128FB" w:rsidP="00303837">
      <w:pPr>
        <w:rPr>
          <w:rFonts w:ascii="Times New Roman" w:hAnsi="Times New Roman"/>
          <w:sz w:val="24"/>
          <w:szCs w:val="24"/>
        </w:rPr>
      </w:pPr>
      <w:r w:rsidRPr="000A1821">
        <w:rPr>
          <w:rFonts w:ascii="Times New Roman" w:hAnsi="Times New Roman"/>
          <w:b/>
          <w:sz w:val="24"/>
          <w:szCs w:val="24"/>
        </w:rPr>
        <w:t>MASh</w:t>
      </w:r>
      <w:r w:rsidR="006E1ABC" w:rsidRPr="000A1821">
        <w:rPr>
          <w:rFonts w:ascii="Times New Roman" w:hAnsi="Times New Roman"/>
          <w:b/>
          <w:sz w:val="24"/>
          <w:szCs w:val="24"/>
        </w:rPr>
        <w:t>T</w:t>
      </w:r>
      <w:r w:rsidR="006E1ABC" w:rsidRPr="000A1821">
        <w:rPr>
          <w:rFonts w:ascii="Times New Roman" w:hAnsi="Times New Roman"/>
          <w:b/>
          <w:sz w:val="24"/>
          <w:szCs w:val="24"/>
        </w:rPr>
        <w:tab/>
      </w:r>
      <w:r w:rsidRPr="000A1821">
        <w:rPr>
          <w:rFonts w:ascii="Times New Roman" w:hAnsi="Times New Roman"/>
          <w:b/>
          <w:sz w:val="24"/>
          <w:szCs w:val="24"/>
        </w:rPr>
        <w:tab/>
      </w:r>
      <w:r w:rsidR="006E1ABC" w:rsidRPr="000A1821">
        <w:rPr>
          <w:rFonts w:ascii="Times New Roman" w:hAnsi="Times New Roman"/>
          <w:sz w:val="24"/>
          <w:szCs w:val="24"/>
        </w:rPr>
        <w:t xml:space="preserve">Ministria e Arsimit, </w:t>
      </w:r>
      <w:r w:rsidR="000231E0" w:rsidRPr="000A1821">
        <w:rPr>
          <w:rFonts w:ascii="Times New Roman" w:hAnsi="Times New Roman"/>
          <w:sz w:val="24"/>
          <w:szCs w:val="24"/>
        </w:rPr>
        <w:t xml:space="preserve">e </w:t>
      </w:r>
      <w:r w:rsidR="006E1ABC" w:rsidRPr="000A1821">
        <w:rPr>
          <w:rFonts w:ascii="Times New Roman" w:hAnsi="Times New Roman"/>
          <w:sz w:val="24"/>
          <w:szCs w:val="24"/>
        </w:rPr>
        <w:t>Shkencës dhe e Teknologjisë</w:t>
      </w:r>
    </w:p>
    <w:p w:rsidR="00E128FB" w:rsidRPr="000A1821" w:rsidRDefault="00E128FB" w:rsidP="00303837">
      <w:pPr>
        <w:rPr>
          <w:rFonts w:ascii="Times New Roman" w:hAnsi="Times New Roman"/>
          <w:b/>
          <w:sz w:val="24"/>
          <w:szCs w:val="24"/>
        </w:rPr>
      </w:pPr>
      <w:r w:rsidRPr="000A1821">
        <w:rPr>
          <w:rFonts w:ascii="Times New Roman" w:hAnsi="Times New Roman"/>
          <w:b/>
          <w:sz w:val="24"/>
          <w:szCs w:val="24"/>
        </w:rPr>
        <w:t>MSh</w:t>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sz w:val="24"/>
          <w:szCs w:val="24"/>
        </w:rPr>
        <w:t>Ministria e Shëndetësisë</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OSHC</w:t>
      </w:r>
      <w:r w:rsidRPr="000A1821">
        <w:rPr>
          <w:rFonts w:ascii="Times New Roman" w:hAnsi="Times New Roman"/>
          <w:b/>
          <w:sz w:val="24"/>
          <w:szCs w:val="24"/>
        </w:rPr>
        <w:tab/>
      </w:r>
      <w:r w:rsidRPr="000A1821">
        <w:rPr>
          <w:rFonts w:ascii="Times New Roman" w:hAnsi="Times New Roman"/>
          <w:sz w:val="24"/>
          <w:szCs w:val="24"/>
        </w:rPr>
        <w:tab/>
        <w:t>Organizatat e Shoqërisë Civile</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PLV</w:t>
      </w:r>
      <w:r w:rsidRPr="000A1821">
        <w:rPr>
          <w:rFonts w:ascii="Times New Roman" w:hAnsi="Times New Roman"/>
          <w:b/>
          <w:sz w:val="24"/>
          <w:szCs w:val="24"/>
        </w:rPr>
        <w:tab/>
      </w:r>
      <w:r w:rsidRPr="000A1821">
        <w:rPr>
          <w:rFonts w:ascii="Times New Roman" w:hAnsi="Times New Roman"/>
          <w:sz w:val="24"/>
          <w:szCs w:val="24"/>
        </w:rPr>
        <w:tab/>
        <w:t>Plani Lokal i Veprimit</w:t>
      </w:r>
    </w:p>
    <w:p w:rsidR="00465BCD" w:rsidRPr="000A1821" w:rsidRDefault="00465BCD" w:rsidP="00303837">
      <w:pPr>
        <w:rPr>
          <w:rFonts w:ascii="Times New Roman" w:hAnsi="Times New Roman"/>
          <w:sz w:val="24"/>
          <w:szCs w:val="24"/>
        </w:rPr>
      </w:pPr>
      <w:r w:rsidRPr="000A1821">
        <w:rPr>
          <w:rFonts w:ascii="Times New Roman" w:hAnsi="Times New Roman"/>
          <w:b/>
          <w:sz w:val="24"/>
          <w:szCs w:val="24"/>
        </w:rPr>
        <w:t>PRTAN</w:t>
      </w:r>
      <w:r w:rsidRPr="000A1821">
        <w:rPr>
          <w:rFonts w:ascii="Times New Roman" w:hAnsi="Times New Roman"/>
          <w:sz w:val="24"/>
          <w:szCs w:val="24"/>
        </w:rPr>
        <w:t xml:space="preserve"> </w:t>
      </w:r>
      <w:r w:rsidRPr="000A1821">
        <w:rPr>
          <w:rFonts w:ascii="Times New Roman" w:hAnsi="Times New Roman"/>
          <w:sz w:val="24"/>
          <w:szCs w:val="24"/>
        </w:rPr>
        <w:tab/>
        <w:t>Ekipet për parandalim dhe reagim ndaj braktisjes</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QKMF</w:t>
      </w:r>
      <w:r w:rsidRPr="000A1821">
        <w:rPr>
          <w:rFonts w:ascii="Times New Roman" w:hAnsi="Times New Roman"/>
          <w:b/>
          <w:sz w:val="24"/>
          <w:szCs w:val="24"/>
        </w:rPr>
        <w:tab/>
      </w:r>
      <w:r w:rsidRPr="000A1821">
        <w:rPr>
          <w:rFonts w:ascii="Times New Roman" w:hAnsi="Times New Roman"/>
          <w:sz w:val="24"/>
          <w:szCs w:val="24"/>
        </w:rPr>
        <w:tab/>
        <w:t>Qendra Kryesore e Mjekësisë Familjare</w:t>
      </w:r>
    </w:p>
    <w:p w:rsidR="00E128FB" w:rsidRPr="000A1821" w:rsidRDefault="00E128FB" w:rsidP="00303837">
      <w:pPr>
        <w:rPr>
          <w:rFonts w:ascii="Times New Roman" w:hAnsi="Times New Roman"/>
          <w:sz w:val="24"/>
          <w:szCs w:val="24"/>
        </w:rPr>
      </w:pPr>
      <w:r w:rsidRPr="000A1821">
        <w:rPr>
          <w:rFonts w:ascii="Times New Roman" w:hAnsi="Times New Roman"/>
          <w:b/>
          <w:sz w:val="24"/>
          <w:szCs w:val="24"/>
        </w:rPr>
        <w:t>QKUK</w:t>
      </w:r>
      <w:r w:rsidRPr="000A1821">
        <w:rPr>
          <w:rFonts w:ascii="Times New Roman" w:hAnsi="Times New Roman"/>
          <w:sz w:val="24"/>
          <w:szCs w:val="24"/>
        </w:rPr>
        <w:tab/>
      </w:r>
      <w:r w:rsidRPr="000A1821">
        <w:rPr>
          <w:rFonts w:ascii="Times New Roman" w:hAnsi="Times New Roman"/>
          <w:sz w:val="24"/>
          <w:szCs w:val="24"/>
        </w:rPr>
        <w:tab/>
        <w:t>Qendra Klinike Universitare e Kosovës</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QM</w:t>
      </w:r>
      <w:r w:rsidRPr="000A1821">
        <w:rPr>
          <w:rFonts w:ascii="Times New Roman" w:hAnsi="Times New Roman"/>
          <w:sz w:val="24"/>
          <w:szCs w:val="24"/>
        </w:rPr>
        <w:tab/>
      </w:r>
      <w:r w:rsidRPr="000A1821">
        <w:rPr>
          <w:rFonts w:ascii="Times New Roman" w:hAnsi="Times New Roman"/>
          <w:sz w:val="24"/>
          <w:szCs w:val="24"/>
        </w:rPr>
        <w:tab/>
        <w:t>Qendra Mësimore</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QMF</w:t>
      </w:r>
      <w:r w:rsidRPr="000A1821">
        <w:rPr>
          <w:rFonts w:ascii="Times New Roman" w:hAnsi="Times New Roman"/>
          <w:sz w:val="24"/>
          <w:szCs w:val="24"/>
        </w:rPr>
        <w:tab/>
      </w:r>
      <w:r w:rsidRPr="000A1821">
        <w:rPr>
          <w:rFonts w:ascii="Times New Roman" w:hAnsi="Times New Roman"/>
          <w:sz w:val="24"/>
          <w:szCs w:val="24"/>
        </w:rPr>
        <w:tab/>
        <w:t>Qendra e Mjekësisë Familjare</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QPS</w:t>
      </w:r>
      <w:r w:rsidRPr="000A1821">
        <w:rPr>
          <w:rFonts w:ascii="Times New Roman" w:hAnsi="Times New Roman"/>
          <w:sz w:val="24"/>
          <w:szCs w:val="24"/>
        </w:rPr>
        <w:tab/>
      </w:r>
      <w:r w:rsidRPr="000A1821">
        <w:rPr>
          <w:rFonts w:ascii="Times New Roman" w:hAnsi="Times New Roman"/>
          <w:sz w:val="24"/>
          <w:szCs w:val="24"/>
        </w:rPr>
        <w:tab/>
        <w:t>Qendra për Punë Sociale</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 xml:space="preserve">QAP          </w:t>
      </w:r>
      <w:r w:rsidR="00262209" w:rsidRPr="000A1821">
        <w:rPr>
          <w:rFonts w:ascii="Times New Roman" w:hAnsi="Times New Roman"/>
          <w:b/>
          <w:sz w:val="24"/>
          <w:szCs w:val="24"/>
        </w:rPr>
        <w:t xml:space="preserve">       </w:t>
      </w:r>
      <w:r w:rsidRPr="000A1821">
        <w:rPr>
          <w:rFonts w:ascii="Times New Roman" w:hAnsi="Times New Roman"/>
          <w:sz w:val="24"/>
          <w:szCs w:val="24"/>
        </w:rPr>
        <w:t>Qendra e Aftësimit Profesional</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IKAP</w:t>
      </w:r>
      <w:r w:rsidR="00262209" w:rsidRPr="000A1821">
        <w:rPr>
          <w:rFonts w:ascii="Times New Roman" w:hAnsi="Times New Roman"/>
          <w:b/>
          <w:sz w:val="24"/>
          <w:szCs w:val="24"/>
        </w:rPr>
        <w:t xml:space="preserve">                  </w:t>
      </w:r>
      <w:r w:rsidRPr="000A1821">
        <w:rPr>
          <w:rFonts w:ascii="Times New Roman" w:hAnsi="Times New Roman"/>
          <w:sz w:val="24"/>
          <w:szCs w:val="24"/>
        </w:rPr>
        <w:t xml:space="preserve">Institucioni i Kosovës për </w:t>
      </w:r>
      <w:proofErr w:type="spellStart"/>
      <w:r w:rsidRPr="000A1821">
        <w:rPr>
          <w:rFonts w:ascii="Times New Roman" w:hAnsi="Times New Roman"/>
          <w:sz w:val="24"/>
          <w:szCs w:val="24"/>
        </w:rPr>
        <w:t>Adminstratë</w:t>
      </w:r>
      <w:proofErr w:type="spellEnd"/>
      <w:r w:rsidRPr="000A1821">
        <w:rPr>
          <w:rFonts w:ascii="Times New Roman" w:hAnsi="Times New Roman"/>
          <w:sz w:val="24"/>
          <w:szCs w:val="24"/>
        </w:rPr>
        <w:t xml:space="preserve"> Publike</w:t>
      </w:r>
      <w:r w:rsidRPr="000A1821">
        <w:rPr>
          <w:rFonts w:ascii="Times New Roman" w:hAnsi="Times New Roman"/>
          <w:b/>
          <w:sz w:val="24"/>
          <w:szCs w:val="24"/>
        </w:rPr>
        <w:t xml:space="preserve"> </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 xml:space="preserve">SISH                   </w:t>
      </w:r>
      <w:r w:rsidRPr="000A1821">
        <w:rPr>
          <w:rFonts w:ascii="Times New Roman" w:hAnsi="Times New Roman"/>
          <w:sz w:val="24"/>
          <w:szCs w:val="24"/>
        </w:rPr>
        <w:t>Sistemi i informimit shëndetësor</w:t>
      </w:r>
    </w:p>
    <w:p w:rsidR="006E1ABC" w:rsidRPr="000A1821" w:rsidRDefault="006E1ABC" w:rsidP="00303837">
      <w:pPr>
        <w:rPr>
          <w:rFonts w:ascii="Times New Roman" w:hAnsi="Times New Roman"/>
          <w:b/>
          <w:sz w:val="24"/>
          <w:szCs w:val="24"/>
        </w:rPr>
      </w:pPr>
      <w:r w:rsidRPr="000A1821">
        <w:rPr>
          <w:rFonts w:ascii="Times New Roman" w:hAnsi="Times New Roman"/>
          <w:b/>
          <w:sz w:val="24"/>
          <w:szCs w:val="24"/>
        </w:rPr>
        <w:t>SMIA</w:t>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sz w:val="24"/>
          <w:szCs w:val="24"/>
        </w:rPr>
        <w:t>Sistemi i Menaxhimit të Informatave në Arsim</w:t>
      </w:r>
    </w:p>
    <w:p w:rsidR="006E1ABC" w:rsidRPr="000A1821" w:rsidRDefault="006E1ABC" w:rsidP="00303837">
      <w:pPr>
        <w:rPr>
          <w:rFonts w:ascii="Times New Roman" w:hAnsi="Times New Roman"/>
          <w:sz w:val="24"/>
          <w:szCs w:val="24"/>
        </w:rPr>
      </w:pPr>
      <w:r w:rsidRPr="000A1821">
        <w:rPr>
          <w:rFonts w:ascii="Times New Roman" w:hAnsi="Times New Roman"/>
          <w:b/>
          <w:sz w:val="24"/>
          <w:szCs w:val="24"/>
        </w:rPr>
        <w:t>S</w:t>
      </w:r>
      <w:r w:rsidR="00575FE5" w:rsidRPr="000A1821">
        <w:rPr>
          <w:rFonts w:ascii="Times New Roman" w:hAnsi="Times New Roman"/>
          <w:b/>
          <w:sz w:val="24"/>
          <w:szCs w:val="24"/>
        </w:rPr>
        <w:t>Ë</w:t>
      </w:r>
      <w:r w:rsidRPr="000A1821">
        <w:rPr>
          <w:rFonts w:ascii="Times New Roman" w:hAnsi="Times New Roman"/>
          <w:b/>
          <w:sz w:val="24"/>
          <w:szCs w:val="24"/>
        </w:rPr>
        <w:t>OT</w:t>
      </w:r>
      <w:r w:rsidRPr="000A1821">
        <w:rPr>
          <w:rFonts w:ascii="Times New Roman" w:hAnsi="Times New Roman"/>
          <w:b/>
          <w:sz w:val="24"/>
          <w:szCs w:val="24"/>
        </w:rPr>
        <w:tab/>
      </w:r>
      <w:r w:rsidRPr="000A1821">
        <w:rPr>
          <w:rFonts w:ascii="Times New Roman" w:hAnsi="Times New Roman"/>
          <w:b/>
          <w:sz w:val="24"/>
          <w:szCs w:val="24"/>
        </w:rPr>
        <w:tab/>
      </w:r>
      <w:proofErr w:type="spellStart"/>
      <w:r w:rsidR="00C73664" w:rsidRPr="000A1821">
        <w:rPr>
          <w:rFonts w:ascii="Times New Roman" w:hAnsi="Times New Roman"/>
          <w:sz w:val="24"/>
          <w:szCs w:val="24"/>
        </w:rPr>
        <w:t>Fuqite</w:t>
      </w:r>
      <w:proofErr w:type="spellEnd"/>
      <w:r w:rsidRPr="000A1821">
        <w:rPr>
          <w:rFonts w:ascii="Times New Roman" w:hAnsi="Times New Roman"/>
          <w:sz w:val="24"/>
          <w:szCs w:val="24"/>
        </w:rPr>
        <w:t>, Dobësitë, Mundësitë dhe Rreziqet</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 xml:space="preserve">ZP                      </w:t>
      </w:r>
      <w:r w:rsidRPr="000A1821">
        <w:rPr>
          <w:rFonts w:ascii="Times New Roman" w:hAnsi="Times New Roman"/>
          <w:sz w:val="24"/>
          <w:szCs w:val="24"/>
        </w:rPr>
        <w:t>Zyra e Punësimit</w:t>
      </w:r>
    </w:p>
    <w:p w:rsidR="006E1ABC" w:rsidRPr="000A1821" w:rsidRDefault="006E1ABC" w:rsidP="00303837">
      <w:pPr>
        <w:rPr>
          <w:rFonts w:ascii="Times New Roman" w:hAnsi="Times New Roman"/>
          <w:b/>
          <w:sz w:val="24"/>
          <w:szCs w:val="24"/>
        </w:rPr>
      </w:pPr>
      <w:r w:rsidRPr="000A1821">
        <w:rPr>
          <w:rFonts w:ascii="Times New Roman" w:hAnsi="Times New Roman"/>
          <w:b/>
          <w:sz w:val="24"/>
          <w:szCs w:val="24"/>
        </w:rPr>
        <w:t>ZKKK</w:t>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sz w:val="24"/>
          <w:szCs w:val="24"/>
        </w:rPr>
        <w:t>Zyra Komunale për Komunitete dhe Kthim</w:t>
      </w:r>
    </w:p>
    <w:p w:rsidR="006E1ABC" w:rsidRPr="000A1821" w:rsidRDefault="006E1ABC" w:rsidP="00303837">
      <w:pPr>
        <w:rPr>
          <w:rFonts w:ascii="Times New Roman" w:hAnsi="Times New Roman"/>
          <w:b/>
          <w:sz w:val="24"/>
          <w:szCs w:val="24"/>
        </w:rPr>
      </w:pPr>
      <w:r w:rsidRPr="000A1821">
        <w:rPr>
          <w:rFonts w:ascii="Times New Roman" w:hAnsi="Times New Roman"/>
          <w:b/>
          <w:sz w:val="24"/>
          <w:szCs w:val="24"/>
        </w:rPr>
        <w:t>ZQM</w:t>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sz w:val="24"/>
          <w:szCs w:val="24"/>
        </w:rPr>
        <w:t>Zyra për Qeverisje të Mirë</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 xml:space="preserve">ZK                      </w:t>
      </w:r>
      <w:r w:rsidRPr="000A1821">
        <w:rPr>
          <w:rFonts w:ascii="Times New Roman" w:hAnsi="Times New Roman"/>
          <w:sz w:val="24"/>
          <w:szCs w:val="24"/>
        </w:rPr>
        <w:t>Zyra e Kryeministrit</w:t>
      </w:r>
    </w:p>
    <w:p w:rsidR="00134EA2" w:rsidRPr="000A1821" w:rsidRDefault="00134EA2" w:rsidP="00303837">
      <w:pPr>
        <w:rPr>
          <w:rFonts w:ascii="Times New Roman" w:hAnsi="Times New Roman"/>
          <w:b/>
          <w:sz w:val="24"/>
          <w:szCs w:val="24"/>
        </w:rPr>
      </w:pPr>
      <w:r w:rsidRPr="000A1821">
        <w:rPr>
          <w:rFonts w:ascii="Times New Roman" w:hAnsi="Times New Roman"/>
          <w:b/>
          <w:sz w:val="24"/>
          <w:szCs w:val="24"/>
        </w:rPr>
        <w:t xml:space="preserve">KKV                    </w:t>
      </w:r>
      <w:r w:rsidRPr="000A1821">
        <w:rPr>
          <w:rFonts w:ascii="Times New Roman" w:hAnsi="Times New Roman"/>
          <w:sz w:val="24"/>
          <w:szCs w:val="24"/>
        </w:rPr>
        <w:t>Komiteti Komunal Veprues</w:t>
      </w:r>
    </w:p>
    <w:p w:rsidR="00134EA2" w:rsidRPr="000A1821" w:rsidRDefault="00134EA2" w:rsidP="00303837">
      <w:pPr>
        <w:rPr>
          <w:rFonts w:ascii="Times New Roman" w:hAnsi="Times New Roman"/>
          <w:sz w:val="24"/>
          <w:szCs w:val="24"/>
        </w:rPr>
      </w:pPr>
    </w:p>
    <w:p w:rsidR="00303837" w:rsidRPr="000A1821" w:rsidRDefault="00303837" w:rsidP="00303837">
      <w:pPr>
        <w:rPr>
          <w:rFonts w:ascii="Times New Roman" w:hAnsi="Times New Roman"/>
        </w:rPr>
      </w:pPr>
    </w:p>
    <w:p w:rsidR="00A41203" w:rsidRDefault="00A41203" w:rsidP="00D56E25">
      <w:pPr>
        <w:rPr>
          <w:rFonts w:ascii="Times New Roman" w:hAnsi="Times New Roman"/>
          <w:sz w:val="34"/>
        </w:rPr>
      </w:pPr>
    </w:p>
    <w:p w:rsidR="00272F96" w:rsidRPr="000A1821" w:rsidRDefault="00272F96" w:rsidP="00D56E25">
      <w:pPr>
        <w:rPr>
          <w:rFonts w:ascii="Times New Roman" w:hAnsi="Times New Roman"/>
          <w:sz w:val="34"/>
        </w:rPr>
      </w:pPr>
    </w:p>
    <w:p w:rsidR="00D56E25" w:rsidRPr="000A1821" w:rsidRDefault="00D56E25" w:rsidP="007944D3">
      <w:pPr>
        <w:pStyle w:val="Heading1"/>
        <w:jc w:val="center"/>
        <w:rPr>
          <w:rFonts w:ascii="Times New Roman" w:hAnsi="Times New Roman"/>
          <w:color w:val="auto"/>
          <w:sz w:val="32"/>
          <w:szCs w:val="32"/>
        </w:rPr>
      </w:pPr>
      <w:bookmarkStart w:id="2" w:name="_Toc520272963"/>
      <w:r w:rsidRPr="000A1821">
        <w:rPr>
          <w:rFonts w:ascii="Times New Roman" w:hAnsi="Times New Roman"/>
          <w:color w:val="auto"/>
          <w:sz w:val="32"/>
          <w:szCs w:val="32"/>
        </w:rPr>
        <w:lastRenderedPageBreak/>
        <w:t>1. HYRJE</w:t>
      </w:r>
      <w:bookmarkEnd w:id="2"/>
    </w:p>
    <w:p w:rsidR="00D56E25" w:rsidRPr="000A1821" w:rsidRDefault="00D56E25" w:rsidP="00D56E25">
      <w:pPr>
        <w:tabs>
          <w:tab w:val="left" w:pos="1422"/>
        </w:tabs>
        <w:rPr>
          <w:rFonts w:ascii="Times New Roman" w:hAnsi="Times New Roman"/>
          <w:sz w:val="24"/>
          <w:szCs w:val="24"/>
        </w:rPr>
      </w:pPr>
    </w:p>
    <w:p w:rsidR="00D56E25" w:rsidRPr="000A1821" w:rsidRDefault="00DB0A23" w:rsidP="005F399C">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Zyra p</w:t>
      </w:r>
      <w:r w:rsidR="00302B5B" w:rsidRPr="000A1821">
        <w:rPr>
          <w:rFonts w:ascii="Times New Roman" w:hAnsi="Times New Roman"/>
          <w:sz w:val="24"/>
          <w:szCs w:val="24"/>
        </w:rPr>
        <w:t>ë</w:t>
      </w:r>
      <w:r w:rsidRPr="000A1821">
        <w:rPr>
          <w:rFonts w:ascii="Times New Roman" w:hAnsi="Times New Roman"/>
          <w:sz w:val="24"/>
          <w:szCs w:val="24"/>
        </w:rPr>
        <w:t>r Qeverisje t</w:t>
      </w:r>
      <w:r w:rsidR="00302B5B" w:rsidRPr="000A1821">
        <w:rPr>
          <w:rFonts w:ascii="Times New Roman" w:hAnsi="Times New Roman"/>
          <w:sz w:val="24"/>
          <w:szCs w:val="24"/>
        </w:rPr>
        <w:t>ë</w:t>
      </w:r>
      <w:r w:rsidR="000231E0" w:rsidRPr="000A1821">
        <w:rPr>
          <w:rFonts w:ascii="Times New Roman" w:hAnsi="Times New Roman"/>
          <w:sz w:val="24"/>
          <w:szCs w:val="24"/>
        </w:rPr>
        <w:t xml:space="preserve"> M</w:t>
      </w:r>
      <w:r w:rsidRPr="000A1821">
        <w:rPr>
          <w:rFonts w:ascii="Times New Roman" w:hAnsi="Times New Roman"/>
          <w:sz w:val="24"/>
          <w:szCs w:val="24"/>
        </w:rPr>
        <w:t>ir</w:t>
      </w:r>
      <w:r w:rsidR="00302B5B" w:rsidRPr="000A1821">
        <w:rPr>
          <w:rFonts w:ascii="Times New Roman" w:hAnsi="Times New Roman"/>
          <w:sz w:val="24"/>
          <w:szCs w:val="24"/>
        </w:rPr>
        <w:t>ë (ZQM</w:t>
      </w:r>
      <w:r w:rsidR="00383EB0" w:rsidRPr="000A1821">
        <w:rPr>
          <w:rFonts w:ascii="Times New Roman" w:hAnsi="Times New Roman"/>
          <w:sz w:val="24"/>
          <w:szCs w:val="24"/>
        </w:rPr>
        <w:t>/ZKM</w:t>
      </w:r>
      <w:r w:rsidR="00302B5B" w:rsidRPr="000A1821">
        <w:rPr>
          <w:rFonts w:ascii="Times New Roman" w:hAnsi="Times New Roman"/>
          <w:sz w:val="24"/>
          <w:szCs w:val="24"/>
        </w:rPr>
        <w:t>)</w:t>
      </w:r>
      <w:r w:rsidR="00383EB0" w:rsidRPr="000A1821">
        <w:rPr>
          <w:rFonts w:ascii="Times New Roman" w:hAnsi="Times New Roman"/>
          <w:sz w:val="24"/>
          <w:szCs w:val="24"/>
        </w:rPr>
        <w:t xml:space="preserve"> </w:t>
      </w:r>
      <w:r w:rsidR="00BA671E" w:rsidRPr="000A1821">
        <w:rPr>
          <w:rFonts w:ascii="Times New Roman" w:hAnsi="Times New Roman"/>
          <w:sz w:val="24"/>
          <w:szCs w:val="24"/>
        </w:rPr>
        <w:t>pra</w:t>
      </w:r>
      <w:r w:rsidR="00383EB0" w:rsidRPr="000A1821">
        <w:rPr>
          <w:rFonts w:ascii="Times New Roman" w:hAnsi="Times New Roman"/>
          <w:sz w:val="24"/>
          <w:szCs w:val="24"/>
        </w:rPr>
        <w:t>n</w:t>
      </w:r>
      <w:r w:rsidR="0062685A" w:rsidRPr="000A1821">
        <w:rPr>
          <w:rFonts w:ascii="Times New Roman" w:hAnsi="Times New Roman"/>
          <w:sz w:val="24"/>
          <w:szCs w:val="24"/>
        </w:rPr>
        <w:t>ë</w:t>
      </w:r>
      <w:r w:rsidR="00383EB0" w:rsidRPr="000A1821">
        <w:rPr>
          <w:rFonts w:ascii="Times New Roman" w:hAnsi="Times New Roman"/>
          <w:sz w:val="24"/>
          <w:szCs w:val="24"/>
        </w:rPr>
        <w:t xml:space="preserve"> </w:t>
      </w:r>
      <w:r w:rsidR="0062685A" w:rsidRPr="000A1821">
        <w:rPr>
          <w:rFonts w:ascii="Times New Roman" w:hAnsi="Times New Roman"/>
          <w:sz w:val="24"/>
          <w:szCs w:val="24"/>
        </w:rPr>
        <w:t>Z</w:t>
      </w:r>
      <w:r w:rsidR="00383EB0" w:rsidRPr="000A1821">
        <w:rPr>
          <w:rFonts w:ascii="Times New Roman" w:hAnsi="Times New Roman"/>
          <w:sz w:val="24"/>
          <w:szCs w:val="24"/>
        </w:rPr>
        <w:t>yr</w:t>
      </w:r>
      <w:r w:rsidR="0062685A" w:rsidRPr="000A1821">
        <w:rPr>
          <w:rFonts w:ascii="Times New Roman" w:hAnsi="Times New Roman"/>
          <w:sz w:val="24"/>
          <w:szCs w:val="24"/>
        </w:rPr>
        <w:t>ë</w:t>
      </w:r>
      <w:r w:rsidR="00BA671E" w:rsidRPr="000A1821">
        <w:rPr>
          <w:rFonts w:ascii="Times New Roman" w:hAnsi="Times New Roman"/>
          <w:sz w:val="24"/>
          <w:szCs w:val="24"/>
        </w:rPr>
        <w:t>s së</w:t>
      </w:r>
      <w:r w:rsidR="00383EB0" w:rsidRPr="000A1821">
        <w:rPr>
          <w:rFonts w:ascii="Times New Roman" w:hAnsi="Times New Roman"/>
          <w:sz w:val="24"/>
          <w:szCs w:val="24"/>
        </w:rPr>
        <w:t xml:space="preserve"> Kryeministrit</w:t>
      </w:r>
      <w:r w:rsidR="000231E0" w:rsidRPr="000A1821">
        <w:rPr>
          <w:rFonts w:ascii="Times New Roman" w:hAnsi="Times New Roman"/>
          <w:sz w:val="24"/>
          <w:szCs w:val="24"/>
        </w:rPr>
        <w:t>,</w:t>
      </w:r>
      <w:r w:rsidRPr="000A1821">
        <w:rPr>
          <w:rFonts w:ascii="Times New Roman" w:hAnsi="Times New Roman"/>
          <w:sz w:val="24"/>
          <w:szCs w:val="24"/>
        </w:rPr>
        <w:t xml:space="preserve"> ndërmori iniciativën p</w:t>
      </w:r>
      <w:r w:rsidR="00302B5B" w:rsidRPr="000A1821">
        <w:rPr>
          <w:rFonts w:ascii="Times New Roman" w:hAnsi="Times New Roman"/>
          <w:sz w:val="24"/>
          <w:szCs w:val="24"/>
        </w:rPr>
        <w:t>ë</w:t>
      </w:r>
      <w:r w:rsidR="00BA671E" w:rsidRPr="000A1821">
        <w:rPr>
          <w:rFonts w:ascii="Times New Roman" w:hAnsi="Times New Roman"/>
          <w:sz w:val="24"/>
          <w:szCs w:val="24"/>
        </w:rPr>
        <w:t>r hartimin e S</w:t>
      </w:r>
      <w:r w:rsidRPr="000A1821">
        <w:rPr>
          <w:rFonts w:ascii="Times New Roman" w:hAnsi="Times New Roman"/>
          <w:sz w:val="24"/>
          <w:szCs w:val="24"/>
        </w:rPr>
        <w:t>trategjisë s</w:t>
      </w:r>
      <w:r w:rsidR="00302B5B" w:rsidRPr="000A1821">
        <w:rPr>
          <w:rFonts w:ascii="Times New Roman" w:hAnsi="Times New Roman"/>
          <w:sz w:val="24"/>
          <w:szCs w:val="24"/>
        </w:rPr>
        <w:t>ë</w:t>
      </w:r>
      <w:r w:rsidRPr="000A1821">
        <w:rPr>
          <w:rFonts w:ascii="Times New Roman" w:hAnsi="Times New Roman"/>
          <w:sz w:val="24"/>
          <w:szCs w:val="24"/>
        </w:rPr>
        <w:t xml:space="preserve"> re p</w:t>
      </w:r>
      <w:r w:rsidR="00302B5B" w:rsidRPr="000A1821">
        <w:rPr>
          <w:rFonts w:ascii="Times New Roman" w:hAnsi="Times New Roman"/>
          <w:sz w:val="24"/>
          <w:szCs w:val="24"/>
        </w:rPr>
        <w:t>ë</w:t>
      </w:r>
      <w:r w:rsidRPr="000A1821">
        <w:rPr>
          <w:rFonts w:ascii="Times New Roman" w:hAnsi="Times New Roman"/>
          <w:sz w:val="24"/>
          <w:szCs w:val="24"/>
        </w:rPr>
        <w:t xml:space="preserve">r </w:t>
      </w:r>
      <w:r w:rsidR="00327EE2" w:rsidRPr="000A1821">
        <w:rPr>
          <w:rFonts w:ascii="Times New Roman" w:hAnsi="Times New Roman"/>
          <w:sz w:val="24"/>
          <w:szCs w:val="24"/>
        </w:rPr>
        <w:t>avancimin e të drejtave të</w:t>
      </w:r>
      <w:r w:rsidRPr="000A1821">
        <w:rPr>
          <w:rFonts w:ascii="Times New Roman" w:hAnsi="Times New Roman"/>
          <w:sz w:val="24"/>
          <w:szCs w:val="24"/>
        </w:rPr>
        <w:t xml:space="preserve"> komunit</w:t>
      </w:r>
      <w:r w:rsidR="00327EE2" w:rsidRPr="000A1821">
        <w:rPr>
          <w:rFonts w:ascii="Times New Roman" w:hAnsi="Times New Roman"/>
          <w:sz w:val="24"/>
          <w:szCs w:val="24"/>
        </w:rPr>
        <w:t xml:space="preserve">eteve rom, </w:t>
      </w:r>
      <w:proofErr w:type="spellStart"/>
      <w:r w:rsidR="00327EE2" w:rsidRPr="000A1821">
        <w:rPr>
          <w:rFonts w:ascii="Times New Roman" w:hAnsi="Times New Roman"/>
          <w:sz w:val="24"/>
          <w:szCs w:val="24"/>
        </w:rPr>
        <w:t>ashkali</w:t>
      </w:r>
      <w:proofErr w:type="spellEnd"/>
      <w:r w:rsidRPr="000A1821">
        <w:rPr>
          <w:rFonts w:ascii="Times New Roman" w:hAnsi="Times New Roman"/>
          <w:sz w:val="24"/>
          <w:szCs w:val="24"/>
        </w:rPr>
        <w:t xml:space="preserve"> n</w:t>
      </w:r>
      <w:r w:rsidR="00302B5B" w:rsidRPr="000A1821">
        <w:rPr>
          <w:rFonts w:ascii="Times New Roman" w:hAnsi="Times New Roman"/>
          <w:sz w:val="24"/>
          <w:szCs w:val="24"/>
        </w:rPr>
        <w:t>ë</w:t>
      </w:r>
      <w:r w:rsidRPr="000A1821">
        <w:rPr>
          <w:rFonts w:ascii="Times New Roman" w:hAnsi="Times New Roman"/>
          <w:sz w:val="24"/>
          <w:szCs w:val="24"/>
        </w:rPr>
        <w:t xml:space="preserve"> </w:t>
      </w:r>
      <w:r w:rsidR="00327EE2" w:rsidRPr="000A1821">
        <w:rPr>
          <w:rFonts w:ascii="Times New Roman" w:hAnsi="Times New Roman"/>
          <w:sz w:val="24"/>
          <w:szCs w:val="24"/>
        </w:rPr>
        <w:t>Republikën e Kosovës</w:t>
      </w:r>
      <w:r w:rsidRPr="000A1821">
        <w:rPr>
          <w:rFonts w:ascii="Times New Roman" w:hAnsi="Times New Roman"/>
          <w:sz w:val="24"/>
          <w:szCs w:val="24"/>
        </w:rPr>
        <w:t>. Pas nj</w:t>
      </w:r>
      <w:r w:rsidR="00302B5B" w:rsidRPr="000A1821">
        <w:rPr>
          <w:rFonts w:ascii="Times New Roman" w:hAnsi="Times New Roman"/>
          <w:sz w:val="24"/>
          <w:szCs w:val="24"/>
        </w:rPr>
        <w:t>ë</w:t>
      </w:r>
      <w:r w:rsidRPr="000A1821">
        <w:rPr>
          <w:rFonts w:ascii="Times New Roman" w:hAnsi="Times New Roman"/>
          <w:sz w:val="24"/>
          <w:szCs w:val="24"/>
        </w:rPr>
        <w:t xml:space="preserve"> procesi t</w:t>
      </w:r>
      <w:r w:rsidR="00302B5B" w:rsidRPr="000A1821">
        <w:rPr>
          <w:rFonts w:ascii="Times New Roman" w:hAnsi="Times New Roman"/>
          <w:sz w:val="24"/>
          <w:szCs w:val="24"/>
        </w:rPr>
        <w:t>ë</w:t>
      </w:r>
      <w:r w:rsidRPr="000A1821">
        <w:rPr>
          <w:rFonts w:ascii="Times New Roman" w:hAnsi="Times New Roman"/>
          <w:sz w:val="24"/>
          <w:szCs w:val="24"/>
        </w:rPr>
        <w:t xml:space="preserve"> gjat</w:t>
      </w:r>
      <w:r w:rsidR="00302B5B" w:rsidRPr="000A1821">
        <w:rPr>
          <w:rFonts w:ascii="Times New Roman" w:hAnsi="Times New Roman"/>
          <w:sz w:val="24"/>
          <w:szCs w:val="24"/>
        </w:rPr>
        <w:t>ë gjithëpërfshirës dhe</w:t>
      </w:r>
      <w:r w:rsidRPr="000A1821">
        <w:rPr>
          <w:rFonts w:ascii="Times New Roman" w:hAnsi="Times New Roman"/>
          <w:sz w:val="24"/>
          <w:szCs w:val="24"/>
        </w:rPr>
        <w:t xml:space="preserve"> konsultimesh me t</w:t>
      </w:r>
      <w:r w:rsidR="00302B5B" w:rsidRPr="000A1821">
        <w:rPr>
          <w:rFonts w:ascii="Times New Roman" w:hAnsi="Times New Roman"/>
          <w:sz w:val="24"/>
          <w:szCs w:val="24"/>
        </w:rPr>
        <w:t>ë</w:t>
      </w:r>
      <w:r w:rsidR="00BA671E" w:rsidRPr="000A1821">
        <w:rPr>
          <w:rFonts w:ascii="Times New Roman" w:hAnsi="Times New Roman"/>
          <w:sz w:val="24"/>
          <w:szCs w:val="24"/>
        </w:rPr>
        <w:t xml:space="preserve"> gjithë akto</w:t>
      </w:r>
      <w:r w:rsidRPr="000A1821">
        <w:rPr>
          <w:rFonts w:ascii="Times New Roman" w:hAnsi="Times New Roman"/>
          <w:sz w:val="24"/>
          <w:szCs w:val="24"/>
        </w:rPr>
        <w:t>r</w:t>
      </w:r>
      <w:r w:rsidR="00302B5B" w:rsidRPr="000A1821">
        <w:rPr>
          <w:rFonts w:ascii="Times New Roman" w:hAnsi="Times New Roman"/>
          <w:sz w:val="24"/>
          <w:szCs w:val="24"/>
        </w:rPr>
        <w:t>ë</w:t>
      </w:r>
      <w:r w:rsidRPr="000A1821">
        <w:rPr>
          <w:rFonts w:ascii="Times New Roman" w:hAnsi="Times New Roman"/>
          <w:sz w:val="24"/>
          <w:szCs w:val="24"/>
        </w:rPr>
        <w:t>t, n</w:t>
      </w:r>
      <w:r w:rsidR="00302B5B" w:rsidRPr="000A1821">
        <w:rPr>
          <w:rFonts w:ascii="Times New Roman" w:hAnsi="Times New Roman"/>
          <w:sz w:val="24"/>
          <w:szCs w:val="24"/>
        </w:rPr>
        <w:t>ë</w:t>
      </w:r>
      <w:r w:rsidR="00327EE2" w:rsidRPr="000A1821">
        <w:rPr>
          <w:rFonts w:ascii="Times New Roman" w:hAnsi="Times New Roman"/>
          <w:sz w:val="24"/>
          <w:szCs w:val="24"/>
        </w:rPr>
        <w:t xml:space="preserve"> korrik</w:t>
      </w:r>
      <w:r w:rsidRPr="000A1821">
        <w:rPr>
          <w:rFonts w:ascii="Times New Roman" w:hAnsi="Times New Roman"/>
          <w:sz w:val="24"/>
          <w:szCs w:val="24"/>
        </w:rPr>
        <w:t xml:space="preserve"> t</w:t>
      </w:r>
      <w:r w:rsidR="00302B5B" w:rsidRPr="000A1821">
        <w:rPr>
          <w:rFonts w:ascii="Times New Roman" w:hAnsi="Times New Roman"/>
          <w:sz w:val="24"/>
          <w:szCs w:val="24"/>
        </w:rPr>
        <w:t>ë</w:t>
      </w:r>
      <w:r w:rsidR="00327EE2" w:rsidRPr="000A1821">
        <w:rPr>
          <w:rFonts w:ascii="Times New Roman" w:hAnsi="Times New Roman"/>
          <w:sz w:val="24"/>
          <w:szCs w:val="24"/>
        </w:rPr>
        <w:t xml:space="preserve"> vitit 2022</w:t>
      </w:r>
      <w:r w:rsidRPr="000A1821">
        <w:rPr>
          <w:rFonts w:ascii="Times New Roman" w:hAnsi="Times New Roman"/>
          <w:sz w:val="24"/>
          <w:szCs w:val="24"/>
        </w:rPr>
        <w:t xml:space="preserve">, </w:t>
      </w:r>
      <w:r w:rsidR="00302B5B" w:rsidRPr="000A1821">
        <w:rPr>
          <w:rFonts w:ascii="Times New Roman" w:hAnsi="Times New Roman"/>
          <w:sz w:val="24"/>
          <w:szCs w:val="24"/>
        </w:rPr>
        <w:t>është</w:t>
      </w:r>
      <w:r w:rsidRPr="000A1821">
        <w:rPr>
          <w:rFonts w:ascii="Times New Roman" w:hAnsi="Times New Roman"/>
          <w:sz w:val="24"/>
          <w:szCs w:val="24"/>
        </w:rPr>
        <w:t xml:space="preserve"> aprovuar Strategjia për </w:t>
      </w:r>
      <w:r w:rsidR="00327EE2" w:rsidRPr="000A1821">
        <w:rPr>
          <w:rFonts w:ascii="Times New Roman" w:hAnsi="Times New Roman"/>
          <w:sz w:val="24"/>
          <w:szCs w:val="24"/>
        </w:rPr>
        <w:t>avancimin e të drejtave të</w:t>
      </w:r>
      <w:r w:rsidRPr="000A1821">
        <w:rPr>
          <w:rFonts w:ascii="Times New Roman" w:hAnsi="Times New Roman"/>
          <w:sz w:val="24"/>
          <w:szCs w:val="24"/>
        </w:rPr>
        <w:t xml:space="preserve"> komuniteteve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në </w:t>
      </w:r>
      <w:r w:rsidR="00327EE2" w:rsidRPr="000A1821">
        <w:rPr>
          <w:rFonts w:ascii="Times New Roman" w:hAnsi="Times New Roman"/>
          <w:sz w:val="24"/>
          <w:szCs w:val="24"/>
        </w:rPr>
        <w:t>Republikën e Kosovës 2022-2026</w:t>
      </w:r>
      <w:r w:rsidRPr="000A1821">
        <w:rPr>
          <w:rFonts w:ascii="Times New Roman" w:hAnsi="Times New Roman"/>
          <w:sz w:val="24"/>
          <w:szCs w:val="24"/>
        </w:rPr>
        <w:t xml:space="preserve">. </w:t>
      </w:r>
    </w:p>
    <w:p w:rsidR="00BA671E" w:rsidRPr="000A1821" w:rsidRDefault="00510C8F" w:rsidP="00C57C1F">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 xml:space="preserve">Komuna e </w:t>
      </w:r>
      <w:r w:rsidR="00DA490E" w:rsidRPr="000A1821">
        <w:rPr>
          <w:rFonts w:ascii="Times New Roman" w:hAnsi="Times New Roman"/>
          <w:sz w:val="24"/>
          <w:szCs w:val="24"/>
        </w:rPr>
        <w:t>Vushtrrisë</w:t>
      </w:r>
      <w:r w:rsidRPr="000A1821">
        <w:rPr>
          <w:rFonts w:ascii="Times New Roman" w:hAnsi="Times New Roman"/>
          <w:sz w:val="24"/>
          <w:szCs w:val="24"/>
        </w:rPr>
        <w:t xml:space="preserve"> sipas regjistrimit të popullsisë </w:t>
      </w:r>
      <w:r w:rsidR="007944D3" w:rsidRPr="000A1821">
        <w:rPr>
          <w:rFonts w:ascii="Times New Roman" w:hAnsi="Times New Roman"/>
          <w:sz w:val="24"/>
          <w:szCs w:val="24"/>
        </w:rPr>
        <w:t>n</w:t>
      </w:r>
      <w:r w:rsidRPr="000A1821">
        <w:rPr>
          <w:rFonts w:ascii="Times New Roman" w:hAnsi="Times New Roman"/>
          <w:sz w:val="24"/>
          <w:szCs w:val="24"/>
        </w:rPr>
        <w:t>ë viti</w:t>
      </w:r>
      <w:r w:rsidR="007944D3" w:rsidRPr="000A1821">
        <w:rPr>
          <w:rFonts w:ascii="Times New Roman" w:hAnsi="Times New Roman"/>
          <w:sz w:val="24"/>
          <w:szCs w:val="24"/>
        </w:rPr>
        <w:t>n 2011</w:t>
      </w:r>
      <w:r w:rsidR="00DA490E" w:rsidRPr="000A1821">
        <w:rPr>
          <w:rFonts w:ascii="Times New Roman" w:hAnsi="Times New Roman"/>
          <w:sz w:val="24"/>
          <w:szCs w:val="24"/>
        </w:rPr>
        <w:t xml:space="preserve"> </w:t>
      </w:r>
      <w:r w:rsidRPr="000A1821">
        <w:rPr>
          <w:rFonts w:ascii="Times New Roman" w:hAnsi="Times New Roman"/>
          <w:sz w:val="24"/>
          <w:szCs w:val="24"/>
        </w:rPr>
        <w:t xml:space="preserve"> </w:t>
      </w:r>
      <w:r w:rsidR="007944D3" w:rsidRPr="000A1821">
        <w:rPr>
          <w:rFonts w:ascii="Times New Roman" w:hAnsi="Times New Roman"/>
          <w:sz w:val="24"/>
          <w:szCs w:val="24"/>
        </w:rPr>
        <w:t xml:space="preserve">ka </w:t>
      </w:r>
      <w:r w:rsidRPr="000A1821">
        <w:rPr>
          <w:rFonts w:ascii="Times New Roman" w:hAnsi="Times New Roman"/>
          <w:sz w:val="24"/>
          <w:szCs w:val="24"/>
        </w:rPr>
        <w:t xml:space="preserve"> </w:t>
      </w:r>
      <w:r w:rsidR="007944D3" w:rsidRPr="000A1821">
        <w:rPr>
          <w:rFonts w:ascii="Times New Roman" w:hAnsi="Times New Roman"/>
          <w:sz w:val="24"/>
          <w:szCs w:val="24"/>
        </w:rPr>
        <w:t>69870</w:t>
      </w:r>
      <w:r w:rsidRPr="000A1821">
        <w:rPr>
          <w:rFonts w:ascii="Times New Roman" w:hAnsi="Times New Roman"/>
          <w:sz w:val="24"/>
          <w:szCs w:val="24"/>
        </w:rPr>
        <w:t xml:space="preserve"> banorë.</w:t>
      </w:r>
      <w:r w:rsidR="00E90465" w:rsidRPr="000A1821">
        <w:rPr>
          <w:rFonts w:ascii="Times New Roman" w:hAnsi="Times New Roman"/>
          <w:sz w:val="24"/>
          <w:szCs w:val="24"/>
        </w:rPr>
        <w:t xml:space="preserve"> Sipërfaqja e Komunës së </w:t>
      </w:r>
      <w:r w:rsidR="00C83738" w:rsidRPr="000A1821">
        <w:rPr>
          <w:rFonts w:ascii="Times New Roman" w:hAnsi="Times New Roman"/>
          <w:sz w:val="24"/>
          <w:szCs w:val="24"/>
        </w:rPr>
        <w:t>Vushtrris</w:t>
      </w:r>
      <w:r w:rsidR="00E90465" w:rsidRPr="000A1821">
        <w:rPr>
          <w:rFonts w:ascii="Times New Roman" w:hAnsi="Times New Roman"/>
          <w:sz w:val="24"/>
          <w:szCs w:val="24"/>
        </w:rPr>
        <w:t xml:space="preserve">ë është rreth </w:t>
      </w:r>
      <w:r w:rsidR="000C00E8" w:rsidRPr="000A1821">
        <w:rPr>
          <w:rFonts w:ascii="Times New Roman" w:hAnsi="Times New Roman"/>
          <w:sz w:val="24"/>
          <w:szCs w:val="24"/>
        </w:rPr>
        <w:t>345</w:t>
      </w:r>
      <w:r w:rsidR="00E90465" w:rsidRPr="000A1821">
        <w:rPr>
          <w:rFonts w:ascii="Times New Roman" w:hAnsi="Times New Roman"/>
          <w:sz w:val="24"/>
          <w:szCs w:val="24"/>
        </w:rPr>
        <w:t xml:space="preserve"> km</w:t>
      </w:r>
      <w:r w:rsidR="00BA671E" w:rsidRPr="000A1821">
        <w:rPr>
          <w:rFonts w:ascii="Times New Roman" w:hAnsi="Times New Roman"/>
          <w:sz w:val="24"/>
          <w:szCs w:val="24"/>
          <w:vertAlign w:val="superscript"/>
        </w:rPr>
        <w:t>2</w:t>
      </w:r>
      <w:r w:rsidR="00E90465" w:rsidRPr="000A1821">
        <w:rPr>
          <w:rFonts w:ascii="Times New Roman" w:hAnsi="Times New Roman"/>
          <w:sz w:val="24"/>
          <w:szCs w:val="24"/>
        </w:rPr>
        <w:t xml:space="preserve"> dhe ka </w:t>
      </w:r>
      <w:r w:rsidR="000C00E8" w:rsidRPr="000A1821">
        <w:rPr>
          <w:rFonts w:ascii="Times New Roman" w:hAnsi="Times New Roman"/>
          <w:sz w:val="24"/>
          <w:szCs w:val="24"/>
        </w:rPr>
        <w:t xml:space="preserve">67 </w:t>
      </w:r>
      <w:r w:rsidR="00E90465" w:rsidRPr="000A1821">
        <w:rPr>
          <w:rFonts w:ascii="Times New Roman" w:hAnsi="Times New Roman"/>
          <w:sz w:val="24"/>
          <w:szCs w:val="24"/>
        </w:rPr>
        <w:t xml:space="preserve">vendbanime. </w:t>
      </w:r>
    </w:p>
    <w:p w:rsidR="00C57C1F" w:rsidRPr="000A1821" w:rsidRDefault="00C57C1F" w:rsidP="00C57C1F">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Sipas statistika</w:t>
      </w:r>
      <w:r w:rsidR="00510C8F" w:rsidRPr="000A1821">
        <w:rPr>
          <w:rFonts w:ascii="Times New Roman" w:hAnsi="Times New Roman"/>
          <w:sz w:val="24"/>
          <w:szCs w:val="24"/>
        </w:rPr>
        <w:t>ve</w:t>
      </w:r>
      <w:r w:rsidRPr="000A1821">
        <w:rPr>
          <w:rFonts w:ascii="Times New Roman" w:hAnsi="Times New Roman"/>
          <w:sz w:val="24"/>
          <w:szCs w:val="24"/>
        </w:rPr>
        <w:t xml:space="preserve"> </w:t>
      </w:r>
      <w:r w:rsidR="000522E3" w:rsidRPr="000A1821">
        <w:rPr>
          <w:rFonts w:ascii="Times New Roman" w:hAnsi="Times New Roman"/>
          <w:sz w:val="24"/>
          <w:szCs w:val="24"/>
        </w:rPr>
        <w:t>të vitit 2023</w:t>
      </w:r>
      <w:r w:rsidR="00BA671E" w:rsidRPr="000A1821">
        <w:rPr>
          <w:rFonts w:ascii="Times New Roman" w:hAnsi="Times New Roman"/>
          <w:sz w:val="24"/>
          <w:szCs w:val="24"/>
        </w:rPr>
        <w:t>,</w:t>
      </w:r>
      <w:r w:rsidR="00620062" w:rsidRPr="000A1821">
        <w:rPr>
          <w:rFonts w:ascii="Times New Roman" w:hAnsi="Times New Roman"/>
          <w:sz w:val="24"/>
          <w:szCs w:val="24"/>
        </w:rPr>
        <w:t xml:space="preserve"> </w:t>
      </w:r>
      <w:r w:rsidRPr="000A1821">
        <w:rPr>
          <w:rFonts w:ascii="Times New Roman" w:hAnsi="Times New Roman"/>
          <w:sz w:val="24"/>
          <w:szCs w:val="24"/>
        </w:rPr>
        <w:t xml:space="preserve">nga Zyra </w:t>
      </w:r>
      <w:r w:rsidR="00BA671E" w:rsidRPr="000A1821">
        <w:rPr>
          <w:rFonts w:ascii="Times New Roman" w:hAnsi="Times New Roman"/>
          <w:sz w:val="24"/>
          <w:szCs w:val="24"/>
        </w:rPr>
        <w:t>k</w:t>
      </w:r>
      <w:r w:rsidRPr="000A1821">
        <w:rPr>
          <w:rFonts w:ascii="Times New Roman" w:hAnsi="Times New Roman"/>
          <w:sz w:val="24"/>
          <w:szCs w:val="24"/>
        </w:rPr>
        <w:t xml:space="preserve">omunale për </w:t>
      </w:r>
      <w:r w:rsidR="00BA671E" w:rsidRPr="000A1821">
        <w:rPr>
          <w:rFonts w:ascii="Times New Roman" w:hAnsi="Times New Roman"/>
          <w:sz w:val="24"/>
          <w:szCs w:val="24"/>
        </w:rPr>
        <w:t>k</w:t>
      </w:r>
      <w:r w:rsidR="00155960" w:rsidRPr="000A1821">
        <w:rPr>
          <w:rFonts w:ascii="Times New Roman" w:hAnsi="Times New Roman"/>
          <w:sz w:val="24"/>
          <w:szCs w:val="24"/>
        </w:rPr>
        <w:t xml:space="preserve">omunitete dhe </w:t>
      </w:r>
      <w:r w:rsidR="00BA671E" w:rsidRPr="000A1821">
        <w:rPr>
          <w:rFonts w:ascii="Times New Roman" w:hAnsi="Times New Roman"/>
          <w:sz w:val="24"/>
          <w:szCs w:val="24"/>
        </w:rPr>
        <w:t>k</w:t>
      </w:r>
      <w:r w:rsidR="009A7E5E" w:rsidRPr="000A1821">
        <w:rPr>
          <w:rFonts w:ascii="Times New Roman" w:hAnsi="Times New Roman"/>
          <w:sz w:val="24"/>
          <w:szCs w:val="24"/>
        </w:rPr>
        <w:t>thim (</w:t>
      </w:r>
      <w:r w:rsidR="00155960" w:rsidRPr="000A1821">
        <w:rPr>
          <w:rFonts w:ascii="Times New Roman" w:hAnsi="Times New Roman"/>
          <w:sz w:val="24"/>
          <w:szCs w:val="24"/>
        </w:rPr>
        <w:t xml:space="preserve"> ZKKK</w:t>
      </w:r>
      <w:r w:rsidR="009A7E5E" w:rsidRPr="000A1821">
        <w:rPr>
          <w:rFonts w:ascii="Times New Roman" w:hAnsi="Times New Roman"/>
          <w:sz w:val="24"/>
          <w:szCs w:val="24"/>
        </w:rPr>
        <w:t xml:space="preserve"> )</w:t>
      </w:r>
      <w:r w:rsidR="00155960" w:rsidRPr="000A1821">
        <w:rPr>
          <w:rFonts w:ascii="Times New Roman" w:hAnsi="Times New Roman"/>
          <w:sz w:val="24"/>
          <w:szCs w:val="24"/>
        </w:rPr>
        <w:t xml:space="preserve"> në K</w:t>
      </w:r>
      <w:r w:rsidRPr="000A1821">
        <w:rPr>
          <w:rFonts w:ascii="Times New Roman" w:hAnsi="Times New Roman"/>
          <w:sz w:val="24"/>
          <w:szCs w:val="24"/>
        </w:rPr>
        <w:t xml:space="preserve">omunën e </w:t>
      </w:r>
      <w:proofErr w:type="spellStart"/>
      <w:r w:rsidR="000C00E8" w:rsidRPr="000A1821">
        <w:rPr>
          <w:rFonts w:ascii="Times New Roman" w:hAnsi="Times New Roman"/>
          <w:sz w:val="24"/>
          <w:szCs w:val="24"/>
        </w:rPr>
        <w:t>Vushtrrise</w:t>
      </w:r>
      <w:proofErr w:type="spellEnd"/>
      <w:r w:rsidRPr="000A1821">
        <w:rPr>
          <w:rFonts w:ascii="Times New Roman" w:hAnsi="Times New Roman"/>
          <w:sz w:val="24"/>
          <w:szCs w:val="24"/>
        </w:rPr>
        <w:t xml:space="preserve"> jetojnë </w:t>
      </w:r>
      <w:r w:rsidR="009A7E5E" w:rsidRPr="000A1821">
        <w:rPr>
          <w:rFonts w:ascii="Times New Roman" w:hAnsi="Times New Roman"/>
          <w:sz w:val="24"/>
          <w:szCs w:val="24"/>
        </w:rPr>
        <w:t>77</w:t>
      </w:r>
      <w:r w:rsidRPr="000A1821">
        <w:rPr>
          <w:rFonts w:ascii="Times New Roman" w:hAnsi="Times New Roman"/>
          <w:sz w:val="24"/>
          <w:szCs w:val="24"/>
        </w:rPr>
        <w:t xml:space="preserve"> familje </w:t>
      </w:r>
      <w:r w:rsidR="000C00E8" w:rsidRPr="000A1821">
        <w:rPr>
          <w:rFonts w:ascii="Times New Roman" w:hAnsi="Times New Roman"/>
          <w:sz w:val="24"/>
          <w:szCs w:val="24"/>
        </w:rPr>
        <w:t>të komuniteteve rom dhe</w:t>
      </w:r>
      <w:r w:rsidR="00E90465" w:rsidRPr="000A1821">
        <w:rPr>
          <w:rFonts w:ascii="Times New Roman" w:hAnsi="Times New Roman"/>
          <w:sz w:val="24"/>
          <w:szCs w:val="24"/>
        </w:rPr>
        <w:t xml:space="preserve"> </w:t>
      </w:r>
      <w:proofErr w:type="spellStart"/>
      <w:r w:rsidRPr="000A1821">
        <w:rPr>
          <w:rFonts w:ascii="Times New Roman" w:hAnsi="Times New Roman"/>
          <w:sz w:val="24"/>
          <w:szCs w:val="24"/>
        </w:rPr>
        <w:t>ashkali</w:t>
      </w:r>
      <w:proofErr w:type="spellEnd"/>
      <w:r w:rsidR="00E90465" w:rsidRPr="000A1821">
        <w:rPr>
          <w:rFonts w:ascii="Times New Roman" w:hAnsi="Times New Roman"/>
          <w:sz w:val="24"/>
          <w:szCs w:val="24"/>
        </w:rPr>
        <w:t xml:space="preserve">, me gjithsej </w:t>
      </w:r>
      <w:r w:rsidR="000522E3" w:rsidRPr="000A1821">
        <w:rPr>
          <w:rFonts w:ascii="Times New Roman" w:hAnsi="Times New Roman"/>
          <w:sz w:val="24"/>
          <w:szCs w:val="24"/>
        </w:rPr>
        <w:t>3</w:t>
      </w:r>
      <w:r w:rsidR="009A7E5E" w:rsidRPr="000A1821">
        <w:rPr>
          <w:rFonts w:ascii="Times New Roman" w:hAnsi="Times New Roman"/>
          <w:sz w:val="24"/>
          <w:szCs w:val="24"/>
        </w:rPr>
        <w:t>11</w:t>
      </w:r>
      <w:r w:rsidR="00E90465" w:rsidRPr="000A1821">
        <w:rPr>
          <w:rFonts w:ascii="Times New Roman" w:hAnsi="Times New Roman"/>
          <w:sz w:val="24"/>
          <w:szCs w:val="24"/>
        </w:rPr>
        <w:t xml:space="preserve"> anëtarë.</w:t>
      </w:r>
      <w:r w:rsidRPr="000A1821">
        <w:rPr>
          <w:rFonts w:ascii="Times New Roman" w:hAnsi="Times New Roman"/>
          <w:sz w:val="24"/>
          <w:szCs w:val="24"/>
        </w:rPr>
        <w:t xml:space="preserve"> komunitet</w:t>
      </w:r>
      <w:r w:rsidR="009A7E5E" w:rsidRPr="000A1821">
        <w:rPr>
          <w:rFonts w:ascii="Times New Roman" w:hAnsi="Times New Roman"/>
          <w:sz w:val="24"/>
          <w:szCs w:val="24"/>
        </w:rPr>
        <w:t>i</w:t>
      </w:r>
      <w:r w:rsidR="00E90465" w:rsidRPr="000A1821">
        <w:rPr>
          <w:rFonts w:ascii="Times New Roman" w:hAnsi="Times New Roman"/>
          <w:sz w:val="24"/>
          <w:szCs w:val="24"/>
        </w:rPr>
        <w:t xml:space="preserve"> rom, </w:t>
      </w:r>
      <w:proofErr w:type="spellStart"/>
      <w:r w:rsidR="00E90465" w:rsidRPr="000A1821">
        <w:rPr>
          <w:rFonts w:ascii="Times New Roman" w:hAnsi="Times New Roman"/>
          <w:sz w:val="24"/>
          <w:szCs w:val="24"/>
        </w:rPr>
        <w:t>ashkali</w:t>
      </w:r>
      <w:proofErr w:type="spellEnd"/>
      <w:r w:rsidR="00E90465" w:rsidRPr="000A1821">
        <w:rPr>
          <w:rFonts w:ascii="Times New Roman" w:hAnsi="Times New Roman"/>
          <w:sz w:val="24"/>
          <w:szCs w:val="24"/>
        </w:rPr>
        <w:t xml:space="preserve"> kryesisht jetojnë në zonën </w:t>
      </w:r>
      <w:r w:rsidR="000C00E8" w:rsidRPr="000A1821">
        <w:rPr>
          <w:rFonts w:ascii="Times New Roman" w:hAnsi="Times New Roman"/>
          <w:sz w:val="24"/>
          <w:szCs w:val="24"/>
        </w:rPr>
        <w:t xml:space="preserve">rurale dhe </w:t>
      </w:r>
      <w:r w:rsidR="00E90465" w:rsidRPr="000A1821">
        <w:rPr>
          <w:rFonts w:ascii="Times New Roman" w:hAnsi="Times New Roman"/>
          <w:sz w:val="24"/>
          <w:szCs w:val="24"/>
        </w:rPr>
        <w:t>urbane.</w:t>
      </w:r>
    </w:p>
    <w:p w:rsidR="0062685A" w:rsidRPr="000A1821" w:rsidRDefault="0062685A" w:rsidP="0062685A">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Për të adresuar problemet dhe sfidat me të cilat ballafaqohen komunitetet rom</w:t>
      </w:r>
      <w:r w:rsidR="000C00E8" w:rsidRPr="000A1821">
        <w:rPr>
          <w:rFonts w:ascii="Times New Roman" w:hAnsi="Times New Roman"/>
          <w:sz w:val="24"/>
          <w:szCs w:val="24"/>
        </w:rPr>
        <w:t xml:space="preserve"> dhe </w:t>
      </w:r>
      <w:proofErr w:type="spellStart"/>
      <w:r w:rsidRPr="000A1821">
        <w:rPr>
          <w:rFonts w:ascii="Times New Roman" w:hAnsi="Times New Roman"/>
          <w:sz w:val="24"/>
          <w:szCs w:val="24"/>
        </w:rPr>
        <w:t>ashkali</w:t>
      </w:r>
      <w:proofErr w:type="spellEnd"/>
      <w:r w:rsidR="00E90465" w:rsidRPr="000A1821">
        <w:rPr>
          <w:rFonts w:ascii="Times New Roman" w:hAnsi="Times New Roman"/>
          <w:sz w:val="24"/>
          <w:szCs w:val="24"/>
        </w:rPr>
        <w:t xml:space="preserve"> </w:t>
      </w:r>
      <w:r w:rsidRPr="000A1821">
        <w:rPr>
          <w:rFonts w:ascii="Times New Roman" w:hAnsi="Times New Roman"/>
          <w:sz w:val="24"/>
          <w:szCs w:val="24"/>
        </w:rPr>
        <w:t xml:space="preserve">,  Komuna e </w:t>
      </w:r>
      <w:proofErr w:type="spellStart"/>
      <w:r w:rsidR="000C00E8" w:rsidRPr="000A1821">
        <w:rPr>
          <w:rFonts w:ascii="Times New Roman" w:hAnsi="Times New Roman"/>
          <w:sz w:val="24"/>
          <w:szCs w:val="24"/>
        </w:rPr>
        <w:t>Vushtrrise</w:t>
      </w:r>
      <w:proofErr w:type="spellEnd"/>
      <w:r w:rsidRPr="000A1821">
        <w:rPr>
          <w:rFonts w:ascii="Times New Roman" w:hAnsi="Times New Roman"/>
          <w:sz w:val="24"/>
          <w:szCs w:val="24"/>
        </w:rPr>
        <w:t>, ka iniciuar</w:t>
      </w:r>
      <w:r w:rsidR="00BA671E" w:rsidRPr="000A1821">
        <w:rPr>
          <w:rFonts w:ascii="Times New Roman" w:hAnsi="Times New Roman"/>
          <w:sz w:val="24"/>
          <w:szCs w:val="24"/>
        </w:rPr>
        <w:t xml:space="preserve"> procesin e hartimit të Planit lokal të v</w:t>
      </w:r>
      <w:r w:rsidRPr="000A1821">
        <w:rPr>
          <w:rFonts w:ascii="Times New Roman" w:hAnsi="Times New Roman"/>
          <w:sz w:val="24"/>
          <w:szCs w:val="24"/>
        </w:rPr>
        <w:t xml:space="preserve">eprimit për </w:t>
      </w:r>
      <w:r w:rsidR="00584240" w:rsidRPr="000A1821">
        <w:rPr>
          <w:rFonts w:ascii="Times New Roman" w:hAnsi="Times New Roman"/>
          <w:sz w:val="24"/>
          <w:szCs w:val="24"/>
        </w:rPr>
        <w:t>avancimin</w:t>
      </w:r>
      <w:r w:rsidRPr="000A1821">
        <w:rPr>
          <w:rFonts w:ascii="Times New Roman" w:hAnsi="Times New Roman"/>
          <w:sz w:val="24"/>
          <w:szCs w:val="24"/>
        </w:rPr>
        <w:t xml:space="preserve"> e komuniteteve </w:t>
      </w:r>
      <w:r w:rsidR="00E90465" w:rsidRPr="000A1821">
        <w:rPr>
          <w:rFonts w:ascii="Times New Roman" w:hAnsi="Times New Roman"/>
          <w:sz w:val="24"/>
          <w:szCs w:val="24"/>
        </w:rPr>
        <w:t>rom</w:t>
      </w:r>
      <w:r w:rsidR="00584240" w:rsidRPr="000A1821">
        <w:rPr>
          <w:rFonts w:ascii="Times New Roman" w:hAnsi="Times New Roman"/>
          <w:sz w:val="24"/>
          <w:szCs w:val="24"/>
        </w:rPr>
        <w:t xml:space="preserve"> dhe</w:t>
      </w:r>
      <w:r w:rsidR="00E90465" w:rsidRPr="000A1821">
        <w:rPr>
          <w:rFonts w:ascii="Times New Roman" w:hAnsi="Times New Roman"/>
          <w:sz w:val="24"/>
          <w:szCs w:val="24"/>
        </w:rPr>
        <w:t xml:space="preserve"> </w:t>
      </w:r>
      <w:proofErr w:type="spellStart"/>
      <w:r w:rsidR="00E90465" w:rsidRPr="000A1821">
        <w:rPr>
          <w:rFonts w:ascii="Times New Roman" w:hAnsi="Times New Roman"/>
          <w:sz w:val="24"/>
          <w:szCs w:val="24"/>
        </w:rPr>
        <w:t>ashkali</w:t>
      </w:r>
      <w:proofErr w:type="spellEnd"/>
      <w:r w:rsidRPr="000A1821">
        <w:rPr>
          <w:rFonts w:ascii="Times New Roman" w:hAnsi="Times New Roman"/>
          <w:sz w:val="24"/>
          <w:szCs w:val="24"/>
        </w:rPr>
        <w:t>.</w:t>
      </w:r>
    </w:p>
    <w:p w:rsidR="009C5912" w:rsidRPr="000A1821" w:rsidRDefault="00A76435" w:rsidP="005F399C">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P</w:t>
      </w:r>
      <w:r w:rsidR="0062685A" w:rsidRPr="000A1821">
        <w:rPr>
          <w:rFonts w:ascii="Times New Roman" w:hAnsi="Times New Roman"/>
          <w:sz w:val="24"/>
          <w:szCs w:val="24"/>
        </w:rPr>
        <w:t>ër realizimin e këtij P</w:t>
      </w:r>
      <w:r w:rsidRPr="000A1821">
        <w:rPr>
          <w:rFonts w:ascii="Times New Roman" w:hAnsi="Times New Roman"/>
          <w:sz w:val="24"/>
          <w:szCs w:val="24"/>
        </w:rPr>
        <w:t xml:space="preserve">lani lokal të veprimit, Komuna e </w:t>
      </w:r>
      <w:proofErr w:type="spellStart"/>
      <w:r w:rsidR="000C00E8" w:rsidRPr="000A1821">
        <w:rPr>
          <w:rFonts w:ascii="Times New Roman" w:hAnsi="Times New Roman"/>
          <w:sz w:val="24"/>
          <w:szCs w:val="24"/>
        </w:rPr>
        <w:t>Vushtrrise</w:t>
      </w:r>
      <w:proofErr w:type="spellEnd"/>
      <w:r w:rsidRPr="000A1821">
        <w:rPr>
          <w:rFonts w:ascii="Times New Roman" w:hAnsi="Times New Roman"/>
          <w:sz w:val="24"/>
          <w:szCs w:val="24"/>
        </w:rPr>
        <w:t xml:space="preserve"> </w:t>
      </w:r>
      <w:r w:rsidR="00155960" w:rsidRPr="000A1821">
        <w:rPr>
          <w:rFonts w:ascii="Times New Roman" w:hAnsi="Times New Roman"/>
          <w:sz w:val="24"/>
          <w:szCs w:val="24"/>
        </w:rPr>
        <w:t xml:space="preserve">ka </w:t>
      </w:r>
      <w:r w:rsidR="009C5912" w:rsidRPr="000A1821">
        <w:rPr>
          <w:rFonts w:ascii="Times New Roman" w:hAnsi="Times New Roman"/>
          <w:sz w:val="24"/>
          <w:szCs w:val="24"/>
        </w:rPr>
        <w:t xml:space="preserve">ndërmarrë </w:t>
      </w:r>
      <w:r w:rsidR="000C00E8" w:rsidRPr="000A1821">
        <w:rPr>
          <w:rFonts w:ascii="Times New Roman" w:hAnsi="Times New Roman"/>
          <w:sz w:val="24"/>
          <w:szCs w:val="24"/>
        </w:rPr>
        <w:t xml:space="preserve">hapat e nevojshëm </w:t>
      </w:r>
      <w:proofErr w:type="spellStart"/>
      <w:r w:rsidR="000C00E8" w:rsidRPr="000A1821">
        <w:rPr>
          <w:rFonts w:ascii="Times New Roman" w:hAnsi="Times New Roman"/>
          <w:sz w:val="24"/>
          <w:szCs w:val="24"/>
        </w:rPr>
        <w:t>per</w:t>
      </w:r>
      <w:proofErr w:type="spellEnd"/>
      <w:r w:rsidR="009C5912" w:rsidRPr="000A1821">
        <w:rPr>
          <w:rFonts w:ascii="Times New Roman" w:hAnsi="Times New Roman"/>
          <w:sz w:val="24"/>
          <w:szCs w:val="24"/>
        </w:rPr>
        <w:t xml:space="preserve"> themelimin e </w:t>
      </w:r>
      <w:r w:rsidR="00584240" w:rsidRPr="000A1821">
        <w:rPr>
          <w:rFonts w:ascii="Times New Roman" w:hAnsi="Times New Roman"/>
          <w:sz w:val="24"/>
          <w:szCs w:val="24"/>
        </w:rPr>
        <w:t xml:space="preserve">Komitetit </w:t>
      </w:r>
      <w:r w:rsidR="00BA671E" w:rsidRPr="000A1821">
        <w:rPr>
          <w:rFonts w:ascii="Times New Roman" w:hAnsi="Times New Roman"/>
          <w:sz w:val="24"/>
          <w:szCs w:val="24"/>
        </w:rPr>
        <w:t>K</w:t>
      </w:r>
      <w:r w:rsidR="00584240" w:rsidRPr="000A1821">
        <w:rPr>
          <w:rFonts w:ascii="Times New Roman" w:hAnsi="Times New Roman"/>
          <w:sz w:val="24"/>
          <w:szCs w:val="24"/>
        </w:rPr>
        <w:t>omunal Veprues.</w:t>
      </w:r>
    </w:p>
    <w:p w:rsidR="009C5912" w:rsidRPr="000A1821" w:rsidRDefault="009C5912" w:rsidP="00C43F16">
      <w:pPr>
        <w:pStyle w:val="Heading2"/>
        <w:spacing w:after="240"/>
        <w:rPr>
          <w:rFonts w:ascii="Times New Roman" w:hAnsi="Times New Roman"/>
          <w:color w:val="auto"/>
        </w:rPr>
      </w:pPr>
      <w:bookmarkStart w:id="3" w:name="_Toc520272964"/>
      <w:r w:rsidRPr="000A1821">
        <w:rPr>
          <w:rFonts w:ascii="Times New Roman" w:hAnsi="Times New Roman"/>
          <w:color w:val="auto"/>
        </w:rPr>
        <w:t>1.1. Metodologjia</w:t>
      </w:r>
      <w:bookmarkEnd w:id="3"/>
    </w:p>
    <w:p w:rsidR="000C00E8" w:rsidRPr="000A1821" w:rsidRDefault="000C00E8" w:rsidP="00A56E1F">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Komuna e Vushtrris</w:t>
      </w:r>
      <w:r w:rsidR="00C04631" w:rsidRPr="000A1821">
        <w:rPr>
          <w:rFonts w:ascii="Times New Roman" w:hAnsi="Times New Roman"/>
          <w:sz w:val="24"/>
          <w:szCs w:val="24"/>
        </w:rPr>
        <w:t>ë</w:t>
      </w:r>
      <w:r w:rsidRPr="000A1821">
        <w:rPr>
          <w:rFonts w:ascii="Times New Roman" w:hAnsi="Times New Roman"/>
          <w:sz w:val="24"/>
          <w:szCs w:val="24"/>
        </w:rPr>
        <w:t xml:space="preserve"> ka formuar Komitetin</w:t>
      </w:r>
      <w:r w:rsidR="00827D2A" w:rsidRPr="000A1821">
        <w:rPr>
          <w:rFonts w:ascii="Times New Roman" w:hAnsi="Times New Roman"/>
          <w:sz w:val="24"/>
          <w:szCs w:val="24"/>
        </w:rPr>
        <w:t xml:space="preserve"> Komunal Veprues</w:t>
      </w:r>
      <w:r w:rsidR="00835776" w:rsidRPr="000A1821">
        <w:rPr>
          <w:rFonts w:ascii="Times New Roman" w:hAnsi="Times New Roman"/>
          <w:sz w:val="24"/>
          <w:szCs w:val="24"/>
        </w:rPr>
        <w:t xml:space="preserve">. </w:t>
      </w:r>
      <w:proofErr w:type="spellStart"/>
      <w:r w:rsidR="00835776" w:rsidRPr="000A1821">
        <w:rPr>
          <w:rFonts w:ascii="Times New Roman" w:hAnsi="Times New Roman"/>
          <w:sz w:val="24"/>
          <w:szCs w:val="24"/>
        </w:rPr>
        <w:t>J</w:t>
      </w:r>
      <w:r w:rsidRPr="000A1821">
        <w:rPr>
          <w:rFonts w:ascii="Times New Roman" w:hAnsi="Times New Roman"/>
          <w:sz w:val="24"/>
          <w:szCs w:val="24"/>
        </w:rPr>
        <w:t>ane</w:t>
      </w:r>
      <w:proofErr w:type="spellEnd"/>
      <w:r w:rsidRPr="000A1821">
        <w:rPr>
          <w:rFonts w:ascii="Times New Roman" w:hAnsi="Times New Roman"/>
          <w:sz w:val="24"/>
          <w:szCs w:val="24"/>
        </w:rPr>
        <w:t xml:space="preserve"> zhvilluar takime dhe konsultime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nevojen</w:t>
      </w:r>
      <w:proofErr w:type="spellEnd"/>
      <w:r w:rsidRPr="000A1821">
        <w:rPr>
          <w:rFonts w:ascii="Times New Roman" w:hAnsi="Times New Roman"/>
          <w:sz w:val="24"/>
          <w:szCs w:val="24"/>
        </w:rPr>
        <w:t xml:space="preserve"> e hartimit te PVL, </w:t>
      </w:r>
      <w:proofErr w:type="spellStart"/>
      <w:r w:rsidR="00C04631" w:rsidRPr="000A1821">
        <w:rPr>
          <w:rFonts w:ascii="Times New Roman" w:hAnsi="Times New Roman"/>
          <w:sz w:val="24"/>
          <w:szCs w:val="24"/>
        </w:rPr>
        <w:t>ë</w:t>
      </w:r>
      <w:r w:rsidRPr="000A1821">
        <w:rPr>
          <w:rFonts w:ascii="Times New Roman" w:hAnsi="Times New Roman"/>
          <w:sz w:val="24"/>
          <w:szCs w:val="24"/>
        </w:rPr>
        <w:t>shte</w:t>
      </w:r>
      <w:proofErr w:type="spellEnd"/>
      <w:r w:rsidRPr="000A1821">
        <w:rPr>
          <w:rFonts w:ascii="Times New Roman" w:hAnsi="Times New Roman"/>
          <w:sz w:val="24"/>
          <w:szCs w:val="24"/>
        </w:rPr>
        <w:t xml:space="preserve"> formuar grupi punues dhe </w:t>
      </w:r>
      <w:proofErr w:type="spellStart"/>
      <w:r w:rsidRPr="000A1821">
        <w:rPr>
          <w:rFonts w:ascii="Times New Roman" w:hAnsi="Times New Roman"/>
          <w:sz w:val="24"/>
          <w:szCs w:val="24"/>
        </w:rPr>
        <w:t>eshte</w:t>
      </w:r>
      <w:proofErr w:type="spellEnd"/>
      <w:r w:rsidRPr="000A1821">
        <w:rPr>
          <w:rFonts w:ascii="Times New Roman" w:hAnsi="Times New Roman"/>
          <w:sz w:val="24"/>
          <w:szCs w:val="24"/>
        </w:rPr>
        <w:t xml:space="preserve"> hartuar plani i </w:t>
      </w:r>
      <w:proofErr w:type="spellStart"/>
      <w:r w:rsidRPr="000A1821">
        <w:rPr>
          <w:rFonts w:ascii="Times New Roman" w:hAnsi="Times New Roman"/>
          <w:sz w:val="24"/>
          <w:szCs w:val="24"/>
        </w:rPr>
        <w:t>punes</w:t>
      </w:r>
      <w:proofErr w:type="spellEnd"/>
      <w:r w:rsidRPr="000A1821">
        <w:rPr>
          <w:rFonts w:ascii="Times New Roman" w:hAnsi="Times New Roman"/>
          <w:sz w:val="24"/>
          <w:szCs w:val="24"/>
        </w:rPr>
        <w:t xml:space="preserve"> i cili </w:t>
      </w:r>
      <w:proofErr w:type="spellStart"/>
      <w:r w:rsidRPr="000A1821">
        <w:rPr>
          <w:rFonts w:ascii="Times New Roman" w:hAnsi="Times New Roman"/>
          <w:sz w:val="24"/>
          <w:szCs w:val="24"/>
        </w:rPr>
        <w:t>perfshine</w:t>
      </w:r>
      <w:proofErr w:type="spellEnd"/>
      <w:r w:rsidRPr="000A1821">
        <w:rPr>
          <w:rFonts w:ascii="Times New Roman" w:hAnsi="Times New Roman"/>
          <w:sz w:val="24"/>
          <w:szCs w:val="24"/>
        </w:rPr>
        <w:t xml:space="preserve"> </w:t>
      </w:r>
      <w:r w:rsidR="00835776" w:rsidRPr="000A1821">
        <w:rPr>
          <w:rFonts w:ascii="Times New Roman" w:hAnsi="Times New Roman"/>
          <w:sz w:val="24"/>
          <w:szCs w:val="24"/>
        </w:rPr>
        <w:t xml:space="preserve">dinamiken e draftit dokumentit, </w:t>
      </w:r>
      <w:r w:rsidRPr="000A1821">
        <w:rPr>
          <w:rFonts w:ascii="Times New Roman" w:hAnsi="Times New Roman"/>
          <w:sz w:val="24"/>
          <w:szCs w:val="24"/>
        </w:rPr>
        <w:t xml:space="preserve">konsultimet publike deri </w:t>
      </w:r>
      <w:r w:rsidR="00835776" w:rsidRPr="000A1821">
        <w:rPr>
          <w:rFonts w:ascii="Times New Roman" w:hAnsi="Times New Roman"/>
          <w:sz w:val="24"/>
          <w:szCs w:val="24"/>
        </w:rPr>
        <w:t>n</w:t>
      </w:r>
      <w:r w:rsidR="00214929" w:rsidRPr="000A1821">
        <w:rPr>
          <w:rFonts w:ascii="Times New Roman" w:hAnsi="Times New Roman"/>
          <w:sz w:val="24"/>
          <w:szCs w:val="24"/>
        </w:rPr>
        <w:t>ë miratim nga Kuvendi i Komunë</w:t>
      </w:r>
      <w:r w:rsidRPr="000A1821">
        <w:rPr>
          <w:rFonts w:ascii="Times New Roman" w:hAnsi="Times New Roman"/>
          <w:sz w:val="24"/>
          <w:szCs w:val="24"/>
        </w:rPr>
        <w:t>s.</w:t>
      </w:r>
    </w:p>
    <w:p w:rsidR="009C5912" w:rsidRPr="000A1821" w:rsidRDefault="00835776" w:rsidP="00A56E1F">
      <w:pPr>
        <w:tabs>
          <w:tab w:val="left" w:pos="1422"/>
        </w:tabs>
        <w:spacing w:line="276" w:lineRule="auto"/>
        <w:jc w:val="both"/>
        <w:rPr>
          <w:rFonts w:ascii="Times New Roman" w:hAnsi="Times New Roman"/>
          <w:b/>
          <w:sz w:val="24"/>
          <w:szCs w:val="24"/>
        </w:rPr>
      </w:pPr>
      <w:r w:rsidRPr="000A1821">
        <w:rPr>
          <w:rFonts w:ascii="Times New Roman" w:hAnsi="Times New Roman"/>
          <w:sz w:val="24"/>
          <w:szCs w:val="24"/>
        </w:rPr>
        <w:t>Bazuar ne</w:t>
      </w:r>
      <w:r w:rsidR="006C59F9" w:rsidRPr="000A1821">
        <w:rPr>
          <w:rFonts w:ascii="Times New Roman" w:hAnsi="Times New Roman"/>
          <w:sz w:val="24"/>
          <w:szCs w:val="24"/>
        </w:rPr>
        <w:t xml:space="preserve"> Strategji</w:t>
      </w:r>
      <w:r w:rsidRPr="000A1821">
        <w:rPr>
          <w:rFonts w:ascii="Times New Roman" w:hAnsi="Times New Roman"/>
          <w:sz w:val="24"/>
          <w:szCs w:val="24"/>
        </w:rPr>
        <w:t>n</w:t>
      </w:r>
      <w:r w:rsidR="00C04631" w:rsidRPr="000A1821">
        <w:rPr>
          <w:rFonts w:ascii="Times New Roman" w:hAnsi="Times New Roman"/>
          <w:sz w:val="24"/>
          <w:szCs w:val="24"/>
        </w:rPr>
        <w:t>ë</w:t>
      </w:r>
      <w:r w:rsidR="006C59F9" w:rsidRPr="000A1821">
        <w:rPr>
          <w:rFonts w:ascii="Times New Roman" w:hAnsi="Times New Roman"/>
          <w:sz w:val="24"/>
          <w:szCs w:val="24"/>
        </w:rPr>
        <w:t xml:space="preserve"> për </w:t>
      </w:r>
      <w:proofErr w:type="spellStart"/>
      <w:r w:rsidR="00A56E1F" w:rsidRPr="000A1821">
        <w:rPr>
          <w:rFonts w:ascii="Times New Roman" w:hAnsi="Times New Roman"/>
          <w:sz w:val="24"/>
          <w:szCs w:val="24"/>
        </w:rPr>
        <w:t>avan</w:t>
      </w:r>
      <w:r w:rsidRPr="000A1821">
        <w:rPr>
          <w:rFonts w:ascii="Times New Roman" w:hAnsi="Times New Roman"/>
          <w:sz w:val="24"/>
          <w:szCs w:val="24"/>
        </w:rPr>
        <w:t>s</w:t>
      </w:r>
      <w:r w:rsidR="00A56E1F" w:rsidRPr="000A1821">
        <w:rPr>
          <w:rFonts w:ascii="Times New Roman" w:hAnsi="Times New Roman"/>
          <w:sz w:val="24"/>
          <w:szCs w:val="24"/>
        </w:rPr>
        <w:t>imin</w:t>
      </w:r>
      <w:proofErr w:type="spellEnd"/>
      <w:r w:rsidR="006C59F9" w:rsidRPr="000A1821">
        <w:rPr>
          <w:rFonts w:ascii="Times New Roman" w:hAnsi="Times New Roman"/>
          <w:sz w:val="24"/>
          <w:szCs w:val="24"/>
        </w:rPr>
        <w:t xml:space="preserve"> e komuniteteve rom dhe </w:t>
      </w:r>
      <w:proofErr w:type="spellStart"/>
      <w:r w:rsidR="006C59F9" w:rsidRPr="000A1821">
        <w:rPr>
          <w:rFonts w:ascii="Times New Roman" w:hAnsi="Times New Roman"/>
          <w:sz w:val="24"/>
          <w:szCs w:val="24"/>
        </w:rPr>
        <w:t>ashkali</w:t>
      </w:r>
      <w:proofErr w:type="spellEnd"/>
      <w:r w:rsidR="006C59F9" w:rsidRPr="000A1821">
        <w:rPr>
          <w:rFonts w:ascii="Times New Roman" w:hAnsi="Times New Roman"/>
          <w:sz w:val="24"/>
          <w:szCs w:val="24"/>
        </w:rPr>
        <w:t xml:space="preserve"> në </w:t>
      </w:r>
      <w:r w:rsidRPr="000A1821">
        <w:rPr>
          <w:rFonts w:ascii="Times New Roman" w:hAnsi="Times New Roman"/>
          <w:sz w:val="24"/>
          <w:szCs w:val="24"/>
        </w:rPr>
        <w:t>Republikën e Kosovës 2022-2026. K</w:t>
      </w:r>
      <w:r w:rsidR="006C59F9" w:rsidRPr="000A1821">
        <w:rPr>
          <w:rFonts w:ascii="Times New Roman" w:hAnsi="Times New Roman"/>
          <w:sz w:val="24"/>
          <w:szCs w:val="24"/>
        </w:rPr>
        <w:t xml:space="preserve">a identifikuar </w:t>
      </w:r>
      <w:r w:rsidR="00A56E1F" w:rsidRPr="000A1821">
        <w:rPr>
          <w:rFonts w:ascii="Times New Roman" w:hAnsi="Times New Roman"/>
          <w:sz w:val="24"/>
          <w:szCs w:val="24"/>
        </w:rPr>
        <w:t>pesë</w:t>
      </w:r>
      <w:r w:rsidR="006C59F9" w:rsidRPr="000A1821">
        <w:rPr>
          <w:rFonts w:ascii="Times New Roman" w:hAnsi="Times New Roman"/>
          <w:sz w:val="24"/>
          <w:szCs w:val="24"/>
        </w:rPr>
        <w:t xml:space="preserve"> fusha kryesore,</w:t>
      </w:r>
      <w:r w:rsidRPr="000A1821">
        <w:rPr>
          <w:rFonts w:ascii="Times New Roman" w:hAnsi="Times New Roman"/>
          <w:sz w:val="24"/>
          <w:szCs w:val="24"/>
        </w:rPr>
        <w:t xml:space="preserve"> t</w:t>
      </w:r>
      <w:r w:rsidR="00C04631" w:rsidRPr="000A1821">
        <w:rPr>
          <w:rFonts w:ascii="Times New Roman" w:hAnsi="Times New Roman"/>
          <w:sz w:val="24"/>
          <w:szCs w:val="24"/>
        </w:rPr>
        <w:t>ë</w:t>
      </w:r>
      <w:r w:rsidRPr="000A1821">
        <w:rPr>
          <w:rFonts w:ascii="Times New Roman" w:hAnsi="Times New Roman"/>
          <w:sz w:val="24"/>
          <w:szCs w:val="24"/>
        </w:rPr>
        <w:t xml:space="preserve"> cilat</w:t>
      </w:r>
      <w:r w:rsidR="006C59F9" w:rsidRPr="000A1821">
        <w:rPr>
          <w:rFonts w:ascii="Times New Roman" w:hAnsi="Times New Roman"/>
          <w:sz w:val="24"/>
          <w:szCs w:val="24"/>
        </w:rPr>
        <w:t xml:space="preserve"> edhe </w:t>
      </w:r>
      <w:r w:rsidR="00A56E1F" w:rsidRPr="000A1821">
        <w:rPr>
          <w:rFonts w:ascii="Times New Roman" w:hAnsi="Times New Roman"/>
          <w:sz w:val="24"/>
          <w:szCs w:val="24"/>
        </w:rPr>
        <w:t>KKV</w:t>
      </w:r>
      <w:r w:rsidR="006C59F9" w:rsidRPr="000A1821">
        <w:rPr>
          <w:rFonts w:ascii="Times New Roman" w:hAnsi="Times New Roman"/>
          <w:sz w:val="24"/>
          <w:szCs w:val="24"/>
        </w:rPr>
        <w:t xml:space="preserve"> ka vendosur që Plani</w:t>
      </w:r>
      <w:r w:rsidR="009C5912" w:rsidRPr="000A1821">
        <w:rPr>
          <w:rFonts w:ascii="Times New Roman" w:hAnsi="Times New Roman"/>
          <w:sz w:val="24"/>
          <w:szCs w:val="24"/>
        </w:rPr>
        <w:t xml:space="preserve"> </w:t>
      </w:r>
      <w:r w:rsidR="00BA671E" w:rsidRPr="000A1821">
        <w:rPr>
          <w:rFonts w:ascii="Times New Roman" w:hAnsi="Times New Roman"/>
          <w:sz w:val="24"/>
          <w:szCs w:val="24"/>
        </w:rPr>
        <w:t>l</w:t>
      </w:r>
      <w:r w:rsidR="009C5912" w:rsidRPr="000A1821">
        <w:rPr>
          <w:rFonts w:ascii="Times New Roman" w:hAnsi="Times New Roman"/>
          <w:sz w:val="24"/>
          <w:szCs w:val="24"/>
        </w:rPr>
        <w:t xml:space="preserve">okal </w:t>
      </w:r>
      <w:r w:rsidR="00A56E1F" w:rsidRPr="000A1821">
        <w:rPr>
          <w:rFonts w:ascii="Times New Roman" w:hAnsi="Times New Roman"/>
          <w:sz w:val="24"/>
          <w:szCs w:val="24"/>
        </w:rPr>
        <w:t>i</w:t>
      </w:r>
      <w:r w:rsidR="009C5912" w:rsidRPr="000A1821">
        <w:rPr>
          <w:rFonts w:ascii="Times New Roman" w:hAnsi="Times New Roman"/>
          <w:sz w:val="24"/>
          <w:szCs w:val="24"/>
        </w:rPr>
        <w:t xml:space="preserve"> Veprimit për </w:t>
      </w:r>
      <w:proofErr w:type="spellStart"/>
      <w:r w:rsidR="00A56E1F" w:rsidRPr="000A1821">
        <w:rPr>
          <w:rFonts w:ascii="Times New Roman" w:hAnsi="Times New Roman"/>
          <w:sz w:val="24"/>
          <w:szCs w:val="24"/>
        </w:rPr>
        <w:t>avan</w:t>
      </w:r>
      <w:r w:rsidRPr="000A1821">
        <w:rPr>
          <w:rFonts w:ascii="Times New Roman" w:hAnsi="Times New Roman"/>
          <w:sz w:val="24"/>
          <w:szCs w:val="24"/>
        </w:rPr>
        <w:t>s</w:t>
      </w:r>
      <w:r w:rsidR="00A56E1F" w:rsidRPr="000A1821">
        <w:rPr>
          <w:rFonts w:ascii="Times New Roman" w:hAnsi="Times New Roman"/>
          <w:sz w:val="24"/>
          <w:szCs w:val="24"/>
        </w:rPr>
        <w:t>imin</w:t>
      </w:r>
      <w:proofErr w:type="spellEnd"/>
      <w:r w:rsidR="009C5912" w:rsidRPr="000A1821">
        <w:rPr>
          <w:rFonts w:ascii="Times New Roman" w:hAnsi="Times New Roman"/>
          <w:sz w:val="24"/>
          <w:szCs w:val="24"/>
        </w:rPr>
        <w:t xml:space="preserve"> e komuniteteve </w:t>
      </w:r>
      <w:r w:rsidR="00E90465" w:rsidRPr="000A1821">
        <w:rPr>
          <w:rFonts w:ascii="Times New Roman" w:hAnsi="Times New Roman"/>
          <w:sz w:val="24"/>
          <w:szCs w:val="24"/>
        </w:rPr>
        <w:t>rom</w:t>
      </w:r>
      <w:r w:rsidR="00A56E1F" w:rsidRPr="000A1821">
        <w:rPr>
          <w:rFonts w:ascii="Times New Roman" w:hAnsi="Times New Roman"/>
          <w:sz w:val="24"/>
          <w:szCs w:val="24"/>
        </w:rPr>
        <w:t xml:space="preserve"> dhe </w:t>
      </w:r>
      <w:proofErr w:type="spellStart"/>
      <w:r w:rsidR="00E90465" w:rsidRPr="000A1821">
        <w:rPr>
          <w:rFonts w:ascii="Times New Roman" w:hAnsi="Times New Roman"/>
          <w:sz w:val="24"/>
          <w:szCs w:val="24"/>
        </w:rPr>
        <w:t>ashkali</w:t>
      </w:r>
      <w:proofErr w:type="spellEnd"/>
      <w:r w:rsidR="00E90465" w:rsidRPr="000A1821">
        <w:rPr>
          <w:rFonts w:ascii="Times New Roman" w:hAnsi="Times New Roman"/>
          <w:sz w:val="24"/>
          <w:szCs w:val="24"/>
        </w:rPr>
        <w:t xml:space="preserve"> </w:t>
      </w:r>
      <w:r w:rsidR="00BC56EA" w:rsidRPr="000A1821">
        <w:rPr>
          <w:rFonts w:ascii="Times New Roman" w:hAnsi="Times New Roman"/>
          <w:sz w:val="24"/>
          <w:szCs w:val="24"/>
        </w:rPr>
        <w:t>në K</w:t>
      </w:r>
      <w:r w:rsidR="009C5912" w:rsidRPr="000A1821">
        <w:rPr>
          <w:rFonts w:ascii="Times New Roman" w:hAnsi="Times New Roman"/>
          <w:sz w:val="24"/>
          <w:szCs w:val="24"/>
        </w:rPr>
        <w:t xml:space="preserve">omunën e </w:t>
      </w:r>
      <w:r w:rsidRPr="000A1821">
        <w:rPr>
          <w:rFonts w:ascii="Times New Roman" w:hAnsi="Times New Roman"/>
          <w:sz w:val="24"/>
          <w:szCs w:val="24"/>
        </w:rPr>
        <w:t>Vushtrris</w:t>
      </w:r>
      <w:r w:rsidR="00C04631" w:rsidRPr="000A1821">
        <w:rPr>
          <w:rFonts w:ascii="Times New Roman" w:hAnsi="Times New Roman"/>
          <w:sz w:val="24"/>
          <w:szCs w:val="24"/>
        </w:rPr>
        <w:t>ë</w:t>
      </w:r>
      <w:r w:rsidR="00E90465" w:rsidRPr="000A1821">
        <w:rPr>
          <w:rFonts w:ascii="Times New Roman" w:hAnsi="Times New Roman"/>
          <w:sz w:val="24"/>
          <w:szCs w:val="24"/>
        </w:rPr>
        <w:t xml:space="preserve"> </w:t>
      </w:r>
      <w:r w:rsidR="009C5912" w:rsidRPr="000A1821">
        <w:rPr>
          <w:rFonts w:ascii="Times New Roman" w:hAnsi="Times New Roman"/>
          <w:sz w:val="24"/>
          <w:szCs w:val="24"/>
        </w:rPr>
        <w:t xml:space="preserve">të ketë këto </w:t>
      </w:r>
      <w:r w:rsidR="00A56E1F" w:rsidRPr="000A1821">
        <w:rPr>
          <w:rFonts w:ascii="Times New Roman" w:hAnsi="Times New Roman"/>
          <w:sz w:val="24"/>
          <w:szCs w:val="24"/>
        </w:rPr>
        <w:t>pesë</w:t>
      </w:r>
      <w:r w:rsidR="009C5912" w:rsidRPr="000A1821">
        <w:rPr>
          <w:rFonts w:ascii="Times New Roman" w:hAnsi="Times New Roman"/>
          <w:sz w:val="24"/>
          <w:szCs w:val="24"/>
        </w:rPr>
        <w:t xml:space="preserve"> fusha kryesore:</w:t>
      </w:r>
    </w:p>
    <w:p w:rsidR="009C5912" w:rsidRPr="000A1821" w:rsidRDefault="009C5912" w:rsidP="005F399C">
      <w:pPr>
        <w:numPr>
          <w:ilvl w:val="0"/>
          <w:numId w:val="1"/>
        </w:numPr>
        <w:spacing w:line="276" w:lineRule="auto"/>
        <w:ind w:left="714" w:hanging="357"/>
        <w:rPr>
          <w:rFonts w:ascii="Times New Roman" w:hAnsi="Times New Roman"/>
          <w:sz w:val="24"/>
          <w:szCs w:val="24"/>
        </w:rPr>
      </w:pPr>
      <w:r w:rsidRPr="000A1821">
        <w:rPr>
          <w:rFonts w:ascii="Times New Roman" w:hAnsi="Times New Roman"/>
          <w:sz w:val="24"/>
          <w:szCs w:val="24"/>
        </w:rPr>
        <w:t>Arsimi</w:t>
      </w:r>
      <w:r w:rsidR="00BA671E" w:rsidRPr="000A1821">
        <w:rPr>
          <w:rFonts w:ascii="Times New Roman" w:hAnsi="Times New Roman"/>
          <w:sz w:val="24"/>
          <w:szCs w:val="24"/>
        </w:rPr>
        <w:t>,</w:t>
      </w:r>
      <w:r w:rsidRPr="000A1821">
        <w:rPr>
          <w:rFonts w:ascii="Times New Roman" w:hAnsi="Times New Roman"/>
          <w:sz w:val="24"/>
          <w:szCs w:val="24"/>
        </w:rPr>
        <w:t xml:space="preserve"> </w:t>
      </w:r>
    </w:p>
    <w:p w:rsidR="009C5912" w:rsidRPr="000A1821" w:rsidRDefault="009C5912" w:rsidP="005F399C">
      <w:pPr>
        <w:numPr>
          <w:ilvl w:val="0"/>
          <w:numId w:val="1"/>
        </w:numPr>
        <w:spacing w:line="276" w:lineRule="auto"/>
        <w:ind w:left="714" w:hanging="357"/>
        <w:rPr>
          <w:rFonts w:ascii="Times New Roman" w:hAnsi="Times New Roman"/>
          <w:sz w:val="24"/>
          <w:szCs w:val="24"/>
        </w:rPr>
      </w:pPr>
      <w:r w:rsidRPr="000A1821">
        <w:rPr>
          <w:rFonts w:ascii="Times New Roman" w:hAnsi="Times New Roman"/>
          <w:sz w:val="24"/>
          <w:szCs w:val="24"/>
        </w:rPr>
        <w:t xml:space="preserve">Punësimi dhe </w:t>
      </w:r>
      <w:proofErr w:type="spellStart"/>
      <w:r w:rsidR="00CB46BA" w:rsidRPr="000A1821">
        <w:rPr>
          <w:rFonts w:ascii="Times New Roman" w:hAnsi="Times New Roman"/>
          <w:sz w:val="24"/>
          <w:szCs w:val="24"/>
        </w:rPr>
        <w:t>pëkujdesja</w:t>
      </w:r>
      <w:proofErr w:type="spellEnd"/>
      <w:r w:rsidR="00CB46BA" w:rsidRPr="000A1821">
        <w:rPr>
          <w:rFonts w:ascii="Times New Roman" w:hAnsi="Times New Roman"/>
          <w:sz w:val="24"/>
          <w:szCs w:val="24"/>
        </w:rPr>
        <w:t xml:space="preserve"> </w:t>
      </w:r>
      <w:r w:rsidRPr="000A1821">
        <w:rPr>
          <w:rFonts w:ascii="Times New Roman" w:hAnsi="Times New Roman"/>
          <w:sz w:val="24"/>
          <w:szCs w:val="24"/>
        </w:rPr>
        <w:t>sociale</w:t>
      </w:r>
      <w:r w:rsidR="00BA671E" w:rsidRPr="000A1821">
        <w:rPr>
          <w:rFonts w:ascii="Times New Roman" w:hAnsi="Times New Roman"/>
          <w:sz w:val="24"/>
          <w:szCs w:val="24"/>
        </w:rPr>
        <w:t>,</w:t>
      </w:r>
    </w:p>
    <w:p w:rsidR="009C5912" w:rsidRPr="000A1821" w:rsidRDefault="009C5912" w:rsidP="005F399C">
      <w:pPr>
        <w:numPr>
          <w:ilvl w:val="0"/>
          <w:numId w:val="1"/>
        </w:numPr>
        <w:spacing w:line="276" w:lineRule="auto"/>
        <w:ind w:left="714" w:hanging="357"/>
        <w:jc w:val="both"/>
        <w:rPr>
          <w:rFonts w:ascii="Times New Roman" w:hAnsi="Times New Roman"/>
          <w:sz w:val="24"/>
          <w:szCs w:val="24"/>
        </w:rPr>
      </w:pPr>
      <w:r w:rsidRPr="000A1821">
        <w:rPr>
          <w:rFonts w:ascii="Times New Roman" w:hAnsi="Times New Roman"/>
          <w:sz w:val="24"/>
          <w:szCs w:val="24"/>
        </w:rPr>
        <w:t>Shëndetësia</w:t>
      </w:r>
      <w:r w:rsidR="00BA671E" w:rsidRPr="000A1821">
        <w:rPr>
          <w:rFonts w:ascii="Times New Roman" w:hAnsi="Times New Roman"/>
          <w:sz w:val="24"/>
          <w:szCs w:val="24"/>
        </w:rPr>
        <w:t>,</w:t>
      </w:r>
    </w:p>
    <w:p w:rsidR="009C5912" w:rsidRPr="000A1821" w:rsidRDefault="009C5912" w:rsidP="005F399C">
      <w:pPr>
        <w:numPr>
          <w:ilvl w:val="0"/>
          <w:numId w:val="1"/>
        </w:numPr>
        <w:spacing w:line="276" w:lineRule="auto"/>
        <w:ind w:left="714" w:hanging="357"/>
        <w:jc w:val="both"/>
        <w:rPr>
          <w:rFonts w:ascii="Times New Roman" w:hAnsi="Times New Roman"/>
          <w:sz w:val="24"/>
          <w:szCs w:val="24"/>
        </w:rPr>
      </w:pPr>
      <w:r w:rsidRPr="000A1821">
        <w:rPr>
          <w:rFonts w:ascii="Times New Roman" w:hAnsi="Times New Roman"/>
          <w:sz w:val="24"/>
          <w:szCs w:val="24"/>
        </w:rPr>
        <w:t>Banimi</w:t>
      </w:r>
      <w:r w:rsidR="00BA671E" w:rsidRPr="000A1821">
        <w:rPr>
          <w:rFonts w:ascii="Times New Roman" w:hAnsi="Times New Roman"/>
          <w:sz w:val="24"/>
          <w:szCs w:val="24"/>
        </w:rPr>
        <w:t>,</w:t>
      </w:r>
    </w:p>
    <w:p w:rsidR="007D2D96" w:rsidRPr="000A1821" w:rsidRDefault="009D1195" w:rsidP="006F5A5B">
      <w:pPr>
        <w:numPr>
          <w:ilvl w:val="0"/>
          <w:numId w:val="1"/>
        </w:numPr>
        <w:spacing w:line="276" w:lineRule="auto"/>
        <w:ind w:left="714" w:hanging="357"/>
        <w:jc w:val="both"/>
        <w:rPr>
          <w:rFonts w:ascii="Times New Roman" w:hAnsi="Times New Roman"/>
          <w:sz w:val="24"/>
          <w:szCs w:val="24"/>
        </w:rPr>
      </w:pPr>
      <w:r w:rsidRPr="000A1821">
        <w:rPr>
          <w:rFonts w:ascii="Times New Roman" w:hAnsi="Times New Roman"/>
          <w:sz w:val="24"/>
          <w:szCs w:val="24"/>
        </w:rPr>
        <w:t>Diskriminimi</w:t>
      </w:r>
      <w:r w:rsidR="00BA671E" w:rsidRPr="000A1821">
        <w:rPr>
          <w:rFonts w:ascii="Times New Roman" w:hAnsi="Times New Roman"/>
          <w:sz w:val="24"/>
          <w:szCs w:val="24"/>
        </w:rPr>
        <w:t>.</w:t>
      </w:r>
    </w:p>
    <w:p w:rsidR="007D2D96" w:rsidRPr="000A1821" w:rsidRDefault="007D2D96" w:rsidP="006F5A5B">
      <w:pPr>
        <w:spacing w:line="276" w:lineRule="auto"/>
        <w:jc w:val="both"/>
        <w:rPr>
          <w:rFonts w:ascii="Times New Roman" w:hAnsi="Times New Roman"/>
          <w:sz w:val="24"/>
          <w:szCs w:val="24"/>
        </w:rPr>
      </w:pPr>
    </w:p>
    <w:p w:rsidR="00272F96" w:rsidRDefault="00272F96" w:rsidP="00C73664">
      <w:pPr>
        <w:pStyle w:val="Heading1"/>
        <w:jc w:val="center"/>
        <w:rPr>
          <w:rFonts w:ascii="Times New Roman" w:hAnsi="Times New Roman"/>
          <w:color w:val="auto"/>
          <w:sz w:val="32"/>
          <w:szCs w:val="32"/>
        </w:rPr>
      </w:pPr>
      <w:bookmarkStart w:id="4" w:name="_Toc520272965"/>
    </w:p>
    <w:p w:rsidR="00E00D44" w:rsidRPr="000A1821" w:rsidRDefault="00E00D44" w:rsidP="00C73664">
      <w:pPr>
        <w:pStyle w:val="Heading1"/>
        <w:jc w:val="center"/>
        <w:rPr>
          <w:rFonts w:ascii="Times New Roman" w:hAnsi="Times New Roman"/>
          <w:color w:val="auto"/>
          <w:sz w:val="32"/>
          <w:szCs w:val="32"/>
        </w:rPr>
      </w:pPr>
      <w:r w:rsidRPr="000A1821">
        <w:rPr>
          <w:rFonts w:ascii="Times New Roman" w:hAnsi="Times New Roman"/>
          <w:color w:val="auto"/>
          <w:sz w:val="32"/>
          <w:szCs w:val="32"/>
        </w:rPr>
        <w:t xml:space="preserve">2. </w:t>
      </w:r>
      <w:r w:rsidR="00F23EF0" w:rsidRPr="000A1821">
        <w:rPr>
          <w:rFonts w:ascii="Times New Roman" w:hAnsi="Times New Roman"/>
          <w:color w:val="auto"/>
          <w:sz w:val="32"/>
          <w:szCs w:val="32"/>
        </w:rPr>
        <w:t>ANALIZA E GJENDJES</w:t>
      </w:r>
      <w:bookmarkEnd w:id="4"/>
    </w:p>
    <w:p w:rsidR="00326310" w:rsidRPr="000A1821" w:rsidRDefault="00326310" w:rsidP="005F399C">
      <w:pPr>
        <w:spacing w:line="276" w:lineRule="auto"/>
        <w:jc w:val="both"/>
        <w:rPr>
          <w:rFonts w:ascii="Times New Roman" w:hAnsi="Times New Roman"/>
          <w:sz w:val="24"/>
          <w:szCs w:val="24"/>
        </w:rPr>
      </w:pPr>
    </w:p>
    <w:p w:rsidR="00413529" w:rsidRPr="000A1821" w:rsidRDefault="00B23A73" w:rsidP="00413529">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 xml:space="preserve">Bazuar ne </w:t>
      </w:r>
      <w:proofErr w:type="spellStart"/>
      <w:r w:rsidRPr="000A1821">
        <w:rPr>
          <w:rFonts w:ascii="Times New Roman" w:hAnsi="Times New Roman"/>
          <w:sz w:val="24"/>
          <w:szCs w:val="24"/>
        </w:rPr>
        <w:t>vlersimin</w:t>
      </w:r>
      <w:proofErr w:type="spellEnd"/>
      <w:r w:rsidR="009E1DFF" w:rsidRPr="000A1821">
        <w:rPr>
          <w:rFonts w:ascii="Times New Roman" w:hAnsi="Times New Roman"/>
          <w:sz w:val="24"/>
          <w:szCs w:val="24"/>
        </w:rPr>
        <w:t xml:space="preserve"> nga Zyra komunale për komunitete dhe k</w:t>
      </w:r>
      <w:r w:rsidR="00413529" w:rsidRPr="000A1821">
        <w:rPr>
          <w:rFonts w:ascii="Times New Roman" w:hAnsi="Times New Roman"/>
          <w:sz w:val="24"/>
          <w:szCs w:val="24"/>
        </w:rPr>
        <w:t xml:space="preserve">thim – ZKKK në komunën e </w:t>
      </w:r>
      <w:r w:rsidRPr="000A1821">
        <w:rPr>
          <w:rFonts w:ascii="Times New Roman" w:hAnsi="Times New Roman"/>
          <w:sz w:val="24"/>
          <w:szCs w:val="24"/>
        </w:rPr>
        <w:t>Vushtrris</w:t>
      </w:r>
      <w:r w:rsidR="00C04631" w:rsidRPr="000A1821">
        <w:rPr>
          <w:rFonts w:ascii="Times New Roman" w:hAnsi="Times New Roman"/>
          <w:sz w:val="24"/>
          <w:szCs w:val="24"/>
        </w:rPr>
        <w:t>ë</w:t>
      </w:r>
      <w:r w:rsidR="00413529" w:rsidRPr="000A1821">
        <w:rPr>
          <w:rFonts w:ascii="Times New Roman" w:hAnsi="Times New Roman"/>
          <w:sz w:val="24"/>
          <w:szCs w:val="24"/>
        </w:rPr>
        <w:t xml:space="preserve"> jetojnë 89 familje të komuniteteve </w:t>
      </w:r>
      <w:r w:rsidR="00F70468" w:rsidRPr="000A1821">
        <w:rPr>
          <w:rFonts w:ascii="Times New Roman" w:hAnsi="Times New Roman"/>
          <w:sz w:val="24"/>
          <w:szCs w:val="24"/>
        </w:rPr>
        <w:t xml:space="preserve">rom dhe </w:t>
      </w:r>
      <w:proofErr w:type="spellStart"/>
      <w:r w:rsidR="00F70468" w:rsidRPr="000A1821">
        <w:rPr>
          <w:rFonts w:ascii="Times New Roman" w:hAnsi="Times New Roman"/>
          <w:sz w:val="24"/>
          <w:szCs w:val="24"/>
        </w:rPr>
        <w:t>ashkali</w:t>
      </w:r>
      <w:proofErr w:type="spellEnd"/>
      <w:r w:rsidR="00413529" w:rsidRPr="000A1821">
        <w:rPr>
          <w:rFonts w:ascii="Times New Roman" w:hAnsi="Times New Roman"/>
          <w:sz w:val="24"/>
          <w:szCs w:val="24"/>
        </w:rPr>
        <w:t xml:space="preserve">, me gjithsej 583 anëtarë. </w:t>
      </w:r>
      <w:r w:rsidR="00575FE5" w:rsidRPr="000A1821">
        <w:rPr>
          <w:rFonts w:ascii="Times New Roman" w:hAnsi="Times New Roman"/>
          <w:sz w:val="24"/>
          <w:szCs w:val="24"/>
        </w:rPr>
        <w:t xml:space="preserve">           </w:t>
      </w:r>
      <w:r w:rsidR="00214929" w:rsidRPr="000A1821">
        <w:rPr>
          <w:rFonts w:ascii="Times New Roman" w:hAnsi="Times New Roman"/>
          <w:sz w:val="24"/>
          <w:szCs w:val="24"/>
        </w:rPr>
        <w:t>26</w:t>
      </w:r>
      <w:r w:rsidR="00413529" w:rsidRPr="000A1821">
        <w:rPr>
          <w:rFonts w:ascii="Times New Roman" w:hAnsi="Times New Roman"/>
          <w:sz w:val="24"/>
          <w:szCs w:val="24"/>
        </w:rPr>
        <w:t xml:space="preserve"> familje i përkasin komunitetit </w:t>
      </w:r>
      <w:proofErr w:type="spellStart"/>
      <w:r w:rsidR="00413529" w:rsidRPr="000A1821">
        <w:rPr>
          <w:rFonts w:ascii="Times New Roman" w:hAnsi="Times New Roman"/>
          <w:sz w:val="24"/>
          <w:szCs w:val="24"/>
        </w:rPr>
        <w:t>ashkali</w:t>
      </w:r>
      <w:proofErr w:type="spellEnd"/>
      <w:r w:rsidR="00413529" w:rsidRPr="000A1821">
        <w:rPr>
          <w:rFonts w:ascii="Times New Roman" w:hAnsi="Times New Roman"/>
          <w:sz w:val="24"/>
          <w:szCs w:val="24"/>
        </w:rPr>
        <w:t xml:space="preserve">, përkatësisht </w:t>
      </w:r>
      <w:r w:rsidR="00214929" w:rsidRPr="000A1821">
        <w:rPr>
          <w:rFonts w:ascii="Times New Roman" w:hAnsi="Times New Roman"/>
          <w:sz w:val="24"/>
          <w:szCs w:val="24"/>
        </w:rPr>
        <w:t>97</w:t>
      </w:r>
      <w:r w:rsidR="00C87044" w:rsidRPr="000A1821">
        <w:rPr>
          <w:rFonts w:ascii="Times New Roman" w:hAnsi="Times New Roman"/>
          <w:sz w:val="24"/>
          <w:szCs w:val="24"/>
        </w:rPr>
        <w:t xml:space="preserve"> anëtarë</w:t>
      </w:r>
      <w:r w:rsidR="00575FE5" w:rsidRPr="000A1821">
        <w:rPr>
          <w:rFonts w:ascii="Times New Roman" w:hAnsi="Times New Roman"/>
          <w:sz w:val="24"/>
          <w:szCs w:val="24"/>
        </w:rPr>
        <w:t>, 55</w:t>
      </w:r>
      <w:r w:rsidR="00413529" w:rsidRPr="000A1821">
        <w:rPr>
          <w:rFonts w:ascii="Times New Roman" w:hAnsi="Times New Roman"/>
          <w:sz w:val="24"/>
          <w:szCs w:val="24"/>
        </w:rPr>
        <w:t xml:space="preserve"> familje të </w:t>
      </w:r>
      <w:r w:rsidR="00C87044" w:rsidRPr="000A1821">
        <w:rPr>
          <w:rFonts w:ascii="Times New Roman" w:hAnsi="Times New Roman"/>
          <w:sz w:val="24"/>
          <w:szCs w:val="24"/>
        </w:rPr>
        <w:t>komunitetit rom, përkatësisht 3</w:t>
      </w:r>
      <w:r w:rsidR="00575FE5" w:rsidRPr="000A1821">
        <w:rPr>
          <w:rFonts w:ascii="Times New Roman" w:hAnsi="Times New Roman"/>
          <w:sz w:val="24"/>
          <w:szCs w:val="24"/>
        </w:rPr>
        <w:t>2</w:t>
      </w:r>
      <w:r w:rsidR="00C87044" w:rsidRPr="000A1821">
        <w:rPr>
          <w:rFonts w:ascii="Times New Roman" w:hAnsi="Times New Roman"/>
          <w:sz w:val="24"/>
          <w:szCs w:val="24"/>
        </w:rPr>
        <w:t>0</w:t>
      </w:r>
      <w:r w:rsidR="00413529" w:rsidRPr="000A1821">
        <w:rPr>
          <w:rFonts w:ascii="Times New Roman" w:hAnsi="Times New Roman"/>
          <w:sz w:val="24"/>
          <w:szCs w:val="24"/>
        </w:rPr>
        <w:t xml:space="preserve"> anëtarë.</w:t>
      </w:r>
    </w:p>
    <w:p w:rsidR="00326310" w:rsidRPr="000A1821" w:rsidRDefault="00752164" w:rsidP="00326310">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 xml:space="preserve">Sipas </w:t>
      </w:r>
      <w:r w:rsidR="00B23A73" w:rsidRPr="000A1821">
        <w:rPr>
          <w:rFonts w:ascii="Times New Roman" w:hAnsi="Times New Roman"/>
          <w:sz w:val="24"/>
          <w:szCs w:val="24"/>
        </w:rPr>
        <w:t>evidencave</w:t>
      </w:r>
      <w:r w:rsidRPr="000A1821">
        <w:rPr>
          <w:rFonts w:ascii="Times New Roman" w:hAnsi="Times New Roman"/>
          <w:sz w:val="24"/>
          <w:szCs w:val="24"/>
        </w:rPr>
        <w:t xml:space="preserve"> të ZKKK-së numri i </w:t>
      </w:r>
      <w:r w:rsidR="008E43E8" w:rsidRPr="000A1821">
        <w:rPr>
          <w:rFonts w:ascii="Times New Roman" w:hAnsi="Times New Roman"/>
          <w:sz w:val="24"/>
          <w:szCs w:val="24"/>
        </w:rPr>
        <w:t xml:space="preserve"> nxënësve të përfshirë në arsimin fillor, të mesëm</w:t>
      </w:r>
      <w:r w:rsidRPr="000A1821">
        <w:rPr>
          <w:rFonts w:ascii="Times New Roman" w:hAnsi="Times New Roman"/>
          <w:sz w:val="24"/>
          <w:szCs w:val="24"/>
        </w:rPr>
        <w:t xml:space="preserve"> të ulët dhe të mesëm të lartë</w:t>
      </w:r>
      <w:r w:rsidR="009E1DFF" w:rsidRPr="000A1821">
        <w:rPr>
          <w:rFonts w:ascii="Times New Roman" w:hAnsi="Times New Roman"/>
          <w:sz w:val="24"/>
          <w:szCs w:val="24"/>
        </w:rPr>
        <w:t>,</w:t>
      </w:r>
      <w:r w:rsidRPr="000A1821">
        <w:rPr>
          <w:rFonts w:ascii="Times New Roman" w:hAnsi="Times New Roman"/>
          <w:sz w:val="24"/>
          <w:szCs w:val="24"/>
        </w:rPr>
        <w:t xml:space="preserve"> janë të përfshirë 120</w:t>
      </w:r>
      <w:r w:rsidR="008E43E8" w:rsidRPr="000A1821">
        <w:rPr>
          <w:rFonts w:ascii="Times New Roman" w:hAnsi="Times New Roman"/>
          <w:sz w:val="24"/>
          <w:szCs w:val="24"/>
        </w:rPr>
        <w:t xml:space="preserve"> fëmijë.</w:t>
      </w:r>
    </w:p>
    <w:p w:rsidR="00326310" w:rsidRPr="000A1821" w:rsidRDefault="00326310" w:rsidP="00C57C1F">
      <w:pPr>
        <w:tabs>
          <w:tab w:val="left" w:pos="1422"/>
        </w:tabs>
        <w:spacing w:line="276" w:lineRule="auto"/>
        <w:jc w:val="both"/>
        <w:rPr>
          <w:rFonts w:ascii="Times New Roman" w:hAnsi="Times New Roman"/>
          <w:sz w:val="24"/>
          <w:szCs w:val="24"/>
        </w:rPr>
      </w:pPr>
      <w:r w:rsidRPr="000A1821">
        <w:rPr>
          <w:rFonts w:ascii="Times New Roman" w:hAnsi="Times New Roman"/>
          <w:sz w:val="24"/>
          <w:szCs w:val="24"/>
        </w:rPr>
        <w:t>Numri i familj</w:t>
      </w:r>
      <w:r w:rsidR="00C57C1F" w:rsidRPr="000A1821">
        <w:rPr>
          <w:rFonts w:ascii="Times New Roman" w:hAnsi="Times New Roman"/>
          <w:sz w:val="24"/>
          <w:szCs w:val="24"/>
        </w:rPr>
        <w:t>e</w:t>
      </w:r>
      <w:r w:rsidRPr="000A1821">
        <w:rPr>
          <w:rFonts w:ascii="Times New Roman" w:hAnsi="Times New Roman"/>
          <w:sz w:val="24"/>
          <w:szCs w:val="24"/>
        </w:rPr>
        <w:t>ve</w:t>
      </w:r>
      <w:r w:rsidR="00575FE5" w:rsidRPr="000A1821">
        <w:rPr>
          <w:rFonts w:ascii="Times New Roman" w:hAnsi="Times New Roman"/>
          <w:sz w:val="24"/>
          <w:szCs w:val="24"/>
        </w:rPr>
        <w:t xml:space="preserve"> të komunitetit </w:t>
      </w:r>
      <w:proofErr w:type="spellStart"/>
      <w:r w:rsidR="00575FE5" w:rsidRPr="000A1821">
        <w:rPr>
          <w:rFonts w:ascii="Times New Roman" w:hAnsi="Times New Roman"/>
          <w:sz w:val="24"/>
          <w:szCs w:val="24"/>
        </w:rPr>
        <w:t>rom,ashkali</w:t>
      </w:r>
      <w:proofErr w:type="spellEnd"/>
      <w:r w:rsidR="00575FE5" w:rsidRPr="000A1821">
        <w:rPr>
          <w:rFonts w:ascii="Times New Roman" w:hAnsi="Times New Roman"/>
          <w:sz w:val="24"/>
          <w:szCs w:val="24"/>
        </w:rPr>
        <w:t xml:space="preserve"> </w:t>
      </w:r>
      <w:r w:rsidR="00C57C1F" w:rsidRPr="000A1821">
        <w:rPr>
          <w:rFonts w:ascii="Times New Roman" w:hAnsi="Times New Roman"/>
          <w:sz w:val="24"/>
          <w:szCs w:val="24"/>
        </w:rPr>
        <w:t xml:space="preserve"> që janë në asistencë sociale </w:t>
      </w:r>
      <w:r w:rsidR="00B23A73" w:rsidRPr="000A1821">
        <w:rPr>
          <w:rFonts w:ascii="Times New Roman" w:hAnsi="Times New Roman"/>
          <w:sz w:val="24"/>
          <w:szCs w:val="24"/>
        </w:rPr>
        <w:t>n</w:t>
      </w:r>
      <w:r w:rsidR="00C04631" w:rsidRPr="000A1821">
        <w:rPr>
          <w:rFonts w:ascii="Times New Roman" w:hAnsi="Times New Roman"/>
          <w:sz w:val="24"/>
          <w:szCs w:val="24"/>
        </w:rPr>
        <w:t>ë</w:t>
      </w:r>
      <w:r w:rsidR="00B23A73" w:rsidRPr="000A1821">
        <w:rPr>
          <w:rFonts w:ascii="Times New Roman" w:hAnsi="Times New Roman"/>
          <w:sz w:val="24"/>
          <w:szCs w:val="24"/>
        </w:rPr>
        <w:t xml:space="preserve"> </w:t>
      </w:r>
      <w:proofErr w:type="spellStart"/>
      <w:r w:rsidR="00B23A73" w:rsidRPr="000A1821">
        <w:rPr>
          <w:rFonts w:ascii="Times New Roman" w:hAnsi="Times New Roman"/>
          <w:sz w:val="24"/>
          <w:szCs w:val="24"/>
        </w:rPr>
        <w:t>komun</w:t>
      </w:r>
      <w:r w:rsidR="00575FE5" w:rsidRPr="000A1821">
        <w:rPr>
          <w:rFonts w:ascii="Times New Roman" w:hAnsi="Times New Roman"/>
          <w:sz w:val="24"/>
          <w:szCs w:val="24"/>
        </w:rPr>
        <w:t>ë</w:t>
      </w:r>
      <w:r w:rsidR="00B23A73" w:rsidRPr="000A1821">
        <w:rPr>
          <w:rFonts w:ascii="Times New Roman" w:hAnsi="Times New Roman"/>
          <w:sz w:val="24"/>
          <w:szCs w:val="24"/>
        </w:rPr>
        <w:t>ne</w:t>
      </w:r>
      <w:proofErr w:type="spellEnd"/>
      <w:r w:rsidR="00B23A73" w:rsidRPr="000A1821">
        <w:rPr>
          <w:rFonts w:ascii="Times New Roman" w:hAnsi="Times New Roman"/>
          <w:sz w:val="24"/>
          <w:szCs w:val="24"/>
        </w:rPr>
        <w:t xml:space="preserve"> e Vushtrris</w:t>
      </w:r>
      <w:r w:rsidR="00C04631" w:rsidRPr="000A1821">
        <w:rPr>
          <w:rFonts w:ascii="Times New Roman" w:hAnsi="Times New Roman"/>
          <w:sz w:val="24"/>
          <w:szCs w:val="24"/>
        </w:rPr>
        <w:t>ë</w:t>
      </w:r>
      <w:r w:rsidR="00C57C1F" w:rsidRPr="000A1821">
        <w:rPr>
          <w:rFonts w:ascii="Times New Roman" w:hAnsi="Times New Roman"/>
          <w:sz w:val="24"/>
          <w:szCs w:val="24"/>
        </w:rPr>
        <w:t xml:space="preserve"> është </w:t>
      </w:r>
      <w:r w:rsidR="00575FE5" w:rsidRPr="000A1821">
        <w:rPr>
          <w:rFonts w:ascii="Times New Roman" w:hAnsi="Times New Roman"/>
          <w:sz w:val="24"/>
          <w:szCs w:val="24"/>
        </w:rPr>
        <w:t>51</w:t>
      </w:r>
      <w:r w:rsidR="00C57C1F" w:rsidRPr="000A1821">
        <w:rPr>
          <w:rFonts w:ascii="Times New Roman" w:hAnsi="Times New Roman"/>
          <w:sz w:val="24"/>
          <w:szCs w:val="24"/>
        </w:rPr>
        <w:t xml:space="preserve"> familje </w:t>
      </w:r>
      <w:r w:rsidR="00575FE5" w:rsidRPr="000A1821">
        <w:rPr>
          <w:rFonts w:ascii="Times New Roman" w:hAnsi="Times New Roman"/>
          <w:sz w:val="24"/>
          <w:szCs w:val="24"/>
        </w:rPr>
        <w:t>me 214 anëtarë.</w:t>
      </w:r>
      <w:r w:rsidR="00C57C1F" w:rsidRPr="000A1821">
        <w:rPr>
          <w:rFonts w:ascii="Times New Roman" w:hAnsi="Times New Roman"/>
          <w:sz w:val="24"/>
          <w:szCs w:val="24"/>
        </w:rPr>
        <w:t xml:space="preserve"> </w:t>
      </w:r>
    </w:p>
    <w:p w:rsidR="0083177D" w:rsidRPr="000A1821" w:rsidRDefault="0083177D" w:rsidP="005F399C">
      <w:pPr>
        <w:spacing w:line="276" w:lineRule="auto"/>
        <w:jc w:val="both"/>
        <w:rPr>
          <w:rFonts w:ascii="Times New Roman" w:hAnsi="Times New Roman"/>
          <w:sz w:val="24"/>
          <w:szCs w:val="24"/>
        </w:rPr>
      </w:pPr>
    </w:p>
    <w:p w:rsidR="00551CFF" w:rsidRPr="000A1821" w:rsidRDefault="00551CFF" w:rsidP="00F61B71">
      <w:pPr>
        <w:pStyle w:val="Heading2"/>
        <w:spacing w:after="240"/>
        <w:rPr>
          <w:rFonts w:ascii="Times New Roman" w:hAnsi="Times New Roman"/>
          <w:color w:val="auto"/>
        </w:rPr>
      </w:pPr>
      <w:bookmarkStart w:id="5" w:name="_Toc520272966"/>
      <w:r w:rsidRPr="000A1821">
        <w:rPr>
          <w:rFonts w:ascii="Times New Roman" w:hAnsi="Times New Roman"/>
          <w:color w:val="auto"/>
        </w:rPr>
        <w:t>2.1. Arsimi</w:t>
      </w:r>
      <w:bookmarkEnd w:id="5"/>
    </w:p>
    <w:p w:rsidR="00551CFF" w:rsidRPr="000A1821" w:rsidRDefault="002375F8" w:rsidP="00551CFF">
      <w:pPr>
        <w:spacing w:line="276" w:lineRule="auto"/>
        <w:jc w:val="both"/>
        <w:rPr>
          <w:rFonts w:ascii="Times New Roman" w:hAnsi="Times New Roman"/>
          <w:sz w:val="24"/>
          <w:szCs w:val="24"/>
        </w:rPr>
      </w:pPr>
      <w:r w:rsidRPr="000A1821">
        <w:rPr>
          <w:rFonts w:ascii="Times New Roman" w:hAnsi="Times New Roman"/>
          <w:sz w:val="24"/>
          <w:szCs w:val="24"/>
        </w:rPr>
        <w:t xml:space="preserve">Në </w:t>
      </w:r>
      <w:r w:rsidR="0074197B" w:rsidRPr="000A1821">
        <w:rPr>
          <w:rFonts w:ascii="Times New Roman" w:hAnsi="Times New Roman"/>
          <w:sz w:val="24"/>
          <w:szCs w:val="24"/>
        </w:rPr>
        <w:t>Komunën</w:t>
      </w:r>
      <w:r w:rsidRPr="000A1821">
        <w:rPr>
          <w:rFonts w:ascii="Times New Roman" w:hAnsi="Times New Roman"/>
          <w:sz w:val="24"/>
          <w:szCs w:val="24"/>
        </w:rPr>
        <w:t xml:space="preserve"> e </w:t>
      </w:r>
      <w:r w:rsidR="00B23A73" w:rsidRPr="000A1821">
        <w:rPr>
          <w:rFonts w:ascii="Times New Roman" w:hAnsi="Times New Roman"/>
          <w:sz w:val="24"/>
          <w:szCs w:val="24"/>
        </w:rPr>
        <w:t>Vushtrris</w:t>
      </w:r>
      <w:r w:rsidR="00C04631" w:rsidRPr="000A1821">
        <w:rPr>
          <w:rFonts w:ascii="Times New Roman" w:hAnsi="Times New Roman"/>
          <w:sz w:val="24"/>
          <w:szCs w:val="24"/>
        </w:rPr>
        <w:t>ë</w:t>
      </w:r>
      <w:r w:rsidR="00B23A73" w:rsidRPr="000A1821">
        <w:rPr>
          <w:rFonts w:ascii="Times New Roman" w:hAnsi="Times New Roman"/>
          <w:sz w:val="24"/>
          <w:szCs w:val="24"/>
        </w:rPr>
        <w:t xml:space="preserve">, </w:t>
      </w:r>
      <w:r w:rsidR="00067137" w:rsidRPr="000A1821">
        <w:rPr>
          <w:rFonts w:ascii="Times New Roman" w:hAnsi="Times New Roman"/>
          <w:sz w:val="24"/>
          <w:szCs w:val="24"/>
        </w:rPr>
        <w:t xml:space="preserve"> </w:t>
      </w:r>
      <w:r w:rsidR="00551CFF" w:rsidRPr="000A1821">
        <w:rPr>
          <w:rFonts w:ascii="Times New Roman" w:hAnsi="Times New Roman"/>
          <w:sz w:val="24"/>
          <w:szCs w:val="24"/>
        </w:rPr>
        <w:t>përfshirja e fëmijëve të komuniteteve rom</w:t>
      </w:r>
      <w:r w:rsidR="00B23A73" w:rsidRPr="000A1821">
        <w:rPr>
          <w:rFonts w:ascii="Times New Roman" w:hAnsi="Times New Roman"/>
          <w:sz w:val="24"/>
          <w:szCs w:val="24"/>
        </w:rPr>
        <w:t xml:space="preserve"> dhe</w:t>
      </w:r>
      <w:r w:rsidR="00067137" w:rsidRPr="000A1821">
        <w:rPr>
          <w:rFonts w:ascii="Times New Roman" w:hAnsi="Times New Roman"/>
          <w:sz w:val="24"/>
          <w:szCs w:val="24"/>
        </w:rPr>
        <w:t xml:space="preserve"> </w:t>
      </w:r>
      <w:proofErr w:type="spellStart"/>
      <w:r w:rsidR="00551CFF" w:rsidRPr="000A1821">
        <w:rPr>
          <w:rFonts w:ascii="Times New Roman" w:hAnsi="Times New Roman"/>
          <w:sz w:val="24"/>
          <w:szCs w:val="24"/>
        </w:rPr>
        <w:t>ashkali</w:t>
      </w:r>
      <w:proofErr w:type="spellEnd"/>
      <w:r w:rsidR="00067137" w:rsidRPr="000A1821">
        <w:rPr>
          <w:rFonts w:ascii="Times New Roman" w:hAnsi="Times New Roman"/>
          <w:sz w:val="24"/>
          <w:szCs w:val="24"/>
        </w:rPr>
        <w:t xml:space="preserve"> </w:t>
      </w:r>
      <w:r w:rsidR="00551CFF" w:rsidRPr="000A1821">
        <w:rPr>
          <w:rFonts w:ascii="Times New Roman" w:hAnsi="Times New Roman"/>
          <w:sz w:val="24"/>
          <w:szCs w:val="24"/>
        </w:rPr>
        <w:t>në të gjitha nivelet e arsimit</w:t>
      </w:r>
      <w:r w:rsidR="00B23A73" w:rsidRPr="000A1821">
        <w:rPr>
          <w:rFonts w:ascii="Times New Roman" w:hAnsi="Times New Roman"/>
          <w:sz w:val="24"/>
          <w:szCs w:val="24"/>
        </w:rPr>
        <w:t xml:space="preserve"> </w:t>
      </w:r>
      <w:r w:rsidR="009E1DFF" w:rsidRPr="000A1821">
        <w:rPr>
          <w:rFonts w:ascii="Times New Roman" w:hAnsi="Times New Roman"/>
          <w:sz w:val="24"/>
          <w:szCs w:val="24"/>
        </w:rPr>
        <w:t>,</w:t>
      </w:r>
      <w:r w:rsidR="00551CFF" w:rsidRPr="000A1821">
        <w:rPr>
          <w:rFonts w:ascii="Times New Roman" w:hAnsi="Times New Roman"/>
          <w:sz w:val="24"/>
          <w:szCs w:val="24"/>
        </w:rPr>
        <w:t xml:space="preserve"> mbetet në nivel jo të kënaqshëm. </w:t>
      </w:r>
    </w:p>
    <w:p w:rsidR="00B23A73" w:rsidRPr="000A1821" w:rsidRDefault="00551CFF" w:rsidP="00EA493E">
      <w:pPr>
        <w:spacing w:line="276" w:lineRule="auto"/>
        <w:jc w:val="both"/>
        <w:rPr>
          <w:rFonts w:ascii="Times New Roman" w:hAnsi="Times New Roman"/>
          <w:sz w:val="24"/>
          <w:szCs w:val="24"/>
        </w:rPr>
      </w:pPr>
      <w:r w:rsidRPr="000A1821">
        <w:rPr>
          <w:rFonts w:ascii="Times New Roman" w:hAnsi="Times New Roman"/>
          <w:sz w:val="24"/>
          <w:szCs w:val="24"/>
        </w:rPr>
        <w:t xml:space="preserve">Komuna e </w:t>
      </w:r>
      <w:r w:rsidR="00B23A73" w:rsidRPr="000A1821">
        <w:rPr>
          <w:rFonts w:ascii="Times New Roman" w:hAnsi="Times New Roman"/>
          <w:sz w:val="24"/>
          <w:szCs w:val="24"/>
        </w:rPr>
        <w:t>Vushtrris</w:t>
      </w:r>
      <w:r w:rsidR="00C04631" w:rsidRPr="000A1821">
        <w:rPr>
          <w:rFonts w:ascii="Times New Roman" w:hAnsi="Times New Roman"/>
          <w:sz w:val="24"/>
          <w:szCs w:val="24"/>
        </w:rPr>
        <w:t>ë</w:t>
      </w:r>
      <w:r w:rsidR="00B23A73" w:rsidRPr="000A1821">
        <w:rPr>
          <w:rFonts w:ascii="Times New Roman" w:hAnsi="Times New Roman"/>
          <w:sz w:val="24"/>
          <w:szCs w:val="24"/>
        </w:rPr>
        <w:t xml:space="preserve"> </w:t>
      </w:r>
      <w:proofErr w:type="spellStart"/>
      <w:r w:rsidR="00815DA7" w:rsidRPr="000A1821">
        <w:rPr>
          <w:rFonts w:ascii="Times New Roman" w:hAnsi="Times New Roman"/>
          <w:sz w:val="24"/>
          <w:szCs w:val="24"/>
        </w:rPr>
        <w:t>ofrone</w:t>
      </w:r>
      <w:proofErr w:type="spellEnd"/>
      <w:r w:rsidR="00815DA7" w:rsidRPr="000A1821">
        <w:rPr>
          <w:rFonts w:ascii="Times New Roman" w:hAnsi="Times New Roman"/>
          <w:sz w:val="24"/>
          <w:szCs w:val="24"/>
        </w:rPr>
        <w:t xml:space="preserve"> </w:t>
      </w:r>
      <w:proofErr w:type="spellStart"/>
      <w:r w:rsidR="00815DA7" w:rsidRPr="000A1821">
        <w:rPr>
          <w:rFonts w:ascii="Times New Roman" w:hAnsi="Times New Roman"/>
          <w:sz w:val="24"/>
          <w:szCs w:val="24"/>
        </w:rPr>
        <w:t>mb</w:t>
      </w:r>
      <w:r w:rsidR="00C04631" w:rsidRPr="000A1821">
        <w:rPr>
          <w:rFonts w:ascii="Times New Roman" w:hAnsi="Times New Roman"/>
          <w:sz w:val="24"/>
          <w:szCs w:val="24"/>
        </w:rPr>
        <w:t>ë</w:t>
      </w:r>
      <w:r w:rsidR="00815DA7" w:rsidRPr="000A1821">
        <w:rPr>
          <w:rFonts w:ascii="Times New Roman" w:hAnsi="Times New Roman"/>
          <w:sz w:val="24"/>
          <w:szCs w:val="24"/>
        </w:rPr>
        <w:t>aht</w:t>
      </w:r>
      <w:r w:rsidR="00C04631" w:rsidRPr="000A1821">
        <w:rPr>
          <w:rFonts w:ascii="Times New Roman" w:hAnsi="Times New Roman"/>
          <w:sz w:val="24"/>
          <w:szCs w:val="24"/>
        </w:rPr>
        <w:t>ë</w:t>
      </w:r>
      <w:r w:rsidR="00815DA7" w:rsidRPr="000A1821">
        <w:rPr>
          <w:rFonts w:ascii="Times New Roman" w:hAnsi="Times New Roman"/>
          <w:sz w:val="24"/>
          <w:szCs w:val="24"/>
        </w:rPr>
        <w:t>tje</w:t>
      </w:r>
      <w:proofErr w:type="spellEnd"/>
      <w:r w:rsidR="00815DA7" w:rsidRPr="000A1821">
        <w:rPr>
          <w:rFonts w:ascii="Times New Roman" w:hAnsi="Times New Roman"/>
          <w:sz w:val="24"/>
          <w:szCs w:val="24"/>
        </w:rPr>
        <w:t xml:space="preserve"> </w:t>
      </w:r>
      <w:r w:rsidR="00B23A73" w:rsidRPr="000A1821">
        <w:rPr>
          <w:rFonts w:ascii="Times New Roman" w:hAnsi="Times New Roman"/>
          <w:sz w:val="24"/>
          <w:szCs w:val="24"/>
        </w:rPr>
        <w:t>p</w:t>
      </w:r>
      <w:r w:rsidR="00C04631" w:rsidRPr="000A1821">
        <w:rPr>
          <w:rFonts w:ascii="Times New Roman" w:hAnsi="Times New Roman"/>
          <w:sz w:val="24"/>
          <w:szCs w:val="24"/>
        </w:rPr>
        <w:t>ë</w:t>
      </w:r>
      <w:r w:rsidR="00B23A73" w:rsidRPr="000A1821">
        <w:rPr>
          <w:rFonts w:ascii="Times New Roman" w:hAnsi="Times New Roman"/>
          <w:sz w:val="24"/>
          <w:szCs w:val="24"/>
        </w:rPr>
        <w:t>r</w:t>
      </w:r>
      <w:r w:rsidR="00815DA7" w:rsidRPr="000A1821">
        <w:rPr>
          <w:rFonts w:ascii="Times New Roman" w:hAnsi="Times New Roman"/>
          <w:sz w:val="24"/>
          <w:szCs w:val="24"/>
        </w:rPr>
        <w:t xml:space="preserve"> </w:t>
      </w:r>
      <w:r w:rsidRPr="000A1821">
        <w:rPr>
          <w:rFonts w:ascii="Times New Roman" w:hAnsi="Times New Roman"/>
          <w:sz w:val="24"/>
          <w:szCs w:val="24"/>
        </w:rPr>
        <w:t>nxënës</w:t>
      </w:r>
      <w:r w:rsidR="00815DA7" w:rsidRPr="000A1821">
        <w:rPr>
          <w:rFonts w:ascii="Times New Roman" w:hAnsi="Times New Roman"/>
          <w:sz w:val="24"/>
          <w:szCs w:val="24"/>
        </w:rPr>
        <w:t>it e komunitetit</w:t>
      </w:r>
      <w:r w:rsidRPr="000A1821">
        <w:rPr>
          <w:rFonts w:ascii="Times New Roman" w:hAnsi="Times New Roman"/>
          <w:sz w:val="24"/>
          <w:szCs w:val="24"/>
        </w:rPr>
        <w:t xml:space="preserve"> rom</w:t>
      </w:r>
      <w:r w:rsidR="00815DA7" w:rsidRPr="000A1821">
        <w:rPr>
          <w:rFonts w:ascii="Times New Roman" w:hAnsi="Times New Roman"/>
          <w:sz w:val="24"/>
          <w:szCs w:val="24"/>
        </w:rPr>
        <w:t xml:space="preserve"> sidomos ne edukimin jo formal duke mos pasur </w:t>
      </w:r>
      <w:proofErr w:type="spellStart"/>
      <w:r w:rsidR="00815DA7" w:rsidRPr="000A1821">
        <w:rPr>
          <w:rFonts w:ascii="Times New Roman" w:hAnsi="Times New Roman"/>
          <w:sz w:val="24"/>
          <w:szCs w:val="24"/>
        </w:rPr>
        <w:t>mundesi</w:t>
      </w:r>
      <w:proofErr w:type="spellEnd"/>
      <w:r w:rsidR="00815DA7" w:rsidRPr="000A1821">
        <w:rPr>
          <w:rFonts w:ascii="Times New Roman" w:hAnsi="Times New Roman"/>
          <w:sz w:val="24"/>
          <w:szCs w:val="24"/>
        </w:rPr>
        <w:t xml:space="preserve"> q</w:t>
      </w:r>
      <w:r w:rsidR="00C04631" w:rsidRPr="000A1821">
        <w:rPr>
          <w:rFonts w:ascii="Times New Roman" w:hAnsi="Times New Roman"/>
          <w:sz w:val="24"/>
          <w:szCs w:val="24"/>
        </w:rPr>
        <w:t>ë</w:t>
      </w:r>
      <w:r w:rsidR="00815DA7" w:rsidRPr="000A1821">
        <w:rPr>
          <w:rFonts w:ascii="Times New Roman" w:hAnsi="Times New Roman"/>
          <w:sz w:val="24"/>
          <w:szCs w:val="24"/>
        </w:rPr>
        <w:t xml:space="preserve"> </w:t>
      </w:r>
      <w:proofErr w:type="spellStart"/>
      <w:r w:rsidR="00815DA7" w:rsidRPr="000A1821">
        <w:rPr>
          <w:rFonts w:ascii="Times New Roman" w:hAnsi="Times New Roman"/>
          <w:sz w:val="24"/>
          <w:szCs w:val="24"/>
        </w:rPr>
        <w:t>nje</w:t>
      </w:r>
      <w:proofErr w:type="spellEnd"/>
      <w:r w:rsidR="00815DA7" w:rsidRPr="000A1821">
        <w:rPr>
          <w:rFonts w:ascii="Times New Roman" w:hAnsi="Times New Roman"/>
          <w:sz w:val="24"/>
          <w:szCs w:val="24"/>
        </w:rPr>
        <w:t xml:space="preserve"> </w:t>
      </w:r>
      <w:proofErr w:type="spellStart"/>
      <w:r w:rsidR="00815DA7" w:rsidRPr="000A1821">
        <w:rPr>
          <w:rFonts w:ascii="Times New Roman" w:hAnsi="Times New Roman"/>
          <w:sz w:val="24"/>
          <w:szCs w:val="24"/>
        </w:rPr>
        <w:t>mbeshtetje</w:t>
      </w:r>
      <w:proofErr w:type="spellEnd"/>
      <w:r w:rsidR="00815DA7" w:rsidRPr="000A1821">
        <w:rPr>
          <w:rFonts w:ascii="Times New Roman" w:hAnsi="Times New Roman"/>
          <w:sz w:val="24"/>
          <w:szCs w:val="24"/>
        </w:rPr>
        <w:t xml:space="preserve"> e tille te behet ne </w:t>
      </w:r>
      <w:proofErr w:type="spellStart"/>
      <w:r w:rsidR="00815DA7" w:rsidRPr="000A1821">
        <w:rPr>
          <w:rFonts w:ascii="Times New Roman" w:hAnsi="Times New Roman"/>
          <w:sz w:val="24"/>
          <w:szCs w:val="24"/>
        </w:rPr>
        <w:t>kuader</w:t>
      </w:r>
      <w:proofErr w:type="spellEnd"/>
      <w:r w:rsidR="00815DA7" w:rsidRPr="000A1821">
        <w:rPr>
          <w:rFonts w:ascii="Times New Roman" w:hAnsi="Times New Roman"/>
          <w:sz w:val="24"/>
          <w:szCs w:val="24"/>
        </w:rPr>
        <w:t xml:space="preserve"> te </w:t>
      </w:r>
      <w:proofErr w:type="spellStart"/>
      <w:r w:rsidR="00815DA7" w:rsidRPr="000A1821">
        <w:rPr>
          <w:rFonts w:ascii="Times New Roman" w:hAnsi="Times New Roman"/>
          <w:sz w:val="24"/>
          <w:szCs w:val="24"/>
        </w:rPr>
        <w:t>sitemit</w:t>
      </w:r>
      <w:proofErr w:type="spellEnd"/>
      <w:r w:rsidR="00815DA7" w:rsidRPr="000A1821">
        <w:rPr>
          <w:rFonts w:ascii="Times New Roman" w:hAnsi="Times New Roman"/>
          <w:sz w:val="24"/>
          <w:szCs w:val="24"/>
        </w:rPr>
        <w:t xml:space="preserve"> arsimor te </w:t>
      </w:r>
      <w:proofErr w:type="spellStart"/>
      <w:r w:rsidR="00815DA7" w:rsidRPr="000A1821">
        <w:rPr>
          <w:rFonts w:ascii="Times New Roman" w:hAnsi="Times New Roman"/>
          <w:sz w:val="24"/>
          <w:szCs w:val="24"/>
        </w:rPr>
        <w:t>Republikes</w:t>
      </w:r>
      <w:proofErr w:type="spellEnd"/>
      <w:r w:rsidR="00815DA7" w:rsidRPr="000A1821">
        <w:rPr>
          <w:rFonts w:ascii="Times New Roman" w:hAnsi="Times New Roman"/>
          <w:sz w:val="24"/>
          <w:szCs w:val="24"/>
        </w:rPr>
        <w:t xml:space="preserve"> s</w:t>
      </w:r>
      <w:r w:rsidR="00C04631" w:rsidRPr="000A1821">
        <w:rPr>
          <w:rFonts w:ascii="Times New Roman" w:hAnsi="Times New Roman"/>
          <w:sz w:val="24"/>
          <w:szCs w:val="24"/>
        </w:rPr>
        <w:t>ë</w:t>
      </w:r>
      <w:r w:rsidR="00815DA7" w:rsidRPr="000A1821">
        <w:rPr>
          <w:rFonts w:ascii="Times New Roman" w:hAnsi="Times New Roman"/>
          <w:sz w:val="24"/>
          <w:szCs w:val="24"/>
        </w:rPr>
        <w:t xml:space="preserve"> Kosov</w:t>
      </w:r>
      <w:r w:rsidR="00C04631" w:rsidRPr="000A1821">
        <w:rPr>
          <w:rFonts w:ascii="Times New Roman" w:hAnsi="Times New Roman"/>
          <w:sz w:val="24"/>
          <w:szCs w:val="24"/>
        </w:rPr>
        <w:t>ë</w:t>
      </w:r>
      <w:r w:rsidR="00815DA7" w:rsidRPr="000A1821">
        <w:rPr>
          <w:rFonts w:ascii="Times New Roman" w:hAnsi="Times New Roman"/>
          <w:sz w:val="24"/>
          <w:szCs w:val="24"/>
        </w:rPr>
        <w:t>s, nd</w:t>
      </w:r>
      <w:r w:rsidR="00C04631" w:rsidRPr="000A1821">
        <w:rPr>
          <w:rFonts w:ascii="Times New Roman" w:hAnsi="Times New Roman"/>
          <w:sz w:val="24"/>
          <w:szCs w:val="24"/>
        </w:rPr>
        <w:t>ë</w:t>
      </w:r>
      <w:r w:rsidR="00815DA7" w:rsidRPr="000A1821">
        <w:rPr>
          <w:rFonts w:ascii="Times New Roman" w:hAnsi="Times New Roman"/>
          <w:sz w:val="24"/>
          <w:szCs w:val="24"/>
        </w:rPr>
        <w:t>rsa f</w:t>
      </w:r>
      <w:r w:rsidR="00C04631" w:rsidRPr="000A1821">
        <w:rPr>
          <w:rFonts w:ascii="Times New Roman" w:hAnsi="Times New Roman"/>
          <w:sz w:val="24"/>
          <w:szCs w:val="24"/>
        </w:rPr>
        <w:t>ë</w:t>
      </w:r>
      <w:r w:rsidR="00815DA7" w:rsidRPr="000A1821">
        <w:rPr>
          <w:rFonts w:ascii="Times New Roman" w:hAnsi="Times New Roman"/>
          <w:sz w:val="24"/>
          <w:szCs w:val="24"/>
        </w:rPr>
        <w:t>mij</w:t>
      </w:r>
      <w:r w:rsidR="00C04631" w:rsidRPr="000A1821">
        <w:rPr>
          <w:rFonts w:ascii="Times New Roman" w:hAnsi="Times New Roman"/>
          <w:sz w:val="24"/>
          <w:szCs w:val="24"/>
        </w:rPr>
        <w:t>ë</w:t>
      </w:r>
      <w:r w:rsidR="00815DA7" w:rsidRPr="000A1821">
        <w:rPr>
          <w:rFonts w:ascii="Times New Roman" w:hAnsi="Times New Roman"/>
          <w:sz w:val="24"/>
          <w:szCs w:val="24"/>
        </w:rPr>
        <w:t xml:space="preserve">t e komunitetit </w:t>
      </w:r>
      <w:proofErr w:type="spellStart"/>
      <w:r w:rsidR="00815DA7" w:rsidRPr="000A1821">
        <w:rPr>
          <w:rFonts w:ascii="Times New Roman" w:hAnsi="Times New Roman"/>
          <w:sz w:val="24"/>
          <w:szCs w:val="24"/>
        </w:rPr>
        <w:t>ashkali</w:t>
      </w:r>
      <w:proofErr w:type="spellEnd"/>
      <w:r w:rsidR="00815DA7" w:rsidRPr="000A1821">
        <w:rPr>
          <w:rFonts w:ascii="Times New Roman" w:hAnsi="Times New Roman"/>
          <w:sz w:val="24"/>
          <w:szCs w:val="24"/>
        </w:rPr>
        <w:t xml:space="preserve"> </w:t>
      </w:r>
      <w:proofErr w:type="spellStart"/>
      <w:r w:rsidR="00815DA7" w:rsidRPr="000A1821">
        <w:rPr>
          <w:rFonts w:ascii="Times New Roman" w:hAnsi="Times New Roman"/>
          <w:sz w:val="24"/>
          <w:szCs w:val="24"/>
        </w:rPr>
        <w:t>jane</w:t>
      </w:r>
      <w:proofErr w:type="spellEnd"/>
      <w:r w:rsidR="00815DA7" w:rsidRPr="000A1821">
        <w:rPr>
          <w:rFonts w:ascii="Times New Roman" w:hAnsi="Times New Roman"/>
          <w:sz w:val="24"/>
          <w:szCs w:val="24"/>
        </w:rPr>
        <w:t xml:space="preserve"> te </w:t>
      </w:r>
      <w:proofErr w:type="spellStart"/>
      <w:r w:rsidR="00815DA7" w:rsidRPr="000A1821">
        <w:rPr>
          <w:rFonts w:ascii="Times New Roman" w:hAnsi="Times New Roman"/>
          <w:sz w:val="24"/>
          <w:szCs w:val="24"/>
        </w:rPr>
        <w:t>perfshire</w:t>
      </w:r>
      <w:proofErr w:type="spellEnd"/>
      <w:r w:rsidR="00815DA7" w:rsidRPr="000A1821">
        <w:rPr>
          <w:rFonts w:ascii="Times New Roman" w:hAnsi="Times New Roman"/>
          <w:sz w:val="24"/>
          <w:szCs w:val="24"/>
        </w:rPr>
        <w:t xml:space="preserve"> n</w:t>
      </w:r>
      <w:r w:rsidR="00C04631" w:rsidRPr="000A1821">
        <w:rPr>
          <w:rFonts w:ascii="Times New Roman" w:hAnsi="Times New Roman"/>
          <w:sz w:val="24"/>
          <w:szCs w:val="24"/>
        </w:rPr>
        <w:t>ë</w:t>
      </w:r>
      <w:r w:rsidR="00815DA7" w:rsidRPr="000A1821">
        <w:rPr>
          <w:rFonts w:ascii="Times New Roman" w:hAnsi="Times New Roman"/>
          <w:sz w:val="24"/>
          <w:szCs w:val="24"/>
        </w:rPr>
        <w:t xml:space="preserve"> sistemin arsimor</w:t>
      </w:r>
      <w:r w:rsidR="00575FE5" w:rsidRPr="000A1821">
        <w:rPr>
          <w:rFonts w:ascii="Times New Roman" w:hAnsi="Times New Roman"/>
          <w:sz w:val="24"/>
          <w:szCs w:val="24"/>
        </w:rPr>
        <w:t xml:space="preserve"> të Republikës së Kosovës</w:t>
      </w:r>
      <w:r w:rsidR="00815DA7" w:rsidRPr="000A1821">
        <w:rPr>
          <w:rFonts w:ascii="Times New Roman" w:hAnsi="Times New Roman"/>
          <w:sz w:val="24"/>
          <w:szCs w:val="24"/>
        </w:rPr>
        <w:t>.</w:t>
      </w:r>
    </w:p>
    <w:p w:rsidR="00B23A73" w:rsidRPr="000A1821" w:rsidRDefault="00B23A73" w:rsidP="00EA493E">
      <w:pPr>
        <w:spacing w:line="276" w:lineRule="auto"/>
        <w:jc w:val="both"/>
        <w:rPr>
          <w:rFonts w:ascii="Times New Roman" w:hAnsi="Times New Roman"/>
          <w:sz w:val="24"/>
          <w:szCs w:val="24"/>
        </w:rPr>
      </w:pPr>
    </w:p>
    <w:p w:rsidR="005F3852" w:rsidRPr="000A1821" w:rsidRDefault="004D741C" w:rsidP="0046030F">
      <w:pPr>
        <w:spacing w:line="276" w:lineRule="auto"/>
        <w:jc w:val="both"/>
        <w:rPr>
          <w:rFonts w:ascii="Times New Roman" w:hAnsi="Times New Roman"/>
          <w:sz w:val="24"/>
          <w:szCs w:val="24"/>
        </w:rPr>
      </w:pPr>
      <w:r w:rsidRPr="000A1821">
        <w:rPr>
          <w:rFonts w:ascii="Times New Roman" w:hAnsi="Times New Roman"/>
          <w:sz w:val="24"/>
          <w:szCs w:val="24"/>
        </w:rPr>
        <w:t>Analiza S</w:t>
      </w:r>
      <w:r w:rsidR="00146503" w:rsidRPr="000A1821">
        <w:rPr>
          <w:rFonts w:ascii="Times New Roman" w:hAnsi="Times New Roman"/>
          <w:sz w:val="24"/>
          <w:szCs w:val="24"/>
        </w:rPr>
        <w:t>Ë</w:t>
      </w:r>
      <w:r w:rsidRPr="000A1821">
        <w:rPr>
          <w:rFonts w:ascii="Times New Roman" w:hAnsi="Times New Roman"/>
          <w:sz w:val="24"/>
          <w:szCs w:val="24"/>
        </w:rPr>
        <w:t xml:space="preserve">OT </w:t>
      </w:r>
      <w:r w:rsidR="009306C9" w:rsidRPr="000A1821">
        <w:rPr>
          <w:rFonts w:ascii="Times New Roman" w:hAnsi="Times New Roman"/>
          <w:sz w:val="24"/>
          <w:szCs w:val="24"/>
        </w:rPr>
        <w:t>paraqet</w:t>
      </w:r>
      <w:r w:rsidRPr="000A1821">
        <w:rPr>
          <w:rFonts w:ascii="Times New Roman" w:hAnsi="Times New Roman"/>
          <w:sz w:val="24"/>
          <w:szCs w:val="24"/>
        </w:rPr>
        <w:t xml:space="preserve"> gjendjen aktuale të arsimit të komuniteteve rom</w:t>
      </w:r>
      <w:r w:rsidR="009306C9" w:rsidRPr="000A1821">
        <w:rPr>
          <w:rFonts w:ascii="Times New Roman" w:hAnsi="Times New Roman"/>
          <w:sz w:val="24"/>
          <w:szCs w:val="24"/>
        </w:rPr>
        <w:t xml:space="preserve"> dhe </w:t>
      </w:r>
      <w:proofErr w:type="spellStart"/>
      <w:r w:rsidRPr="000A1821">
        <w:rPr>
          <w:rFonts w:ascii="Times New Roman" w:hAnsi="Times New Roman"/>
          <w:sz w:val="24"/>
          <w:szCs w:val="24"/>
        </w:rPr>
        <w:t>ashkali</w:t>
      </w:r>
      <w:proofErr w:type="spellEnd"/>
      <w:r w:rsidR="009306C9" w:rsidRPr="000A1821">
        <w:rPr>
          <w:rFonts w:ascii="Times New Roman" w:hAnsi="Times New Roman"/>
          <w:sz w:val="24"/>
          <w:szCs w:val="24"/>
        </w:rPr>
        <w:t xml:space="preserve"> </w:t>
      </w:r>
      <w:r w:rsidR="00EB0E0F" w:rsidRPr="000A1821">
        <w:rPr>
          <w:rFonts w:ascii="Times New Roman" w:hAnsi="Times New Roman"/>
          <w:sz w:val="24"/>
          <w:szCs w:val="24"/>
        </w:rPr>
        <w:t xml:space="preserve">në Komunën e </w:t>
      </w:r>
      <w:r w:rsidR="009306C9" w:rsidRPr="000A1821">
        <w:rPr>
          <w:rFonts w:ascii="Times New Roman" w:hAnsi="Times New Roman"/>
          <w:sz w:val="24"/>
          <w:szCs w:val="24"/>
        </w:rPr>
        <w:t>Vushtrris</w:t>
      </w:r>
      <w:r w:rsidR="00C04631" w:rsidRPr="000A1821">
        <w:rPr>
          <w:rFonts w:ascii="Times New Roman" w:hAnsi="Times New Roman"/>
          <w:sz w:val="24"/>
          <w:szCs w:val="24"/>
        </w:rPr>
        <w:t>ë</w:t>
      </w:r>
      <w:r w:rsidR="001071ED" w:rsidRPr="000A1821">
        <w:rPr>
          <w:rFonts w:ascii="Times New Roman" w:hAnsi="Times New Roman"/>
          <w:sz w:val="24"/>
          <w:szCs w:val="24"/>
        </w:rPr>
        <w:t>.</w:t>
      </w:r>
      <w:r w:rsidR="00DB28F8" w:rsidRPr="000A1821">
        <w:rPr>
          <w:rFonts w:ascii="Times New Roman" w:hAnsi="Times New Roman"/>
          <w:sz w:val="24"/>
          <w:szCs w:val="24"/>
        </w:rPr>
        <w:t xml:space="preserve"> </w:t>
      </w:r>
    </w:p>
    <w:p w:rsidR="004D741C" w:rsidRPr="000A1821" w:rsidRDefault="00465BCD" w:rsidP="00AD7AEA">
      <w:pPr>
        <w:spacing w:before="0" w:after="120" w:line="276" w:lineRule="auto"/>
        <w:jc w:val="both"/>
        <w:rPr>
          <w:rFonts w:ascii="Times New Roman" w:hAnsi="Times New Roman"/>
          <w:b/>
          <w:sz w:val="24"/>
          <w:szCs w:val="24"/>
        </w:rPr>
      </w:pPr>
      <w:r w:rsidRPr="000A1821">
        <w:rPr>
          <w:rFonts w:ascii="Times New Roman" w:hAnsi="Times New Roman"/>
          <w:b/>
          <w:sz w:val="24"/>
          <w:szCs w:val="24"/>
        </w:rPr>
        <w:t xml:space="preserve">Tabela e </w:t>
      </w:r>
      <w:r w:rsidR="005E1A55" w:rsidRPr="000A1821">
        <w:rPr>
          <w:rFonts w:ascii="Times New Roman" w:hAnsi="Times New Roman"/>
          <w:b/>
          <w:sz w:val="24"/>
          <w:szCs w:val="24"/>
        </w:rPr>
        <w:t>a</w:t>
      </w:r>
      <w:r w:rsidRPr="000A1821">
        <w:rPr>
          <w:rFonts w:ascii="Times New Roman" w:hAnsi="Times New Roman"/>
          <w:b/>
          <w:sz w:val="24"/>
          <w:szCs w:val="24"/>
        </w:rPr>
        <w:t>nalizës S</w:t>
      </w:r>
      <w:r w:rsidR="00146503" w:rsidRPr="000A1821">
        <w:rPr>
          <w:rFonts w:ascii="Times New Roman" w:hAnsi="Times New Roman"/>
          <w:b/>
          <w:sz w:val="24"/>
          <w:szCs w:val="24"/>
        </w:rPr>
        <w:t>Ë</w:t>
      </w:r>
      <w:r w:rsidRPr="000A1821">
        <w:rPr>
          <w:rFonts w:ascii="Times New Roman" w:hAnsi="Times New Roman"/>
          <w:b/>
          <w:sz w:val="24"/>
          <w:szCs w:val="24"/>
        </w:rPr>
        <w:t>OT në fushën e Arsimit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12"/>
        <w:gridCol w:w="4498"/>
      </w:tblGrid>
      <w:tr w:rsidR="004D741C" w:rsidRPr="000A1821" w:rsidTr="00866C18">
        <w:trPr>
          <w:trHeight w:val="326"/>
          <w:tblCellSpacing w:w="20" w:type="dxa"/>
          <w:jc w:val="center"/>
        </w:trPr>
        <w:tc>
          <w:tcPr>
            <w:tcW w:w="4452" w:type="dxa"/>
            <w:shd w:val="clear" w:color="auto" w:fill="8DB3E2"/>
          </w:tcPr>
          <w:p w:rsidR="004D741C" w:rsidRPr="000A1821" w:rsidRDefault="00352775"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Fuqite</w:t>
            </w:r>
            <w:proofErr w:type="spellEnd"/>
            <w:r w:rsidRPr="000A1821">
              <w:rPr>
                <w:rFonts w:ascii="Times New Roman" w:hAnsi="Times New Roman"/>
                <w:b/>
                <w:sz w:val="24"/>
                <w:szCs w:val="24"/>
              </w:rPr>
              <w:t xml:space="preserve"> / pikat e forta</w:t>
            </w:r>
          </w:p>
        </w:tc>
        <w:tc>
          <w:tcPr>
            <w:tcW w:w="4439" w:type="dxa"/>
            <w:shd w:val="clear" w:color="auto" w:fill="8DB3E2"/>
          </w:tcPr>
          <w:p w:rsidR="004D741C" w:rsidRPr="000A1821" w:rsidRDefault="00352775"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Dobesite</w:t>
            </w:r>
            <w:proofErr w:type="spellEnd"/>
            <w:r w:rsidRPr="000A1821">
              <w:rPr>
                <w:rFonts w:ascii="Times New Roman" w:hAnsi="Times New Roman"/>
                <w:b/>
                <w:sz w:val="24"/>
                <w:szCs w:val="24"/>
              </w:rPr>
              <w:t xml:space="preserve"> </w:t>
            </w:r>
          </w:p>
        </w:tc>
      </w:tr>
      <w:tr w:rsidR="004D741C" w:rsidRPr="000A1821" w:rsidTr="00866C18">
        <w:trPr>
          <w:tblCellSpacing w:w="20" w:type="dxa"/>
          <w:jc w:val="center"/>
        </w:trPr>
        <w:tc>
          <w:tcPr>
            <w:tcW w:w="4452" w:type="dxa"/>
          </w:tcPr>
          <w:p w:rsidR="00352775" w:rsidRPr="000A1821" w:rsidRDefault="00352775" w:rsidP="001071ED">
            <w:pPr>
              <w:numPr>
                <w:ilvl w:val="0"/>
                <w:numId w:val="3"/>
              </w:numPr>
              <w:spacing w:before="0"/>
              <w:rPr>
                <w:rFonts w:ascii="Times New Roman" w:hAnsi="Times New Roman"/>
                <w:sz w:val="24"/>
                <w:szCs w:val="24"/>
              </w:rPr>
            </w:pPr>
            <w:r w:rsidRPr="000A1821">
              <w:rPr>
                <w:rFonts w:ascii="Times New Roman" w:hAnsi="Times New Roman"/>
                <w:sz w:val="24"/>
                <w:szCs w:val="24"/>
              </w:rPr>
              <w:t xml:space="preserve">Institucionet arsimore komunale me kapacitete te plota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zhvillimin e arsimit</w:t>
            </w:r>
          </w:p>
          <w:p w:rsidR="00352775" w:rsidRPr="000A1821" w:rsidRDefault="00352775" w:rsidP="001071ED">
            <w:pPr>
              <w:numPr>
                <w:ilvl w:val="0"/>
                <w:numId w:val="3"/>
              </w:numPr>
              <w:spacing w:before="0"/>
              <w:rPr>
                <w:rFonts w:ascii="Times New Roman" w:hAnsi="Times New Roman"/>
                <w:sz w:val="24"/>
                <w:szCs w:val="24"/>
              </w:rPr>
            </w:pPr>
            <w:r w:rsidRPr="000A1821">
              <w:rPr>
                <w:rFonts w:ascii="Times New Roman" w:hAnsi="Times New Roman"/>
                <w:sz w:val="24"/>
                <w:szCs w:val="24"/>
              </w:rPr>
              <w:t>Infrastruktur</w:t>
            </w:r>
            <w:r w:rsidR="00C04631" w:rsidRPr="000A1821">
              <w:rPr>
                <w:rFonts w:ascii="Times New Roman" w:hAnsi="Times New Roman"/>
                <w:sz w:val="24"/>
                <w:szCs w:val="24"/>
              </w:rPr>
              <w:t>ë</w:t>
            </w:r>
            <w:r w:rsidRPr="000A1821">
              <w:rPr>
                <w:rFonts w:ascii="Times New Roman" w:hAnsi="Times New Roman"/>
                <w:sz w:val="24"/>
                <w:szCs w:val="24"/>
              </w:rPr>
              <w:t xml:space="preserve"> dhe hap</w:t>
            </w:r>
            <w:r w:rsidR="00C04631" w:rsidRPr="000A1821">
              <w:rPr>
                <w:rFonts w:ascii="Times New Roman" w:hAnsi="Times New Roman"/>
                <w:sz w:val="24"/>
                <w:szCs w:val="24"/>
              </w:rPr>
              <w:t>ë</w:t>
            </w:r>
            <w:r w:rsidRPr="000A1821">
              <w:rPr>
                <w:rFonts w:ascii="Times New Roman" w:hAnsi="Times New Roman"/>
                <w:sz w:val="24"/>
                <w:szCs w:val="24"/>
              </w:rPr>
              <w:t>sira komunale t</w:t>
            </w:r>
            <w:r w:rsidR="00C04631" w:rsidRPr="000A1821">
              <w:rPr>
                <w:rFonts w:ascii="Times New Roman" w:hAnsi="Times New Roman"/>
                <w:sz w:val="24"/>
                <w:szCs w:val="24"/>
              </w:rPr>
              <w:t>ë</w:t>
            </w:r>
            <w:r w:rsidRPr="000A1821">
              <w:rPr>
                <w:rFonts w:ascii="Times New Roman" w:hAnsi="Times New Roman"/>
                <w:sz w:val="24"/>
                <w:szCs w:val="24"/>
              </w:rPr>
              <w:t xml:space="preserve"> mjaftueshme p</w:t>
            </w:r>
            <w:r w:rsidR="00C04631" w:rsidRPr="000A1821">
              <w:rPr>
                <w:rFonts w:ascii="Times New Roman" w:hAnsi="Times New Roman"/>
                <w:sz w:val="24"/>
                <w:szCs w:val="24"/>
              </w:rPr>
              <w:t>ë</w:t>
            </w:r>
            <w:r w:rsidRPr="000A1821">
              <w:rPr>
                <w:rFonts w:ascii="Times New Roman" w:hAnsi="Times New Roman"/>
                <w:sz w:val="24"/>
                <w:szCs w:val="24"/>
              </w:rPr>
              <w:t>r zhvillimin e procesit edukativo arsimor,</w:t>
            </w:r>
          </w:p>
          <w:p w:rsidR="00352775" w:rsidRPr="000A1821" w:rsidRDefault="00352775" w:rsidP="001071ED">
            <w:pPr>
              <w:numPr>
                <w:ilvl w:val="0"/>
                <w:numId w:val="3"/>
              </w:numPr>
              <w:spacing w:before="0"/>
              <w:rPr>
                <w:rFonts w:ascii="Times New Roman" w:hAnsi="Times New Roman"/>
                <w:sz w:val="24"/>
                <w:szCs w:val="24"/>
              </w:rPr>
            </w:pPr>
            <w:r w:rsidRPr="000A1821">
              <w:rPr>
                <w:rFonts w:ascii="Times New Roman" w:hAnsi="Times New Roman"/>
                <w:sz w:val="24"/>
                <w:szCs w:val="24"/>
              </w:rPr>
              <w:t xml:space="preserve">Baze e mjaftueshme ligjore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zhvillimin e procesit edukativo arsimor</w:t>
            </w:r>
          </w:p>
          <w:p w:rsidR="009062E1" w:rsidRPr="000A1821" w:rsidRDefault="009062E1" w:rsidP="00787C5F">
            <w:pPr>
              <w:spacing w:before="0"/>
              <w:rPr>
                <w:rFonts w:ascii="Times New Roman" w:hAnsi="Times New Roman"/>
                <w:b/>
                <w:sz w:val="24"/>
                <w:szCs w:val="24"/>
              </w:rPr>
            </w:pPr>
          </w:p>
        </w:tc>
        <w:tc>
          <w:tcPr>
            <w:tcW w:w="4439" w:type="dxa"/>
          </w:tcPr>
          <w:p w:rsidR="00FB7F7A" w:rsidRPr="000A1821" w:rsidRDefault="00FB7F7A" w:rsidP="00FB7F7A">
            <w:pPr>
              <w:pStyle w:val="ListParagraph"/>
              <w:numPr>
                <w:ilvl w:val="0"/>
                <w:numId w:val="3"/>
              </w:numPr>
              <w:rPr>
                <w:rFonts w:ascii="Times New Roman" w:hAnsi="Times New Roman"/>
                <w:sz w:val="24"/>
                <w:szCs w:val="24"/>
              </w:rPr>
            </w:pPr>
            <w:r w:rsidRPr="000A1821">
              <w:rPr>
                <w:rFonts w:ascii="Times New Roman" w:hAnsi="Times New Roman"/>
                <w:sz w:val="24"/>
                <w:szCs w:val="24"/>
              </w:rPr>
              <w:t>Mungesa e fushatave informuese për mundësitë e vazhdimit të shkollimit</w:t>
            </w:r>
          </w:p>
          <w:p w:rsidR="00FB7F7A" w:rsidRPr="000A1821" w:rsidRDefault="00FB7F7A" w:rsidP="00FB7F7A">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Vetëdijësimi</w:t>
            </w:r>
            <w:proofErr w:type="spellEnd"/>
            <w:r w:rsidRPr="000A1821">
              <w:rPr>
                <w:rFonts w:ascii="Times New Roman" w:hAnsi="Times New Roman"/>
                <w:sz w:val="24"/>
                <w:szCs w:val="24"/>
              </w:rPr>
              <w:t xml:space="preserve"> i ulët i prindërve të komuniteteve për rëndësinë e shkollimit</w:t>
            </w:r>
          </w:p>
          <w:p w:rsidR="00FB7F7A" w:rsidRPr="000A1821" w:rsidRDefault="00FB7F7A" w:rsidP="00FB7F7A">
            <w:pPr>
              <w:pStyle w:val="ListParagraph"/>
              <w:numPr>
                <w:ilvl w:val="0"/>
                <w:numId w:val="3"/>
              </w:numPr>
              <w:rPr>
                <w:rFonts w:ascii="Times New Roman" w:hAnsi="Times New Roman"/>
                <w:sz w:val="24"/>
                <w:szCs w:val="24"/>
              </w:rPr>
            </w:pPr>
            <w:proofErr w:type="spellStart"/>
            <w:r w:rsidRPr="000A1821">
              <w:rPr>
                <w:rFonts w:ascii="Times New Roman" w:hAnsi="Times New Roman"/>
                <w:sz w:val="24"/>
                <w:szCs w:val="24"/>
              </w:rPr>
              <w:t>Mosvazhdimi</w:t>
            </w:r>
            <w:proofErr w:type="spellEnd"/>
            <w:r w:rsidRPr="000A1821">
              <w:rPr>
                <w:rFonts w:ascii="Times New Roman" w:hAnsi="Times New Roman"/>
                <w:sz w:val="24"/>
                <w:szCs w:val="24"/>
              </w:rPr>
              <w:t xml:space="preserve"> i shkollimit të mesëm të lartë nga komuniteti rom dhe </w:t>
            </w:r>
            <w:proofErr w:type="spellStart"/>
            <w:r w:rsidRPr="000A1821">
              <w:rPr>
                <w:rFonts w:ascii="Times New Roman" w:hAnsi="Times New Roman"/>
                <w:sz w:val="24"/>
                <w:szCs w:val="24"/>
              </w:rPr>
              <w:t>ashkali</w:t>
            </w:r>
            <w:proofErr w:type="spellEnd"/>
          </w:p>
          <w:p w:rsidR="006F5A5B" w:rsidRPr="000A1821" w:rsidRDefault="00FB7F7A" w:rsidP="00787C5F">
            <w:pPr>
              <w:pStyle w:val="ListParagraph"/>
              <w:numPr>
                <w:ilvl w:val="0"/>
                <w:numId w:val="3"/>
              </w:numPr>
              <w:rPr>
                <w:rFonts w:ascii="Times New Roman" w:hAnsi="Times New Roman"/>
                <w:sz w:val="24"/>
                <w:szCs w:val="24"/>
              </w:rPr>
            </w:pPr>
            <w:r w:rsidRPr="000A1821">
              <w:rPr>
                <w:rFonts w:ascii="Times New Roman" w:hAnsi="Times New Roman"/>
                <w:sz w:val="24"/>
                <w:szCs w:val="24"/>
              </w:rPr>
              <w:t xml:space="preserve">Mungese e kuadrit adekuat nga vete komuniteti rom dhe </w:t>
            </w:r>
            <w:proofErr w:type="spellStart"/>
            <w:r w:rsidRPr="000A1821">
              <w:rPr>
                <w:rFonts w:ascii="Times New Roman" w:hAnsi="Times New Roman"/>
                <w:sz w:val="24"/>
                <w:szCs w:val="24"/>
              </w:rPr>
              <w:t>ashkali</w:t>
            </w:r>
            <w:proofErr w:type="spellEnd"/>
          </w:p>
        </w:tc>
      </w:tr>
      <w:tr w:rsidR="004D741C" w:rsidRPr="000A1821" w:rsidTr="00866C18">
        <w:trPr>
          <w:tblCellSpacing w:w="20" w:type="dxa"/>
          <w:jc w:val="center"/>
        </w:trPr>
        <w:tc>
          <w:tcPr>
            <w:tcW w:w="4452" w:type="dxa"/>
            <w:shd w:val="clear" w:color="auto" w:fill="8DB3E2"/>
          </w:tcPr>
          <w:p w:rsidR="004D741C" w:rsidRPr="000A1821" w:rsidRDefault="00352775"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Mundesite</w:t>
            </w:r>
            <w:proofErr w:type="spellEnd"/>
            <w:r w:rsidR="00FB7F7A" w:rsidRPr="000A1821">
              <w:rPr>
                <w:rFonts w:ascii="Times New Roman" w:hAnsi="Times New Roman"/>
                <w:b/>
                <w:sz w:val="24"/>
                <w:szCs w:val="24"/>
              </w:rPr>
              <w:t xml:space="preserve"> </w:t>
            </w:r>
          </w:p>
        </w:tc>
        <w:tc>
          <w:tcPr>
            <w:tcW w:w="4439" w:type="dxa"/>
            <w:shd w:val="clear" w:color="auto" w:fill="8DB3E2"/>
          </w:tcPr>
          <w:p w:rsidR="004D741C" w:rsidRPr="000A1821" w:rsidRDefault="004D741C" w:rsidP="004E3AD8">
            <w:pPr>
              <w:spacing w:before="0" w:line="276" w:lineRule="auto"/>
              <w:jc w:val="both"/>
              <w:rPr>
                <w:rFonts w:ascii="Times New Roman" w:hAnsi="Times New Roman"/>
                <w:b/>
                <w:sz w:val="24"/>
                <w:szCs w:val="24"/>
              </w:rPr>
            </w:pPr>
            <w:r w:rsidRPr="000A1821">
              <w:rPr>
                <w:rFonts w:ascii="Times New Roman" w:hAnsi="Times New Roman"/>
                <w:b/>
                <w:sz w:val="24"/>
                <w:szCs w:val="24"/>
              </w:rPr>
              <w:t>Rreziqet</w:t>
            </w:r>
          </w:p>
        </w:tc>
      </w:tr>
      <w:tr w:rsidR="004D741C" w:rsidRPr="000A1821" w:rsidTr="00866C18">
        <w:trPr>
          <w:tblCellSpacing w:w="20" w:type="dxa"/>
          <w:jc w:val="center"/>
        </w:trPr>
        <w:tc>
          <w:tcPr>
            <w:tcW w:w="4452" w:type="dxa"/>
          </w:tcPr>
          <w:p w:rsidR="00FB7F7A" w:rsidRPr="000A1821" w:rsidRDefault="00FB7F7A" w:rsidP="00FB7F7A">
            <w:pPr>
              <w:numPr>
                <w:ilvl w:val="0"/>
                <w:numId w:val="3"/>
              </w:numPr>
              <w:spacing w:before="0"/>
              <w:rPr>
                <w:rFonts w:ascii="Times New Roman" w:hAnsi="Times New Roman"/>
                <w:sz w:val="24"/>
                <w:szCs w:val="24"/>
              </w:rPr>
            </w:pPr>
            <w:r w:rsidRPr="000A1821">
              <w:rPr>
                <w:rFonts w:ascii="Times New Roman" w:hAnsi="Times New Roman"/>
                <w:sz w:val="24"/>
                <w:szCs w:val="24"/>
              </w:rPr>
              <w:lastRenderedPageBreak/>
              <w:t xml:space="preserve">Bashkëpunim i shtuar në mes Ekipeve për </w:t>
            </w:r>
            <w:proofErr w:type="spellStart"/>
            <w:r w:rsidRPr="000A1821">
              <w:rPr>
                <w:rFonts w:ascii="Times New Roman" w:hAnsi="Times New Roman"/>
                <w:sz w:val="24"/>
                <w:szCs w:val="24"/>
              </w:rPr>
              <w:t>mosbraktisje</w:t>
            </w:r>
            <w:proofErr w:type="spellEnd"/>
            <w:r w:rsidRPr="000A1821">
              <w:rPr>
                <w:rFonts w:ascii="Times New Roman" w:hAnsi="Times New Roman"/>
                <w:sz w:val="24"/>
                <w:szCs w:val="24"/>
              </w:rPr>
              <w:t xml:space="preserve"> të shkollës</w:t>
            </w:r>
          </w:p>
          <w:p w:rsidR="006C4E0C" w:rsidRPr="000A1821" w:rsidRDefault="006C4E0C" w:rsidP="006C4E0C">
            <w:pPr>
              <w:numPr>
                <w:ilvl w:val="0"/>
                <w:numId w:val="3"/>
              </w:numPr>
              <w:spacing w:before="0"/>
              <w:rPr>
                <w:rFonts w:ascii="Times New Roman" w:hAnsi="Times New Roman"/>
                <w:sz w:val="24"/>
                <w:szCs w:val="24"/>
              </w:rPr>
            </w:pPr>
            <w:r w:rsidRPr="000A1821">
              <w:rPr>
                <w:rFonts w:ascii="Times New Roman" w:hAnsi="Times New Roman"/>
                <w:sz w:val="24"/>
                <w:szCs w:val="24"/>
              </w:rPr>
              <w:t xml:space="preserve">Ndarja e bursave për </w:t>
            </w:r>
            <w:r w:rsidR="00C6497B" w:rsidRPr="000A1821">
              <w:rPr>
                <w:rFonts w:ascii="Times New Roman" w:hAnsi="Times New Roman"/>
                <w:sz w:val="24"/>
                <w:szCs w:val="24"/>
              </w:rPr>
              <w:t>student</w:t>
            </w:r>
            <w:r w:rsidRPr="000A1821">
              <w:rPr>
                <w:rFonts w:ascii="Times New Roman" w:hAnsi="Times New Roman"/>
                <w:sz w:val="24"/>
                <w:szCs w:val="24"/>
              </w:rPr>
              <w:t xml:space="preserve"> t</w:t>
            </w:r>
            <w:r w:rsidR="00C04631" w:rsidRPr="000A1821">
              <w:rPr>
                <w:rFonts w:ascii="Times New Roman" w:hAnsi="Times New Roman"/>
                <w:sz w:val="24"/>
                <w:szCs w:val="24"/>
              </w:rPr>
              <w:t>ë</w:t>
            </w:r>
            <w:r w:rsidRPr="000A1821">
              <w:rPr>
                <w:rFonts w:ascii="Times New Roman" w:hAnsi="Times New Roman"/>
                <w:sz w:val="24"/>
                <w:szCs w:val="24"/>
              </w:rPr>
              <w:t xml:space="preserve"> komuniteteve rom dhe </w:t>
            </w:r>
            <w:proofErr w:type="spellStart"/>
            <w:r w:rsidRPr="000A1821">
              <w:rPr>
                <w:rFonts w:ascii="Times New Roman" w:hAnsi="Times New Roman"/>
                <w:sz w:val="24"/>
                <w:szCs w:val="24"/>
              </w:rPr>
              <w:t>ashkali</w:t>
            </w:r>
            <w:proofErr w:type="spellEnd"/>
            <w:r w:rsidR="00C6497B" w:rsidRPr="000A1821">
              <w:rPr>
                <w:rFonts w:ascii="Times New Roman" w:hAnsi="Times New Roman"/>
                <w:sz w:val="24"/>
                <w:szCs w:val="24"/>
              </w:rPr>
              <w:t xml:space="preserve"> me kritere afirmative</w:t>
            </w:r>
          </w:p>
          <w:p w:rsidR="006C4E0C" w:rsidRPr="000A1821" w:rsidRDefault="006C4E0C" w:rsidP="00FB7F7A">
            <w:pPr>
              <w:numPr>
                <w:ilvl w:val="0"/>
                <w:numId w:val="3"/>
              </w:numPr>
              <w:spacing w:before="0"/>
              <w:rPr>
                <w:rFonts w:ascii="Times New Roman" w:hAnsi="Times New Roman"/>
                <w:sz w:val="24"/>
                <w:szCs w:val="24"/>
              </w:rPr>
            </w:pPr>
            <w:r w:rsidRPr="000A1821">
              <w:rPr>
                <w:rFonts w:ascii="Times New Roman" w:hAnsi="Times New Roman"/>
                <w:sz w:val="24"/>
                <w:szCs w:val="24"/>
              </w:rPr>
              <w:t xml:space="preserve">Ndarja e mjeteve financiare / </w:t>
            </w:r>
            <w:proofErr w:type="spellStart"/>
            <w:r w:rsidRPr="000A1821">
              <w:rPr>
                <w:rFonts w:ascii="Times New Roman" w:hAnsi="Times New Roman"/>
                <w:sz w:val="24"/>
                <w:szCs w:val="24"/>
              </w:rPr>
              <w:t>sumvencionim</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zhvillimin e edukimit jo formal</w:t>
            </w:r>
          </w:p>
          <w:p w:rsidR="006C4E0C" w:rsidRPr="000A1821" w:rsidRDefault="006C4E0C" w:rsidP="00FB7F7A">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Bshkepunimi</w:t>
            </w:r>
            <w:proofErr w:type="spellEnd"/>
            <w:r w:rsidRPr="000A1821">
              <w:rPr>
                <w:rFonts w:ascii="Times New Roman" w:hAnsi="Times New Roman"/>
                <w:sz w:val="24"/>
                <w:szCs w:val="24"/>
              </w:rPr>
              <w:t xml:space="preserve"> me </w:t>
            </w:r>
            <w:proofErr w:type="spellStart"/>
            <w:r w:rsidRPr="000A1821">
              <w:rPr>
                <w:rFonts w:ascii="Times New Roman" w:hAnsi="Times New Roman"/>
                <w:sz w:val="24"/>
                <w:szCs w:val="24"/>
              </w:rPr>
              <w:t>shoqerine</w:t>
            </w:r>
            <w:proofErr w:type="spellEnd"/>
            <w:r w:rsidRPr="000A1821">
              <w:rPr>
                <w:rFonts w:ascii="Times New Roman" w:hAnsi="Times New Roman"/>
                <w:sz w:val="24"/>
                <w:szCs w:val="24"/>
              </w:rPr>
              <w:t xml:space="preserve"> civile dhe donatoret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edukimin jo formal te komuniteteve rom dhe </w:t>
            </w:r>
            <w:proofErr w:type="spellStart"/>
            <w:r w:rsidRPr="000A1821">
              <w:rPr>
                <w:rFonts w:ascii="Times New Roman" w:hAnsi="Times New Roman"/>
                <w:sz w:val="24"/>
                <w:szCs w:val="24"/>
              </w:rPr>
              <w:t>ashkali</w:t>
            </w:r>
            <w:proofErr w:type="spellEnd"/>
          </w:p>
          <w:p w:rsidR="00C91DFD" w:rsidRPr="000A1821" w:rsidRDefault="00C91DFD" w:rsidP="00C91DFD">
            <w:pPr>
              <w:spacing w:before="0"/>
              <w:ind w:left="360"/>
              <w:rPr>
                <w:rFonts w:ascii="Times New Roman" w:hAnsi="Times New Roman"/>
                <w:sz w:val="24"/>
                <w:szCs w:val="24"/>
              </w:rPr>
            </w:pPr>
          </w:p>
          <w:p w:rsidR="004D741C" w:rsidRPr="000A1821" w:rsidRDefault="004D741C" w:rsidP="00FB7F7A">
            <w:pPr>
              <w:spacing w:before="0"/>
              <w:ind w:left="360"/>
              <w:rPr>
                <w:rFonts w:ascii="Times New Roman" w:hAnsi="Times New Roman"/>
                <w:sz w:val="24"/>
                <w:szCs w:val="24"/>
              </w:rPr>
            </w:pPr>
          </w:p>
        </w:tc>
        <w:tc>
          <w:tcPr>
            <w:tcW w:w="4439" w:type="dxa"/>
          </w:tcPr>
          <w:p w:rsidR="00787C5F" w:rsidRPr="000A1821" w:rsidRDefault="00787C5F" w:rsidP="001071ED">
            <w:pPr>
              <w:numPr>
                <w:ilvl w:val="0"/>
                <w:numId w:val="3"/>
              </w:numPr>
              <w:spacing w:before="0"/>
              <w:rPr>
                <w:rFonts w:ascii="Times New Roman" w:hAnsi="Times New Roman"/>
                <w:sz w:val="24"/>
                <w:szCs w:val="24"/>
              </w:rPr>
            </w:pPr>
            <w:r w:rsidRPr="000A1821">
              <w:rPr>
                <w:rFonts w:ascii="Times New Roman" w:hAnsi="Times New Roman"/>
                <w:sz w:val="24"/>
                <w:szCs w:val="24"/>
              </w:rPr>
              <w:t xml:space="preserve">Ndikim i strukturave </w:t>
            </w:r>
            <w:r w:rsidR="00912D99" w:rsidRPr="000A1821">
              <w:rPr>
                <w:rFonts w:ascii="Times New Roman" w:hAnsi="Times New Roman"/>
                <w:sz w:val="24"/>
                <w:szCs w:val="24"/>
              </w:rPr>
              <w:t xml:space="preserve">paralele me ndikim </w:t>
            </w:r>
            <w:r w:rsidRPr="000A1821">
              <w:rPr>
                <w:rFonts w:ascii="Times New Roman" w:hAnsi="Times New Roman"/>
                <w:sz w:val="24"/>
                <w:szCs w:val="24"/>
              </w:rPr>
              <w:t xml:space="preserv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mos </w:t>
            </w:r>
            <w:proofErr w:type="spellStart"/>
            <w:r w:rsidRPr="000A1821">
              <w:rPr>
                <w:rFonts w:ascii="Times New Roman" w:hAnsi="Times New Roman"/>
                <w:sz w:val="24"/>
                <w:szCs w:val="24"/>
              </w:rPr>
              <w:t>perfshirje</w:t>
            </w:r>
            <w:proofErr w:type="spellEnd"/>
            <w:r w:rsidRPr="000A1821">
              <w:rPr>
                <w:rFonts w:ascii="Times New Roman" w:hAnsi="Times New Roman"/>
                <w:sz w:val="24"/>
                <w:szCs w:val="24"/>
              </w:rPr>
              <w:t xml:space="preserve"> ne </w:t>
            </w:r>
            <w:proofErr w:type="spellStart"/>
            <w:r w:rsidRPr="000A1821">
              <w:rPr>
                <w:rFonts w:ascii="Times New Roman" w:hAnsi="Times New Roman"/>
                <w:sz w:val="24"/>
                <w:szCs w:val="24"/>
              </w:rPr>
              <w:t>sitemin</w:t>
            </w:r>
            <w:proofErr w:type="spellEnd"/>
            <w:r w:rsidRPr="000A1821">
              <w:rPr>
                <w:rFonts w:ascii="Times New Roman" w:hAnsi="Times New Roman"/>
                <w:sz w:val="24"/>
                <w:szCs w:val="24"/>
              </w:rPr>
              <w:t xml:space="preserve"> arsimor te </w:t>
            </w:r>
            <w:proofErr w:type="spellStart"/>
            <w:r w:rsidRPr="000A1821">
              <w:rPr>
                <w:rFonts w:ascii="Times New Roman" w:hAnsi="Times New Roman"/>
                <w:sz w:val="24"/>
                <w:szCs w:val="24"/>
              </w:rPr>
              <w:t>Republikes</w:t>
            </w:r>
            <w:proofErr w:type="spellEnd"/>
            <w:r w:rsidRPr="000A1821">
              <w:rPr>
                <w:rFonts w:ascii="Times New Roman" w:hAnsi="Times New Roman"/>
                <w:sz w:val="24"/>
                <w:szCs w:val="24"/>
              </w:rPr>
              <w:t xml:space="preserve"> se </w:t>
            </w:r>
            <w:proofErr w:type="spellStart"/>
            <w:r w:rsidRPr="000A1821">
              <w:rPr>
                <w:rFonts w:ascii="Times New Roman" w:hAnsi="Times New Roman"/>
                <w:sz w:val="24"/>
                <w:szCs w:val="24"/>
              </w:rPr>
              <w:t>Kosoves</w:t>
            </w:r>
            <w:proofErr w:type="spellEnd"/>
          </w:p>
          <w:p w:rsidR="001071ED" w:rsidRPr="000A1821" w:rsidRDefault="001071ED" w:rsidP="001071ED">
            <w:pPr>
              <w:numPr>
                <w:ilvl w:val="0"/>
                <w:numId w:val="3"/>
              </w:numPr>
              <w:spacing w:before="0"/>
              <w:rPr>
                <w:rFonts w:ascii="Times New Roman" w:hAnsi="Times New Roman"/>
                <w:sz w:val="24"/>
                <w:szCs w:val="24"/>
              </w:rPr>
            </w:pPr>
            <w:r w:rsidRPr="000A1821">
              <w:rPr>
                <w:rFonts w:ascii="Times New Roman" w:hAnsi="Times New Roman"/>
                <w:sz w:val="24"/>
                <w:szCs w:val="24"/>
              </w:rPr>
              <w:t>Martesat e hershme</w:t>
            </w:r>
          </w:p>
          <w:p w:rsidR="001071ED" w:rsidRPr="000A1821" w:rsidRDefault="00787C5F" w:rsidP="001071ED">
            <w:pPr>
              <w:numPr>
                <w:ilvl w:val="0"/>
                <w:numId w:val="3"/>
              </w:numPr>
              <w:spacing w:before="0"/>
              <w:rPr>
                <w:rFonts w:ascii="Times New Roman" w:hAnsi="Times New Roman"/>
                <w:sz w:val="24"/>
                <w:szCs w:val="24"/>
              </w:rPr>
            </w:pPr>
            <w:r w:rsidRPr="000A1821">
              <w:rPr>
                <w:rFonts w:ascii="Times New Roman" w:hAnsi="Times New Roman"/>
                <w:sz w:val="24"/>
                <w:szCs w:val="24"/>
              </w:rPr>
              <w:t>Ndërprerja  e shkollimit</w:t>
            </w:r>
            <w:r w:rsidR="001071ED" w:rsidRPr="000A1821">
              <w:rPr>
                <w:rFonts w:ascii="Times New Roman" w:hAnsi="Times New Roman"/>
                <w:sz w:val="24"/>
                <w:szCs w:val="24"/>
              </w:rPr>
              <w:t xml:space="preserve"> për shkak të kushteve</w:t>
            </w:r>
            <w:r w:rsidRPr="000A1821">
              <w:rPr>
                <w:rFonts w:ascii="Times New Roman" w:hAnsi="Times New Roman"/>
                <w:sz w:val="24"/>
                <w:szCs w:val="24"/>
              </w:rPr>
              <w:t xml:space="preserve"> socio -</w:t>
            </w:r>
            <w:r w:rsidR="001071ED" w:rsidRPr="000A1821">
              <w:rPr>
                <w:rFonts w:ascii="Times New Roman" w:hAnsi="Times New Roman"/>
                <w:sz w:val="24"/>
                <w:szCs w:val="24"/>
              </w:rPr>
              <w:t xml:space="preserve"> ekonomike</w:t>
            </w:r>
          </w:p>
          <w:p w:rsidR="00912D99" w:rsidRPr="000A1821" w:rsidRDefault="00912D99" w:rsidP="001071ED">
            <w:pPr>
              <w:numPr>
                <w:ilvl w:val="0"/>
                <w:numId w:val="3"/>
              </w:numPr>
              <w:spacing w:before="0"/>
              <w:rPr>
                <w:rFonts w:ascii="Times New Roman" w:hAnsi="Times New Roman"/>
                <w:b/>
                <w:sz w:val="24"/>
                <w:szCs w:val="24"/>
              </w:rPr>
            </w:pPr>
            <w:r w:rsidRPr="000A1821">
              <w:rPr>
                <w:rFonts w:ascii="Times New Roman" w:hAnsi="Times New Roman"/>
                <w:sz w:val="24"/>
                <w:szCs w:val="24"/>
              </w:rPr>
              <w:t xml:space="preserve">Puna e </w:t>
            </w:r>
            <w:proofErr w:type="spellStart"/>
            <w:r w:rsidRPr="000A1821">
              <w:rPr>
                <w:rFonts w:ascii="Times New Roman" w:hAnsi="Times New Roman"/>
                <w:sz w:val="24"/>
                <w:szCs w:val="24"/>
              </w:rPr>
              <w:t>detyryeshme</w:t>
            </w:r>
            <w:proofErr w:type="spellEnd"/>
            <w:r w:rsidRPr="000A1821">
              <w:rPr>
                <w:rFonts w:ascii="Times New Roman" w:hAnsi="Times New Roman"/>
                <w:sz w:val="24"/>
                <w:szCs w:val="24"/>
              </w:rPr>
              <w:t xml:space="preserve"> ne moshe te hershme.</w:t>
            </w:r>
          </w:p>
        </w:tc>
      </w:tr>
    </w:tbl>
    <w:p w:rsidR="006F5A5B" w:rsidRPr="000A1821" w:rsidRDefault="006F5A5B" w:rsidP="006F5A5B">
      <w:pPr>
        <w:rPr>
          <w:rFonts w:ascii="Times New Roman" w:hAnsi="Times New Roman"/>
        </w:rPr>
      </w:pPr>
    </w:p>
    <w:p w:rsidR="00551CFF" w:rsidRPr="000A1821" w:rsidRDefault="00551CFF" w:rsidP="00465BCD">
      <w:pPr>
        <w:pStyle w:val="Heading2"/>
        <w:spacing w:after="240"/>
        <w:rPr>
          <w:rFonts w:ascii="Times New Roman" w:hAnsi="Times New Roman"/>
          <w:color w:val="auto"/>
        </w:rPr>
      </w:pPr>
      <w:bookmarkStart w:id="6" w:name="_Toc520272967"/>
      <w:r w:rsidRPr="000A1821">
        <w:rPr>
          <w:rFonts w:ascii="Times New Roman" w:hAnsi="Times New Roman"/>
          <w:color w:val="auto"/>
        </w:rPr>
        <w:t>2.2. Punësimi dhe mirëqenia sociale</w:t>
      </w:r>
      <w:bookmarkEnd w:id="6"/>
      <w:r w:rsidRPr="000A1821">
        <w:rPr>
          <w:rFonts w:ascii="Times New Roman" w:hAnsi="Times New Roman"/>
          <w:color w:val="auto"/>
        </w:rPr>
        <w:t xml:space="preserve"> </w:t>
      </w:r>
    </w:p>
    <w:p w:rsidR="00551CFF" w:rsidRPr="000A1821" w:rsidRDefault="004A3390" w:rsidP="00551CFF">
      <w:pPr>
        <w:spacing w:line="276" w:lineRule="auto"/>
        <w:jc w:val="both"/>
        <w:rPr>
          <w:rFonts w:ascii="Times New Roman" w:hAnsi="Times New Roman"/>
          <w:sz w:val="24"/>
          <w:szCs w:val="24"/>
        </w:rPr>
      </w:pPr>
      <w:r w:rsidRPr="000A1821">
        <w:rPr>
          <w:rFonts w:ascii="Times New Roman" w:hAnsi="Times New Roman"/>
          <w:sz w:val="24"/>
          <w:szCs w:val="24"/>
        </w:rPr>
        <w:t>Papunësia në Kosovë sipas të dhënave të fundit nga Agjencia e St</w:t>
      </w:r>
      <w:r w:rsidR="00E01A9B" w:rsidRPr="000A1821">
        <w:rPr>
          <w:rFonts w:ascii="Times New Roman" w:hAnsi="Times New Roman"/>
          <w:sz w:val="24"/>
          <w:szCs w:val="24"/>
        </w:rPr>
        <w:t xml:space="preserve">atistikave të Kosovës është 25.9 </w:t>
      </w:r>
      <w:r w:rsidRPr="000A1821">
        <w:rPr>
          <w:rFonts w:ascii="Times New Roman" w:hAnsi="Times New Roman"/>
          <w:sz w:val="24"/>
          <w:szCs w:val="24"/>
        </w:rPr>
        <w:t>%. Raportet e fundit të publikuar nga ASK dhe nga hulumtime të</w:t>
      </w:r>
      <w:r w:rsidR="00A3494B" w:rsidRPr="000A1821">
        <w:rPr>
          <w:rFonts w:ascii="Times New Roman" w:hAnsi="Times New Roman"/>
          <w:sz w:val="24"/>
          <w:szCs w:val="24"/>
        </w:rPr>
        <w:t xml:space="preserve"> </w:t>
      </w:r>
      <w:r w:rsidRPr="000A1821">
        <w:rPr>
          <w:rFonts w:ascii="Times New Roman" w:hAnsi="Times New Roman"/>
          <w:sz w:val="24"/>
          <w:szCs w:val="24"/>
        </w:rPr>
        <w:t>ndryshme</w:t>
      </w:r>
      <w:r w:rsidR="00D70153" w:rsidRPr="000A1821">
        <w:rPr>
          <w:rFonts w:ascii="Times New Roman" w:hAnsi="Times New Roman"/>
          <w:sz w:val="24"/>
          <w:szCs w:val="24"/>
        </w:rPr>
        <w:t>,</w:t>
      </w:r>
      <w:r w:rsidRPr="000A1821">
        <w:rPr>
          <w:rFonts w:ascii="Times New Roman" w:hAnsi="Times New Roman"/>
          <w:sz w:val="24"/>
          <w:szCs w:val="24"/>
        </w:rPr>
        <w:t xml:space="preserve"> tregojnë </w:t>
      </w:r>
      <w:r w:rsidR="00D70153" w:rsidRPr="000A1821">
        <w:rPr>
          <w:rFonts w:ascii="Times New Roman" w:hAnsi="Times New Roman"/>
          <w:sz w:val="24"/>
          <w:szCs w:val="24"/>
        </w:rPr>
        <w:t>se</w:t>
      </w:r>
      <w:r w:rsidRPr="000A1821">
        <w:rPr>
          <w:rFonts w:ascii="Times New Roman" w:hAnsi="Times New Roman"/>
          <w:sz w:val="24"/>
          <w:szCs w:val="24"/>
        </w:rPr>
        <w:t xml:space="preserve"> shkalla e papunësisë </w:t>
      </w:r>
      <w:r w:rsidR="00A3494B" w:rsidRPr="000A1821">
        <w:rPr>
          <w:rFonts w:ascii="Times New Roman" w:hAnsi="Times New Roman"/>
          <w:sz w:val="24"/>
          <w:szCs w:val="24"/>
        </w:rPr>
        <w:t>te</w:t>
      </w:r>
      <w:r w:rsidRPr="000A1821">
        <w:rPr>
          <w:rFonts w:ascii="Times New Roman" w:hAnsi="Times New Roman"/>
          <w:sz w:val="24"/>
          <w:szCs w:val="24"/>
        </w:rPr>
        <w:t xml:space="preserve"> komunitetet </w:t>
      </w:r>
      <w:r w:rsidR="00F70468" w:rsidRPr="000A1821">
        <w:rPr>
          <w:rFonts w:ascii="Times New Roman" w:hAnsi="Times New Roman"/>
          <w:sz w:val="24"/>
          <w:szCs w:val="24"/>
        </w:rPr>
        <w:t xml:space="preserve">rom dhe </w:t>
      </w:r>
      <w:proofErr w:type="spellStart"/>
      <w:r w:rsidR="00F70468" w:rsidRPr="000A1821">
        <w:rPr>
          <w:rFonts w:ascii="Times New Roman" w:hAnsi="Times New Roman"/>
          <w:sz w:val="24"/>
          <w:szCs w:val="24"/>
        </w:rPr>
        <w:t>ashkali</w:t>
      </w:r>
      <w:proofErr w:type="spellEnd"/>
      <w:r w:rsidR="001071ED" w:rsidRPr="000A1821">
        <w:rPr>
          <w:rFonts w:ascii="Times New Roman" w:hAnsi="Times New Roman"/>
          <w:sz w:val="24"/>
          <w:szCs w:val="24"/>
        </w:rPr>
        <w:t xml:space="preserve"> </w:t>
      </w:r>
      <w:r w:rsidRPr="000A1821">
        <w:rPr>
          <w:rFonts w:ascii="Times New Roman" w:hAnsi="Times New Roman"/>
          <w:sz w:val="24"/>
          <w:szCs w:val="24"/>
        </w:rPr>
        <w:t xml:space="preserve">është </w:t>
      </w:r>
      <w:r w:rsidR="00A3494B" w:rsidRPr="000A1821">
        <w:rPr>
          <w:rFonts w:ascii="Times New Roman" w:hAnsi="Times New Roman"/>
          <w:sz w:val="24"/>
          <w:szCs w:val="24"/>
        </w:rPr>
        <w:t xml:space="preserve">shumë </w:t>
      </w:r>
      <w:r w:rsidRPr="000A1821">
        <w:rPr>
          <w:rFonts w:ascii="Times New Roman" w:hAnsi="Times New Roman"/>
          <w:sz w:val="24"/>
          <w:szCs w:val="24"/>
        </w:rPr>
        <w:t>m</w:t>
      </w:r>
      <w:r w:rsidR="00465BCD" w:rsidRPr="000A1821">
        <w:rPr>
          <w:rFonts w:ascii="Times New Roman" w:hAnsi="Times New Roman"/>
          <w:sz w:val="24"/>
          <w:szCs w:val="24"/>
        </w:rPr>
        <w:t>ë</w:t>
      </w:r>
      <w:r w:rsidRPr="000A1821">
        <w:rPr>
          <w:rFonts w:ascii="Times New Roman" w:hAnsi="Times New Roman"/>
          <w:sz w:val="24"/>
          <w:szCs w:val="24"/>
        </w:rPr>
        <w:t xml:space="preserve"> e madhe</w:t>
      </w:r>
      <w:r w:rsidR="00A3494B" w:rsidRPr="000A1821">
        <w:rPr>
          <w:rFonts w:ascii="Times New Roman" w:hAnsi="Times New Roman"/>
          <w:sz w:val="24"/>
          <w:szCs w:val="24"/>
        </w:rPr>
        <w:t xml:space="preserve"> sesa vlera</w:t>
      </w:r>
      <w:r w:rsidR="00465BCD" w:rsidRPr="000A1821">
        <w:rPr>
          <w:rFonts w:ascii="Times New Roman" w:hAnsi="Times New Roman"/>
          <w:sz w:val="24"/>
          <w:szCs w:val="24"/>
        </w:rPr>
        <w:t>t</w:t>
      </w:r>
      <w:r w:rsidR="00A3494B" w:rsidRPr="000A1821">
        <w:rPr>
          <w:rFonts w:ascii="Times New Roman" w:hAnsi="Times New Roman"/>
          <w:sz w:val="24"/>
          <w:szCs w:val="24"/>
        </w:rPr>
        <w:t xml:space="preserve"> në nivel </w:t>
      </w:r>
      <w:r w:rsidR="00E05B5D" w:rsidRPr="000A1821">
        <w:rPr>
          <w:rFonts w:ascii="Times New Roman" w:hAnsi="Times New Roman"/>
          <w:sz w:val="24"/>
          <w:szCs w:val="24"/>
        </w:rPr>
        <w:t>vendi</w:t>
      </w:r>
      <w:r w:rsidR="00A3494B" w:rsidRPr="000A1821">
        <w:rPr>
          <w:rFonts w:ascii="Times New Roman" w:hAnsi="Times New Roman"/>
          <w:sz w:val="24"/>
          <w:szCs w:val="24"/>
        </w:rPr>
        <w:t xml:space="preserve">. </w:t>
      </w:r>
      <w:r w:rsidRPr="000A1821">
        <w:rPr>
          <w:rFonts w:ascii="Times New Roman" w:hAnsi="Times New Roman"/>
          <w:sz w:val="24"/>
          <w:szCs w:val="24"/>
        </w:rPr>
        <w:t xml:space="preserve"> </w:t>
      </w:r>
    </w:p>
    <w:p w:rsidR="00A3494B" w:rsidRPr="000A1821" w:rsidRDefault="00A3494B" w:rsidP="00757F3E">
      <w:pPr>
        <w:spacing w:line="276" w:lineRule="auto"/>
        <w:jc w:val="both"/>
        <w:rPr>
          <w:rFonts w:ascii="Times New Roman" w:hAnsi="Times New Roman"/>
          <w:sz w:val="24"/>
          <w:szCs w:val="24"/>
        </w:rPr>
      </w:pPr>
      <w:r w:rsidRPr="000A1821">
        <w:rPr>
          <w:rFonts w:ascii="Times New Roman" w:hAnsi="Times New Roman"/>
          <w:sz w:val="24"/>
          <w:szCs w:val="24"/>
        </w:rPr>
        <w:t>Statistikat nga ZKKK</w:t>
      </w:r>
      <w:r w:rsidR="00D70153" w:rsidRPr="000A1821">
        <w:rPr>
          <w:rFonts w:ascii="Times New Roman" w:hAnsi="Times New Roman"/>
          <w:sz w:val="24"/>
          <w:szCs w:val="24"/>
        </w:rPr>
        <w:t>-ja</w:t>
      </w:r>
      <w:r w:rsidRPr="000A1821">
        <w:rPr>
          <w:rFonts w:ascii="Times New Roman" w:hAnsi="Times New Roman"/>
          <w:sz w:val="24"/>
          <w:szCs w:val="24"/>
        </w:rPr>
        <w:t xml:space="preserve"> tregojnë se gjatë vitit 201</w:t>
      </w:r>
      <w:r w:rsidR="00757F3E" w:rsidRPr="000A1821">
        <w:rPr>
          <w:rFonts w:ascii="Times New Roman" w:hAnsi="Times New Roman"/>
          <w:sz w:val="24"/>
          <w:szCs w:val="24"/>
        </w:rPr>
        <w:t>7</w:t>
      </w:r>
      <w:r w:rsidRPr="000A1821">
        <w:rPr>
          <w:rFonts w:ascii="Times New Roman" w:hAnsi="Times New Roman"/>
          <w:sz w:val="24"/>
          <w:szCs w:val="24"/>
        </w:rPr>
        <w:t xml:space="preserve">, </w:t>
      </w:r>
      <w:r w:rsidR="00757F3E" w:rsidRPr="000A1821">
        <w:rPr>
          <w:rFonts w:ascii="Times New Roman" w:hAnsi="Times New Roman"/>
          <w:sz w:val="24"/>
          <w:szCs w:val="24"/>
        </w:rPr>
        <w:t>në institucione publike</w:t>
      </w:r>
      <w:r w:rsidR="001071ED" w:rsidRPr="000A1821">
        <w:rPr>
          <w:rFonts w:ascii="Times New Roman" w:hAnsi="Times New Roman"/>
          <w:sz w:val="24"/>
          <w:szCs w:val="24"/>
        </w:rPr>
        <w:t xml:space="preserve"> dhe private janë </w:t>
      </w:r>
      <w:r w:rsidR="00D70153" w:rsidRPr="000A1821">
        <w:rPr>
          <w:rFonts w:ascii="Times New Roman" w:hAnsi="Times New Roman"/>
          <w:sz w:val="24"/>
          <w:szCs w:val="24"/>
        </w:rPr>
        <w:t xml:space="preserve">të punësuar </w:t>
      </w:r>
      <w:r w:rsidR="001071ED" w:rsidRPr="000A1821">
        <w:rPr>
          <w:rFonts w:ascii="Times New Roman" w:hAnsi="Times New Roman"/>
          <w:sz w:val="24"/>
          <w:szCs w:val="24"/>
        </w:rPr>
        <w:t xml:space="preserve">18 </w:t>
      </w:r>
      <w:proofErr w:type="spellStart"/>
      <w:r w:rsidR="00757F3E" w:rsidRPr="000A1821">
        <w:rPr>
          <w:rFonts w:ascii="Times New Roman" w:hAnsi="Times New Roman"/>
          <w:sz w:val="24"/>
          <w:szCs w:val="24"/>
        </w:rPr>
        <w:t>ashkali</w:t>
      </w:r>
      <w:proofErr w:type="spellEnd"/>
      <w:r w:rsidR="00D70153" w:rsidRPr="000A1821">
        <w:rPr>
          <w:rFonts w:ascii="Times New Roman" w:hAnsi="Times New Roman"/>
          <w:sz w:val="24"/>
          <w:szCs w:val="24"/>
        </w:rPr>
        <w:t xml:space="preserve">. </w:t>
      </w:r>
      <w:r w:rsidR="00757F3E" w:rsidRPr="000A1821">
        <w:rPr>
          <w:rFonts w:ascii="Times New Roman" w:hAnsi="Times New Roman"/>
          <w:sz w:val="24"/>
          <w:szCs w:val="24"/>
        </w:rPr>
        <w:t xml:space="preserve">Megjithatë, ekziston një diferencë e lartë në mes të numrit të </w:t>
      </w:r>
      <w:proofErr w:type="spellStart"/>
      <w:r w:rsidR="00D70153" w:rsidRPr="000A1821">
        <w:rPr>
          <w:rFonts w:ascii="Times New Roman" w:hAnsi="Times New Roman"/>
          <w:sz w:val="24"/>
          <w:szCs w:val="24"/>
        </w:rPr>
        <w:t>të</w:t>
      </w:r>
      <w:proofErr w:type="spellEnd"/>
      <w:r w:rsidR="00D70153" w:rsidRPr="000A1821">
        <w:rPr>
          <w:rFonts w:ascii="Times New Roman" w:hAnsi="Times New Roman"/>
          <w:sz w:val="24"/>
          <w:szCs w:val="24"/>
        </w:rPr>
        <w:t xml:space="preserve"> </w:t>
      </w:r>
      <w:r w:rsidR="00757F3E" w:rsidRPr="000A1821">
        <w:rPr>
          <w:rFonts w:ascii="Times New Roman" w:hAnsi="Times New Roman"/>
          <w:sz w:val="24"/>
          <w:szCs w:val="24"/>
        </w:rPr>
        <w:t xml:space="preserve">punësuarve nga komunitetet dhe punëkërkuesve. </w:t>
      </w:r>
    </w:p>
    <w:p w:rsidR="00084AE4" w:rsidRPr="000A1821" w:rsidRDefault="00551CFF" w:rsidP="00551CFF">
      <w:pPr>
        <w:spacing w:line="276" w:lineRule="auto"/>
        <w:jc w:val="both"/>
        <w:rPr>
          <w:rFonts w:ascii="Times New Roman" w:hAnsi="Times New Roman"/>
          <w:sz w:val="24"/>
          <w:szCs w:val="24"/>
        </w:rPr>
      </w:pPr>
      <w:r w:rsidRPr="000A1821">
        <w:rPr>
          <w:rFonts w:ascii="Times New Roman" w:hAnsi="Times New Roman"/>
          <w:sz w:val="24"/>
          <w:szCs w:val="24"/>
        </w:rPr>
        <w:t xml:space="preserve">Niveli i lartë i papunësisë së pjesëtarëve të komuniteteve </w:t>
      </w:r>
      <w:r w:rsidR="001F4E7E" w:rsidRPr="000A1821">
        <w:rPr>
          <w:rFonts w:ascii="Times New Roman" w:hAnsi="Times New Roman"/>
          <w:sz w:val="24"/>
          <w:szCs w:val="24"/>
        </w:rPr>
        <w:t xml:space="preserve">ka ndikuar drejtpërdrejt edhe </w:t>
      </w:r>
      <w:r w:rsidR="00465BCD" w:rsidRPr="000A1821">
        <w:rPr>
          <w:rFonts w:ascii="Times New Roman" w:hAnsi="Times New Roman"/>
          <w:sz w:val="24"/>
          <w:szCs w:val="24"/>
        </w:rPr>
        <w:t xml:space="preserve">në </w:t>
      </w:r>
      <w:r w:rsidR="001F4E7E" w:rsidRPr="000A1821">
        <w:rPr>
          <w:rFonts w:ascii="Times New Roman" w:hAnsi="Times New Roman"/>
          <w:sz w:val="24"/>
          <w:szCs w:val="24"/>
        </w:rPr>
        <w:t>mirëqenien sociale të tyre. Numri i familjeve të komuniteteve rom</w:t>
      </w:r>
      <w:r w:rsidR="005A65A0" w:rsidRPr="000A1821">
        <w:rPr>
          <w:rFonts w:ascii="Times New Roman" w:hAnsi="Times New Roman"/>
          <w:sz w:val="24"/>
          <w:szCs w:val="24"/>
        </w:rPr>
        <w:t xml:space="preserve"> dhe </w:t>
      </w:r>
      <w:r w:rsidR="001F4E7E" w:rsidRPr="000A1821">
        <w:rPr>
          <w:rFonts w:ascii="Times New Roman" w:hAnsi="Times New Roman"/>
          <w:sz w:val="24"/>
          <w:szCs w:val="24"/>
        </w:rPr>
        <w:t xml:space="preserve"> </w:t>
      </w:r>
      <w:proofErr w:type="spellStart"/>
      <w:r w:rsidR="001F4E7E" w:rsidRPr="000A1821">
        <w:rPr>
          <w:rFonts w:ascii="Times New Roman" w:hAnsi="Times New Roman"/>
          <w:sz w:val="24"/>
          <w:szCs w:val="24"/>
        </w:rPr>
        <w:t>ashkali</w:t>
      </w:r>
      <w:proofErr w:type="spellEnd"/>
      <w:r w:rsidR="001F4E7E" w:rsidRPr="000A1821">
        <w:rPr>
          <w:rFonts w:ascii="Times New Roman" w:hAnsi="Times New Roman"/>
          <w:sz w:val="24"/>
          <w:szCs w:val="24"/>
        </w:rPr>
        <w:t xml:space="preserve"> </w:t>
      </w:r>
      <w:r w:rsidR="00265C58" w:rsidRPr="000A1821">
        <w:rPr>
          <w:rFonts w:ascii="Times New Roman" w:hAnsi="Times New Roman"/>
          <w:sz w:val="24"/>
          <w:szCs w:val="24"/>
        </w:rPr>
        <w:t xml:space="preserve"> </w:t>
      </w:r>
      <w:r w:rsidR="001F4E7E" w:rsidRPr="000A1821">
        <w:rPr>
          <w:rFonts w:ascii="Times New Roman" w:hAnsi="Times New Roman"/>
          <w:sz w:val="24"/>
          <w:szCs w:val="24"/>
        </w:rPr>
        <w:t xml:space="preserve">që janë përfitues të </w:t>
      </w:r>
      <w:r w:rsidR="00265C58" w:rsidRPr="000A1821">
        <w:rPr>
          <w:rFonts w:ascii="Times New Roman" w:hAnsi="Times New Roman"/>
          <w:sz w:val="24"/>
          <w:szCs w:val="24"/>
        </w:rPr>
        <w:t>asistencës</w:t>
      </w:r>
      <w:r w:rsidR="001F4E7E" w:rsidRPr="000A1821">
        <w:rPr>
          <w:rFonts w:ascii="Times New Roman" w:hAnsi="Times New Roman"/>
          <w:sz w:val="24"/>
          <w:szCs w:val="24"/>
        </w:rPr>
        <w:t xml:space="preserve"> sociale është </w:t>
      </w:r>
      <w:r w:rsidR="00E01A9B" w:rsidRPr="000A1821">
        <w:rPr>
          <w:rFonts w:ascii="Times New Roman" w:hAnsi="Times New Roman"/>
          <w:sz w:val="24"/>
          <w:szCs w:val="24"/>
        </w:rPr>
        <w:t>49</w:t>
      </w:r>
      <w:r w:rsidR="000A7520" w:rsidRPr="000A1821">
        <w:rPr>
          <w:rFonts w:ascii="Times New Roman" w:hAnsi="Times New Roman"/>
          <w:sz w:val="24"/>
          <w:szCs w:val="24"/>
        </w:rPr>
        <w:t xml:space="preserve"> dhe rreth 91 familje që kanë gjendje jo të mirë ekonomike</w:t>
      </w:r>
      <w:r w:rsidR="00757F3E" w:rsidRPr="000A1821">
        <w:rPr>
          <w:rFonts w:ascii="Times New Roman" w:hAnsi="Times New Roman"/>
          <w:sz w:val="24"/>
          <w:szCs w:val="24"/>
        </w:rPr>
        <w:t>.</w:t>
      </w:r>
      <w:r w:rsidR="007065E9" w:rsidRPr="000A1821">
        <w:rPr>
          <w:rFonts w:ascii="Times New Roman" w:hAnsi="Times New Roman"/>
          <w:sz w:val="24"/>
          <w:szCs w:val="24"/>
        </w:rPr>
        <w:t xml:space="preserve"> </w:t>
      </w:r>
    </w:p>
    <w:p w:rsidR="00757F3E" w:rsidRPr="000A1821" w:rsidRDefault="005A65A0" w:rsidP="007065E9">
      <w:pPr>
        <w:spacing w:line="276" w:lineRule="auto"/>
        <w:jc w:val="both"/>
        <w:rPr>
          <w:rFonts w:ascii="Times New Roman" w:hAnsi="Times New Roman"/>
          <w:sz w:val="24"/>
          <w:szCs w:val="24"/>
        </w:rPr>
      </w:pPr>
      <w:r w:rsidRPr="000A1821">
        <w:rPr>
          <w:rFonts w:ascii="Times New Roman" w:hAnsi="Times New Roman"/>
          <w:sz w:val="24"/>
          <w:szCs w:val="24"/>
        </w:rPr>
        <w:t>Analiza S</w:t>
      </w:r>
      <w:r w:rsidR="000A1821" w:rsidRPr="000A1821">
        <w:rPr>
          <w:rFonts w:ascii="Times New Roman" w:hAnsi="Times New Roman"/>
          <w:sz w:val="24"/>
          <w:szCs w:val="24"/>
        </w:rPr>
        <w:t>W</w:t>
      </w:r>
      <w:r w:rsidRPr="000A1821">
        <w:rPr>
          <w:rFonts w:ascii="Times New Roman" w:hAnsi="Times New Roman"/>
          <w:sz w:val="24"/>
          <w:szCs w:val="24"/>
        </w:rPr>
        <w:t xml:space="preserve">OT paraqet gjendjen aktuale </w:t>
      </w:r>
      <w:r w:rsidR="0053085F" w:rsidRPr="000A1821">
        <w:rPr>
          <w:rFonts w:ascii="Times New Roman" w:hAnsi="Times New Roman"/>
          <w:sz w:val="24"/>
          <w:szCs w:val="24"/>
        </w:rPr>
        <w:t xml:space="preserve">ne </w:t>
      </w:r>
      <w:proofErr w:type="spellStart"/>
      <w:r w:rsidR="0053085F" w:rsidRPr="000A1821">
        <w:rPr>
          <w:rFonts w:ascii="Times New Roman" w:hAnsi="Times New Roman"/>
          <w:sz w:val="24"/>
          <w:szCs w:val="24"/>
        </w:rPr>
        <w:t>fushen</w:t>
      </w:r>
      <w:proofErr w:type="spellEnd"/>
      <w:r w:rsidR="0053085F" w:rsidRPr="000A1821">
        <w:rPr>
          <w:rFonts w:ascii="Times New Roman" w:hAnsi="Times New Roman"/>
          <w:sz w:val="24"/>
          <w:szCs w:val="24"/>
        </w:rPr>
        <w:t xml:space="preserve"> e </w:t>
      </w:r>
      <w:proofErr w:type="spellStart"/>
      <w:r w:rsidR="0053085F" w:rsidRPr="000A1821">
        <w:rPr>
          <w:rFonts w:ascii="Times New Roman" w:hAnsi="Times New Roman"/>
          <w:sz w:val="24"/>
          <w:szCs w:val="24"/>
        </w:rPr>
        <w:t>punesimit</w:t>
      </w:r>
      <w:proofErr w:type="spellEnd"/>
      <w:r w:rsidR="0053085F" w:rsidRPr="000A1821">
        <w:rPr>
          <w:rFonts w:ascii="Times New Roman" w:hAnsi="Times New Roman"/>
          <w:sz w:val="24"/>
          <w:szCs w:val="24"/>
        </w:rPr>
        <w:t xml:space="preserve"> dhe </w:t>
      </w:r>
      <w:proofErr w:type="spellStart"/>
      <w:r w:rsidR="0053085F" w:rsidRPr="000A1821">
        <w:rPr>
          <w:rFonts w:ascii="Times New Roman" w:hAnsi="Times New Roman"/>
          <w:sz w:val="24"/>
          <w:szCs w:val="24"/>
        </w:rPr>
        <w:t>perkujdesjes</w:t>
      </w:r>
      <w:proofErr w:type="spellEnd"/>
      <w:r w:rsidR="0053085F" w:rsidRPr="000A1821">
        <w:rPr>
          <w:rFonts w:ascii="Times New Roman" w:hAnsi="Times New Roman"/>
          <w:sz w:val="24"/>
          <w:szCs w:val="24"/>
        </w:rPr>
        <w:t xml:space="preserve"> sociale</w:t>
      </w:r>
      <w:r w:rsidRPr="000A1821">
        <w:rPr>
          <w:rFonts w:ascii="Times New Roman" w:hAnsi="Times New Roman"/>
          <w:sz w:val="24"/>
          <w:szCs w:val="24"/>
        </w:rPr>
        <w:t xml:space="preserve"> të komuniteteve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në Komunën e Vushtrris</w:t>
      </w:r>
      <w:r w:rsidR="00C04631" w:rsidRPr="000A1821">
        <w:rPr>
          <w:rFonts w:ascii="Times New Roman" w:hAnsi="Times New Roman"/>
          <w:sz w:val="24"/>
          <w:szCs w:val="24"/>
        </w:rPr>
        <w:t>ë</w:t>
      </w:r>
      <w:r w:rsidRPr="000A1821">
        <w:rPr>
          <w:rFonts w:ascii="Times New Roman" w:hAnsi="Times New Roman"/>
          <w:sz w:val="24"/>
          <w:szCs w:val="24"/>
        </w:rPr>
        <w:t>.</w:t>
      </w:r>
    </w:p>
    <w:p w:rsidR="00DB28F8" w:rsidRPr="000A1821" w:rsidRDefault="00DB28F8" w:rsidP="007065E9">
      <w:pPr>
        <w:spacing w:line="276" w:lineRule="auto"/>
        <w:jc w:val="both"/>
        <w:rPr>
          <w:rFonts w:ascii="Times New Roman" w:hAnsi="Times New Roman"/>
          <w:sz w:val="24"/>
          <w:szCs w:val="24"/>
        </w:rPr>
      </w:pPr>
    </w:p>
    <w:p w:rsidR="00AD7AEA" w:rsidRPr="000A1821" w:rsidRDefault="00AD7AEA" w:rsidP="00AD7AEA">
      <w:pPr>
        <w:spacing w:before="0" w:after="120" w:line="276" w:lineRule="auto"/>
        <w:jc w:val="both"/>
        <w:rPr>
          <w:rFonts w:ascii="Times New Roman" w:hAnsi="Times New Roman"/>
          <w:b/>
          <w:sz w:val="24"/>
          <w:szCs w:val="24"/>
        </w:rPr>
      </w:pPr>
      <w:r w:rsidRPr="000A1821">
        <w:rPr>
          <w:rFonts w:ascii="Times New Roman" w:hAnsi="Times New Roman"/>
          <w:b/>
          <w:sz w:val="24"/>
          <w:szCs w:val="24"/>
        </w:rPr>
        <w:t>Tabe</w:t>
      </w:r>
      <w:r w:rsidR="002F3533" w:rsidRPr="000A1821">
        <w:rPr>
          <w:rFonts w:ascii="Times New Roman" w:hAnsi="Times New Roman"/>
          <w:b/>
          <w:sz w:val="24"/>
          <w:szCs w:val="24"/>
        </w:rPr>
        <w:t>la e Analizës S</w:t>
      </w:r>
      <w:r w:rsidR="000A1821" w:rsidRPr="000A1821">
        <w:rPr>
          <w:rFonts w:ascii="Times New Roman" w:hAnsi="Times New Roman"/>
          <w:b/>
          <w:sz w:val="24"/>
          <w:szCs w:val="24"/>
        </w:rPr>
        <w:t>W</w:t>
      </w:r>
      <w:r w:rsidR="002F3533" w:rsidRPr="000A1821">
        <w:rPr>
          <w:rFonts w:ascii="Times New Roman" w:hAnsi="Times New Roman"/>
          <w:b/>
          <w:sz w:val="24"/>
          <w:szCs w:val="24"/>
        </w:rPr>
        <w:t>OT në fushën e p</w:t>
      </w:r>
      <w:r w:rsidRPr="000A1821">
        <w:rPr>
          <w:rFonts w:ascii="Times New Roman" w:hAnsi="Times New Roman"/>
          <w:b/>
          <w:sz w:val="24"/>
          <w:szCs w:val="24"/>
        </w:rPr>
        <w:t>unësimit dhe</w:t>
      </w:r>
      <w:r w:rsidR="002F3533" w:rsidRPr="000A1821">
        <w:rPr>
          <w:rFonts w:ascii="Times New Roman" w:hAnsi="Times New Roman"/>
          <w:b/>
          <w:sz w:val="24"/>
          <w:szCs w:val="24"/>
        </w:rPr>
        <w:t xml:space="preserve"> të</w:t>
      </w:r>
      <w:r w:rsidRPr="000A1821">
        <w:rPr>
          <w:rFonts w:ascii="Times New Roman" w:hAnsi="Times New Roman"/>
          <w:b/>
          <w:sz w:val="24"/>
          <w:szCs w:val="24"/>
        </w:rPr>
        <w:t xml:space="preserve"> </w:t>
      </w:r>
      <w:r w:rsidR="002F3533" w:rsidRPr="000A1821">
        <w:rPr>
          <w:rFonts w:ascii="Times New Roman" w:hAnsi="Times New Roman"/>
          <w:b/>
          <w:sz w:val="24"/>
          <w:szCs w:val="24"/>
        </w:rPr>
        <w:t>m</w:t>
      </w:r>
      <w:r w:rsidRPr="000A1821">
        <w:rPr>
          <w:rFonts w:ascii="Times New Roman" w:hAnsi="Times New Roman"/>
          <w:b/>
          <w:sz w:val="24"/>
          <w:szCs w:val="24"/>
        </w:rPr>
        <w:t xml:space="preserve">irëqenies </w:t>
      </w:r>
      <w:r w:rsidR="002F3533" w:rsidRPr="000A1821">
        <w:rPr>
          <w:rFonts w:ascii="Times New Roman" w:hAnsi="Times New Roman"/>
          <w:b/>
          <w:sz w:val="24"/>
          <w:szCs w:val="24"/>
        </w:rPr>
        <w:t>s</w:t>
      </w:r>
      <w:r w:rsidRPr="000A1821">
        <w:rPr>
          <w:rFonts w:ascii="Times New Roman" w:hAnsi="Times New Roman"/>
          <w:b/>
          <w:sz w:val="24"/>
          <w:szCs w:val="24"/>
        </w:rPr>
        <w:t>ociale</w:t>
      </w:r>
    </w:p>
    <w:p w:rsidR="00AD7AEA" w:rsidRPr="000A1821" w:rsidRDefault="00AD7AEA" w:rsidP="007065E9">
      <w:pPr>
        <w:spacing w:line="276" w:lineRule="auto"/>
        <w:jc w:val="both"/>
        <w:rPr>
          <w:rFonts w:ascii="Times New Roman" w:hAnsi="Times New Roman"/>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4"/>
        <w:gridCol w:w="4506"/>
      </w:tblGrid>
      <w:tr w:rsidR="007065E9" w:rsidRPr="000A1821" w:rsidTr="004E3AD8">
        <w:trPr>
          <w:tblCellSpacing w:w="20" w:type="dxa"/>
          <w:jc w:val="center"/>
        </w:trPr>
        <w:tc>
          <w:tcPr>
            <w:tcW w:w="4657" w:type="dxa"/>
            <w:shd w:val="clear" w:color="auto" w:fill="8DB3E2"/>
          </w:tcPr>
          <w:p w:rsidR="007065E9" w:rsidRPr="000A1821" w:rsidRDefault="0053085F"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Fuqite</w:t>
            </w:r>
            <w:proofErr w:type="spellEnd"/>
          </w:p>
        </w:tc>
        <w:tc>
          <w:tcPr>
            <w:tcW w:w="4656" w:type="dxa"/>
            <w:shd w:val="clear" w:color="auto" w:fill="8DB3E2"/>
          </w:tcPr>
          <w:p w:rsidR="007065E9" w:rsidRPr="000A1821" w:rsidRDefault="0053085F"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Dobesite</w:t>
            </w:r>
            <w:proofErr w:type="spellEnd"/>
          </w:p>
        </w:tc>
      </w:tr>
      <w:tr w:rsidR="007065E9" w:rsidRPr="000A1821" w:rsidTr="004E3AD8">
        <w:trPr>
          <w:tblCellSpacing w:w="20" w:type="dxa"/>
          <w:jc w:val="center"/>
        </w:trPr>
        <w:tc>
          <w:tcPr>
            <w:tcW w:w="4657" w:type="dxa"/>
          </w:tcPr>
          <w:p w:rsidR="00265C58" w:rsidRPr="000A1821" w:rsidRDefault="0053085F"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Rritja e </w:t>
            </w:r>
            <w:proofErr w:type="spellStart"/>
            <w:r w:rsidRPr="000A1821">
              <w:rPr>
                <w:rFonts w:ascii="Times New Roman" w:hAnsi="Times New Roman"/>
                <w:sz w:val="24"/>
                <w:szCs w:val="24"/>
              </w:rPr>
              <w:t>kekeses</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fuqi </w:t>
            </w:r>
            <w:proofErr w:type="spellStart"/>
            <w:r w:rsidRPr="000A1821">
              <w:rPr>
                <w:rFonts w:ascii="Times New Roman" w:hAnsi="Times New Roman"/>
                <w:sz w:val="24"/>
                <w:szCs w:val="24"/>
              </w:rPr>
              <w:t>punetore</w:t>
            </w:r>
            <w:proofErr w:type="spellEnd"/>
          </w:p>
          <w:p w:rsidR="0053085F" w:rsidRPr="000A1821" w:rsidRDefault="0053085F"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Kapacitete institucionale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aftesim</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profesonal</w:t>
            </w:r>
            <w:proofErr w:type="spellEnd"/>
          </w:p>
          <w:p w:rsidR="0053085F" w:rsidRPr="000A1821" w:rsidRDefault="0053085F"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Baze e mjaftueshme </w:t>
            </w:r>
            <w:proofErr w:type="spellStart"/>
            <w:r w:rsidRPr="000A1821">
              <w:rPr>
                <w:rFonts w:ascii="Times New Roman" w:hAnsi="Times New Roman"/>
                <w:sz w:val="24"/>
                <w:szCs w:val="24"/>
              </w:rPr>
              <w:t>ligjire</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mundesi</w:t>
            </w:r>
            <w:proofErr w:type="spellEnd"/>
            <w:r w:rsidRPr="000A1821">
              <w:rPr>
                <w:rFonts w:ascii="Times New Roman" w:hAnsi="Times New Roman"/>
                <w:sz w:val="24"/>
                <w:szCs w:val="24"/>
              </w:rPr>
              <w:t xml:space="preserve"> te </w:t>
            </w:r>
            <w:proofErr w:type="spellStart"/>
            <w:r w:rsidRPr="000A1821">
              <w:rPr>
                <w:rFonts w:ascii="Times New Roman" w:hAnsi="Times New Roman"/>
                <w:sz w:val="24"/>
                <w:szCs w:val="24"/>
              </w:rPr>
              <w:t>punesimit</w:t>
            </w:r>
            <w:proofErr w:type="spellEnd"/>
          </w:p>
          <w:p w:rsidR="0053085F" w:rsidRPr="000A1821" w:rsidRDefault="0053085F" w:rsidP="00EF74A3">
            <w:pPr>
              <w:numPr>
                <w:ilvl w:val="0"/>
                <w:numId w:val="3"/>
              </w:numPr>
              <w:spacing w:before="0"/>
              <w:rPr>
                <w:rFonts w:ascii="Times New Roman" w:hAnsi="Times New Roman"/>
                <w:sz w:val="24"/>
                <w:szCs w:val="24"/>
              </w:rPr>
            </w:pPr>
            <w:r w:rsidRPr="000A1821">
              <w:rPr>
                <w:rFonts w:ascii="Times New Roman" w:hAnsi="Times New Roman"/>
                <w:sz w:val="24"/>
                <w:szCs w:val="24"/>
              </w:rPr>
              <w:t>Asistenca sociale</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Ofrimi i pakove të ndihmave nga</w:t>
            </w:r>
            <w:r w:rsidR="00EF74A3" w:rsidRPr="000A1821">
              <w:rPr>
                <w:rFonts w:ascii="Times New Roman" w:hAnsi="Times New Roman"/>
                <w:sz w:val="24"/>
                <w:szCs w:val="24"/>
              </w:rPr>
              <w:t xml:space="preserve"> Komuna për familjet në nevojë </w:t>
            </w:r>
          </w:p>
          <w:p w:rsidR="00895A4B" w:rsidRPr="000A1821" w:rsidRDefault="00895A4B" w:rsidP="00135DB9">
            <w:pPr>
              <w:numPr>
                <w:ilvl w:val="0"/>
                <w:numId w:val="3"/>
              </w:numPr>
              <w:spacing w:before="0"/>
              <w:rPr>
                <w:rFonts w:ascii="Times New Roman" w:hAnsi="Times New Roman"/>
                <w:b/>
                <w:sz w:val="24"/>
                <w:szCs w:val="24"/>
              </w:rPr>
            </w:pPr>
            <w:r w:rsidRPr="000A1821">
              <w:rPr>
                <w:rFonts w:ascii="Times New Roman" w:hAnsi="Times New Roman"/>
                <w:sz w:val="24"/>
                <w:szCs w:val="24"/>
              </w:rPr>
              <w:lastRenderedPageBreak/>
              <w:t xml:space="preserve">Fushata për regjistrim civil falas gjatë muajit prill </w:t>
            </w:r>
          </w:p>
        </w:tc>
        <w:tc>
          <w:tcPr>
            <w:tcW w:w="4656" w:type="dxa"/>
          </w:tcPr>
          <w:p w:rsidR="00EF74A3" w:rsidRPr="000A1821" w:rsidRDefault="00EF74A3" w:rsidP="00105C97">
            <w:pPr>
              <w:numPr>
                <w:ilvl w:val="0"/>
                <w:numId w:val="3"/>
              </w:numPr>
              <w:spacing w:before="0"/>
              <w:rPr>
                <w:rFonts w:ascii="Times New Roman" w:hAnsi="Times New Roman"/>
                <w:sz w:val="24"/>
                <w:szCs w:val="24"/>
              </w:rPr>
            </w:pPr>
            <w:r w:rsidRPr="000A1821">
              <w:rPr>
                <w:rFonts w:ascii="Times New Roman" w:hAnsi="Times New Roman"/>
                <w:sz w:val="24"/>
                <w:szCs w:val="24"/>
              </w:rPr>
              <w:lastRenderedPageBreak/>
              <w:t xml:space="preserve">Numri jo i </w:t>
            </w:r>
            <w:proofErr w:type="spellStart"/>
            <w:r w:rsidRPr="000A1821">
              <w:rPr>
                <w:rFonts w:ascii="Times New Roman" w:hAnsi="Times New Roman"/>
                <w:sz w:val="24"/>
                <w:szCs w:val="24"/>
              </w:rPr>
              <w:t>mjaftueshem</w:t>
            </w:r>
            <w:proofErr w:type="spellEnd"/>
            <w:r w:rsidRPr="000A1821">
              <w:rPr>
                <w:rFonts w:ascii="Times New Roman" w:hAnsi="Times New Roman"/>
                <w:sz w:val="24"/>
                <w:szCs w:val="24"/>
              </w:rPr>
              <w:t xml:space="preserve"> i ofrimit t</w:t>
            </w:r>
            <w:r w:rsidR="00C04631" w:rsidRPr="000A1821">
              <w:rPr>
                <w:rFonts w:ascii="Times New Roman" w:hAnsi="Times New Roman"/>
                <w:sz w:val="24"/>
                <w:szCs w:val="24"/>
              </w:rPr>
              <w:t>ë</w:t>
            </w:r>
            <w:r w:rsidRPr="000A1821">
              <w:rPr>
                <w:rFonts w:ascii="Times New Roman" w:hAnsi="Times New Roman"/>
                <w:sz w:val="24"/>
                <w:szCs w:val="24"/>
              </w:rPr>
              <w:t xml:space="preserve">  trajnimeve p</w:t>
            </w:r>
            <w:r w:rsidR="00C04631" w:rsidRPr="000A1821">
              <w:rPr>
                <w:rFonts w:ascii="Times New Roman" w:hAnsi="Times New Roman"/>
                <w:sz w:val="24"/>
                <w:szCs w:val="24"/>
              </w:rPr>
              <w:t>ë</w:t>
            </w:r>
            <w:r w:rsidRPr="000A1821">
              <w:rPr>
                <w:rFonts w:ascii="Times New Roman" w:hAnsi="Times New Roman"/>
                <w:sz w:val="24"/>
                <w:szCs w:val="24"/>
              </w:rPr>
              <w:t>r pune</w:t>
            </w:r>
          </w:p>
          <w:p w:rsidR="00EF74A3" w:rsidRPr="000A1821" w:rsidRDefault="00EF74A3" w:rsidP="00105C97">
            <w:pPr>
              <w:numPr>
                <w:ilvl w:val="0"/>
                <w:numId w:val="3"/>
              </w:numPr>
              <w:spacing w:before="0"/>
              <w:rPr>
                <w:rFonts w:ascii="Times New Roman" w:hAnsi="Times New Roman"/>
                <w:sz w:val="24"/>
                <w:szCs w:val="24"/>
              </w:rPr>
            </w:pPr>
            <w:r w:rsidRPr="000A1821">
              <w:rPr>
                <w:rFonts w:ascii="Times New Roman" w:hAnsi="Times New Roman"/>
                <w:sz w:val="24"/>
                <w:szCs w:val="24"/>
              </w:rPr>
              <w:t xml:space="preserve"> Mungesa e koordinimit të  Zyrës së Punësimit me organet tjera komunale</w:t>
            </w:r>
          </w:p>
          <w:p w:rsidR="00EF74A3" w:rsidRPr="000A1821" w:rsidRDefault="00EF74A3" w:rsidP="00EF74A3">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Mosndarja</w:t>
            </w:r>
            <w:proofErr w:type="spellEnd"/>
            <w:r w:rsidRPr="000A1821">
              <w:rPr>
                <w:rFonts w:ascii="Times New Roman" w:hAnsi="Times New Roman"/>
                <w:sz w:val="24"/>
                <w:szCs w:val="24"/>
              </w:rPr>
              <w:t xml:space="preserve"> e disa programeve të veçanta për avancimin e komuniteteve </w:t>
            </w:r>
          </w:p>
          <w:p w:rsidR="00EF74A3" w:rsidRPr="000A1821" w:rsidRDefault="00EF74A3" w:rsidP="00EF74A3">
            <w:pPr>
              <w:numPr>
                <w:ilvl w:val="0"/>
                <w:numId w:val="3"/>
              </w:numPr>
              <w:spacing w:before="0"/>
              <w:rPr>
                <w:rFonts w:ascii="Times New Roman" w:hAnsi="Times New Roman"/>
                <w:sz w:val="24"/>
                <w:szCs w:val="24"/>
              </w:rPr>
            </w:pPr>
            <w:r w:rsidRPr="000A1821">
              <w:rPr>
                <w:rFonts w:ascii="Times New Roman" w:hAnsi="Times New Roman"/>
                <w:sz w:val="24"/>
                <w:szCs w:val="24"/>
              </w:rPr>
              <w:t>Mundësi të kufizuara për punësim</w:t>
            </w:r>
          </w:p>
          <w:p w:rsidR="00EF74A3" w:rsidRPr="000A1821" w:rsidRDefault="00EF74A3" w:rsidP="00EF74A3">
            <w:pPr>
              <w:numPr>
                <w:ilvl w:val="0"/>
                <w:numId w:val="3"/>
              </w:numPr>
              <w:spacing w:before="0"/>
              <w:rPr>
                <w:rFonts w:ascii="Times New Roman" w:hAnsi="Times New Roman"/>
                <w:sz w:val="24"/>
                <w:szCs w:val="24"/>
              </w:rPr>
            </w:pPr>
            <w:r w:rsidRPr="000A1821">
              <w:rPr>
                <w:rFonts w:ascii="Times New Roman" w:hAnsi="Times New Roman"/>
                <w:sz w:val="24"/>
                <w:szCs w:val="24"/>
              </w:rPr>
              <w:t xml:space="preserve">Mungesa e kuadrove profesionale </w:t>
            </w:r>
          </w:p>
          <w:p w:rsidR="00397C35" w:rsidRPr="000A1821" w:rsidRDefault="00EF74A3" w:rsidP="00EF74A3">
            <w:pPr>
              <w:numPr>
                <w:ilvl w:val="0"/>
                <w:numId w:val="3"/>
              </w:numPr>
              <w:spacing w:before="0"/>
              <w:rPr>
                <w:rFonts w:ascii="Times New Roman" w:hAnsi="Times New Roman"/>
                <w:sz w:val="24"/>
                <w:szCs w:val="24"/>
              </w:rPr>
            </w:pPr>
            <w:r w:rsidRPr="000A1821">
              <w:rPr>
                <w:rFonts w:ascii="Times New Roman" w:hAnsi="Times New Roman"/>
                <w:sz w:val="24"/>
                <w:szCs w:val="24"/>
              </w:rPr>
              <w:lastRenderedPageBreak/>
              <w:t>Mungesa e buxhetit për shërbimet sociale</w:t>
            </w:r>
            <w:r w:rsidR="00265C58" w:rsidRPr="000A1821">
              <w:rPr>
                <w:rFonts w:ascii="Times New Roman" w:hAnsi="Times New Roman"/>
                <w:sz w:val="24"/>
                <w:szCs w:val="24"/>
              </w:rPr>
              <w:t xml:space="preserve"> </w:t>
            </w:r>
          </w:p>
        </w:tc>
      </w:tr>
      <w:tr w:rsidR="007065E9" w:rsidRPr="000A1821" w:rsidTr="004E3AD8">
        <w:trPr>
          <w:tblCellSpacing w:w="20" w:type="dxa"/>
          <w:jc w:val="center"/>
        </w:trPr>
        <w:tc>
          <w:tcPr>
            <w:tcW w:w="4657" w:type="dxa"/>
            <w:shd w:val="clear" w:color="auto" w:fill="8DB3E2"/>
          </w:tcPr>
          <w:p w:rsidR="007065E9" w:rsidRPr="000A1821" w:rsidRDefault="0053085F"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lastRenderedPageBreak/>
              <w:t>Mundesite</w:t>
            </w:r>
            <w:proofErr w:type="spellEnd"/>
          </w:p>
        </w:tc>
        <w:tc>
          <w:tcPr>
            <w:tcW w:w="4656" w:type="dxa"/>
            <w:shd w:val="clear" w:color="auto" w:fill="8DB3E2"/>
          </w:tcPr>
          <w:p w:rsidR="007065E9" w:rsidRPr="000A1821" w:rsidRDefault="007065E9" w:rsidP="004E3AD8">
            <w:pPr>
              <w:spacing w:before="0" w:line="276" w:lineRule="auto"/>
              <w:jc w:val="both"/>
              <w:rPr>
                <w:rFonts w:ascii="Times New Roman" w:hAnsi="Times New Roman"/>
                <w:b/>
                <w:sz w:val="24"/>
                <w:szCs w:val="24"/>
              </w:rPr>
            </w:pPr>
            <w:r w:rsidRPr="000A1821">
              <w:rPr>
                <w:rFonts w:ascii="Times New Roman" w:hAnsi="Times New Roman"/>
                <w:b/>
                <w:sz w:val="24"/>
                <w:szCs w:val="24"/>
              </w:rPr>
              <w:t>Rreziqet</w:t>
            </w:r>
          </w:p>
        </w:tc>
      </w:tr>
      <w:tr w:rsidR="007065E9" w:rsidRPr="000A1821" w:rsidTr="004E3AD8">
        <w:trPr>
          <w:tblCellSpacing w:w="20" w:type="dxa"/>
          <w:jc w:val="center"/>
        </w:trPr>
        <w:tc>
          <w:tcPr>
            <w:tcW w:w="4657" w:type="dxa"/>
          </w:tcPr>
          <w:p w:rsidR="00EF74A3" w:rsidRPr="000A1821" w:rsidRDefault="00EF74A3" w:rsidP="00EF74A3">
            <w:pPr>
              <w:pStyle w:val="ListParagraph"/>
              <w:numPr>
                <w:ilvl w:val="0"/>
                <w:numId w:val="3"/>
              </w:numPr>
              <w:rPr>
                <w:rFonts w:ascii="Times New Roman" w:hAnsi="Times New Roman"/>
                <w:sz w:val="24"/>
                <w:szCs w:val="24"/>
              </w:rPr>
            </w:pPr>
            <w:r w:rsidRPr="000A1821">
              <w:rPr>
                <w:rFonts w:ascii="Times New Roman" w:hAnsi="Times New Roman"/>
                <w:sz w:val="24"/>
                <w:szCs w:val="24"/>
              </w:rPr>
              <w:t>Përgatitja e kuadrove për punësim</w:t>
            </w:r>
          </w:p>
          <w:p w:rsidR="00EF74A3" w:rsidRPr="000A1821" w:rsidRDefault="00EF74A3" w:rsidP="00EF74A3">
            <w:pPr>
              <w:pStyle w:val="ListParagraph"/>
              <w:numPr>
                <w:ilvl w:val="0"/>
                <w:numId w:val="3"/>
              </w:numPr>
              <w:rPr>
                <w:rFonts w:ascii="Times New Roman" w:hAnsi="Times New Roman"/>
                <w:sz w:val="24"/>
                <w:szCs w:val="24"/>
              </w:rPr>
            </w:pPr>
            <w:r w:rsidRPr="000A1821">
              <w:rPr>
                <w:rFonts w:ascii="Times New Roman" w:hAnsi="Times New Roman"/>
                <w:sz w:val="24"/>
                <w:szCs w:val="24"/>
              </w:rPr>
              <w:t>Ndjekja e kurseve QAP</w:t>
            </w:r>
          </w:p>
          <w:p w:rsidR="00EF74A3" w:rsidRPr="000A1821" w:rsidRDefault="00EF74A3" w:rsidP="00EF74A3">
            <w:pPr>
              <w:pStyle w:val="ListParagraph"/>
              <w:numPr>
                <w:ilvl w:val="0"/>
                <w:numId w:val="3"/>
              </w:numPr>
              <w:rPr>
                <w:rFonts w:ascii="Times New Roman" w:hAnsi="Times New Roman"/>
                <w:sz w:val="24"/>
                <w:szCs w:val="24"/>
              </w:rPr>
            </w:pPr>
            <w:r w:rsidRPr="000A1821">
              <w:rPr>
                <w:rFonts w:ascii="Times New Roman" w:hAnsi="Times New Roman"/>
                <w:sz w:val="24"/>
                <w:szCs w:val="24"/>
              </w:rPr>
              <w:t xml:space="preserve">Bashkëpunim të shtuar me Zyrën e Punësimit dhe QAP </w:t>
            </w:r>
          </w:p>
          <w:p w:rsidR="00EF74A3" w:rsidRPr="000A1821" w:rsidRDefault="00EF74A3" w:rsidP="00265C58">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Perfshirja</w:t>
            </w:r>
            <w:proofErr w:type="spellEnd"/>
            <w:r w:rsidRPr="000A1821">
              <w:rPr>
                <w:rFonts w:ascii="Times New Roman" w:hAnsi="Times New Roman"/>
                <w:sz w:val="24"/>
                <w:szCs w:val="24"/>
              </w:rPr>
              <w:t xml:space="preserve"> ne pune praktike ne </w:t>
            </w:r>
            <w:proofErr w:type="spellStart"/>
            <w:r w:rsidRPr="000A1821">
              <w:rPr>
                <w:rFonts w:ascii="Times New Roman" w:hAnsi="Times New Roman"/>
                <w:sz w:val="24"/>
                <w:szCs w:val="24"/>
              </w:rPr>
              <w:t>isnstiucionet</w:t>
            </w:r>
            <w:proofErr w:type="spellEnd"/>
            <w:r w:rsidRPr="000A1821">
              <w:rPr>
                <w:rFonts w:ascii="Times New Roman" w:hAnsi="Times New Roman"/>
                <w:sz w:val="24"/>
                <w:szCs w:val="24"/>
              </w:rPr>
              <w:t xml:space="preserve"> publike dhe biznese</w:t>
            </w:r>
          </w:p>
          <w:p w:rsidR="007065E9" w:rsidRPr="000A1821" w:rsidRDefault="007065E9" w:rsidP="00071246">
            <w:pPr>
              <w:numPr>
                <w:ilvl w:val="0"/>
                <w:numId w:val="3"/>
              </w:numPr>
              <w:spacing w:before="0"/>
              <w:rPr>
                <w:rFonts w:ascii="Times New Roman" w:hAnsi="Times New Roman"/>
                <w:b/>
                <w:sz w:val="24"/>
                <w:szCs w:val="24"/>
              </w:rPr>
            </w:pPr>
          </w:p>
        </w:tc>
        <w:tc>
          <w:tcPr>
            <w:tcW w:w="4656" w:type="dxa"/>
          </w:tcPr>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Kapacitete të limituara të institucioneve për ofrim të shërbimeve </w:t>
            </w:r>
            <w:r w:rsidR="00071246" w:rsidRPr="000A1821">
              <w:rPr>
                <w:rFonts w:ascii="Times New Roman" w:hAnsi="Times New Roman"/>
                <w:sz w:val="24"/>
                <w:szCs w:val="24"/>
              </w:rPr>
              <w:t>te nevojshme</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Mos zbatimi i Ligjit të punës</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Mungesa e fondeve për ofrimin e trajnimeve të vazhdueshme në QAP</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Mos-planifikimi familjar</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Shtimi i numrit të rasteve sociale </w:t>
            </w:r>
          </w:p>
          <w:p w:rsidR="007065E9" w:rsidRPr="000A1821" w:rsidRDefault="00265C58" w:rsidP="0046030F">
            <w:pPr>
              <w:numPr>
                <w:ilvl w:val="0"/>
                <w:numId w:val="3"/>
              </w:numPr>
              <w:spacing w:before="0"/>
              <w:rPr>
                <w:rFonts w:ascii="Times New Roman" w:hAnsi="Times New Roman"/>
                <w:sz w:val="24"/>
                <w:szCs w:val="24"/>
              </w:rPr>
            </w:pPr>
            <w:r w:rsidRPr="000A1821">
              <w:rPr>
                <w:rFonts w:ascii="Times New Roman" w:hAnsi="Times New Roman"/>
                <w:sz w:val="24"/>
                <w:szCs w:val="24"/>
              </w:rPr>
              <w:t>Varësia nga ndihmat</w:t>
            </w:r>
          </w:p>
        </w:tc>
      </w:tr>
    </w:tbl>
    <w:p w:rsidR="00757F3E" w:rsidRPr="000A1821" w:rsidRDefault="00757F3E" w:rsidP="00551CFF">
      <w:pPr>
        <w:spacing w:line="276" w:lineRule="auto"/>
        <w:jc w:val="both"/>
        <w:rPr>
          <w:rFonts w:ascii="Times New Roman" w:hAnsi="Times New Roman"/>
          <w:sz w:val="24"/>
          <w:szCs w:val="24"/>
        </w:rPr>
      </w:pPr>
    </w:p>
    <w:p w:rsidR="00551CFF" w:rsidRPr="000A1821" w:rsidRDefault="00551CFF" w:rsidP="00465BCD">
      <w:pPr>
        <w:pStyle w:val="Heading2"/>
        <w:spacing w:after="240"/>
        <w:rPr>
          <w:rFonts w:ascii="Times New Roman" w:hAnsi="Times New Roman"/>
          <w:color w:val="auto"/>
        </w:rPr>
      </w:pPr>
      <w:bookmarkStart w:id="7" w:name="_Toc520272968"/>
      <w:r w:rsidRPr="000A1821">
        <w:rPr>
          <w:rFonts w:ascii="Times New Roman" w:hAnsi="Times New Roman"/>
          <w:color w:val="auto"/>
        </w:rPr>
        <w:t>2.3. Shëndetësia</w:t>
      </w:r>
      <w:bookmarkEnd w:id="7"/>
    </w:p>
    <w:p w:rsidR="00DB43E4" w:rsidRPr="000A1821" w:rsidRDefault="002F3533" w:rsidP="00551CFF">
      <w:pPr>
        <w:spacing w:line="276" w:lineRule="auto"/>
        <w:jc w:val="both"/>
        <w:rPr>
          <w:rFonts w:ascii="Times New Roman" w:hAnsi="Times New Roman"/>
          <w:sz w:val="24"/>
          <w:szCs w:val="24"/>
        </w:rPr>
      </w:pPr>
      <w:r w:rsidRPr="000A1821">
        <w:rPr>
          <w:rFonts w:ascii="Times New Roman" w:hAnsi="Times New Roman"/>
          <w:sz w:val="24"/>
          <w:szCs w:val="24"/>
        </w:rPr>
        <w:t>Shërbimet shëndetësore në k</w:t>
      </w:r>
      <w:r w:rsidR="00551CFF" w:rsidRPr="000A1821">
        <w:rPr>
          <w:rFonts w:ascii="Times New Roman" w:hAnsi="Times New Roman"/>
          <w:sz w:val="24"/>
          <w:szCs w:val="24"/>
        </w:rPr>
        <w:t xml:space="preserve">omunën e </w:t>
      </w:r>
      <w:r w:rsidR="00745BC5" w:rsidRPr="000A1821">
        <w:rPr>
          <w:rFonts w:ascii="Times New Roman" w:hAnsi="Times New Roman"/>
          <w:sz w:val="24"/>
          <w:szCs w:val="24"/>
        </w:rPr>
        <w:t>Vushtrris</w:t>
      </w:r>
      <w:r w:rsidR="00C04631" w:rsidRPr="000A1821">
        <w:rPr>
          <w:rFonts w:ascii="Times New Roman" w:hAnsi="Times New Roman"/>
          <w:sz w:val="24"/>
          <w:szCs w:val="24"/>
        </w:rPr>
        <w:t>ë</w:t>
      </w:r>
      <w:r w:rsidR="00DB43E4" w:rsidRPr="000A1821">
        <w:rPr>
          <w:rFonts w:ascii="Times New Roman" w:hAnsi="Times New Roman"/>
          <w:sz w:val="24"/>
          <w:szCs w:val="24"/>
        </w:rPr>
        <w:t xml:space="preserve"> </w:t>
      </w:r>
      <w:r w:rsidR="00551CFF" w:rsidRPr="000A1821">
        <w:rPr>
          <w:rFonts w:ascii="Times New Roman" w:hAnsi="Times New Roman"/>
          <w:sz w:val="24"/>
          <w:szCs w:val="24"/>
        </w:rPr>
        <w:t>kanë një shtrirje të gjerë dhe mbulojnë</w:t>
      </w:r>
      <w:r w:rsidR="00DB43E4" w:rsidRPr="000A1821">
        <w:rPr>
          <w:rFonts w:ascii="Times New Roman" w:hAnsi="Times New Roman"/>
          <w:sz w:val="24"/>
          <w:szCs w:val="24"/>
        </w:rPr>
        <w:t xml:space="preserve"> mjaft mirë të g</w:t>
      </w:r>
      <w:r w:rsidR="00551CFF" w:rsidRPr="000A1821">
        <w:rPr>
          <w:rFonts w:ascii="Times New Roman" w:hAnsi="Times New Roman"/>
          <w:sz w:val="24"/>
          <w:szCs w:val="24"/>
        </w:rPr>
        <w:t xml:space="preserve">jithë territorin e komunës. </w:t>
      </w:r>
      <w:r w:rsidR="00265C58" w:rsidRPr="000A1821">
        <w:rPr>
          <w:rFonts w:ascii="Times New Roman" w:hAnsi="Times New Roman"/>
          <w:sz w:val="24"/>
          <w:szCs w:val="24"/>
        </w:rPr>
        <w:t xml:space="preserve">Drejtoria e Shëndetësisë ka bërë avancime shumë të mira </w:t>
      </w:r>
      <w:proofErr w:type="spellStart"/>
      <w:r w:rsidR="00265C58" w:rsidRPr="000A1821">
        <w:rPr>
          <w:rFonts w:ascii="Times New Roman" w:hAnsi="Times New Roman"/>
          <w:sz w:val="24"/>
          <w:szCs w:val="24"/>
        </w:rPr>
        <w:t>përsa</w:t>
      </w:r>
      <w:proofErr w:type="spellEnd"/>
      <w:r w:rsidR="00265C58" w:rsidRPr="000A1821">
        <w:rPr>
          <w:rFonts w:ascii="Times New Roman" w:hAnsi="Times New Roman"/>
          <w:sz w:val="24"/>
          <w:szCs w:val="24"/>
        </w:rPr>
        <w:t xml:space="preserve"> i përket kushteve në QMF dhe kualitetit të shërbimeve</w:t>
      </w:r>
      <w:r w:rsidR="00DB43E4" w:rsidRPr="000A1821">
        <w:rPr>
          <w:rFonts w:ascii="Times New Roman" w:hAnsi="Times New Roman"/>
          <w:sz w:val="24"/>
          <w:szCs w:val="24"/>
        </w:rPr>
        <w:t xml:space="preserve"> </w:t>
      </w:r>
    </w:p>
    <w:p w:rsidR="000A1821" w:rsidRPr="000A1821" w:rsidRDefault="00304577" w:rsidP="00FE546C">
      <w:pPr>
        <w:spacing w:line="276" w:lineRule="auto"/>
        <w:jc w:val="both"/>
        <w:rPr>
          <w:rFonts w:ascii="Times New Roman" w:hAnsi="Times New Roman"/>
          <w:sz w:val="24"/>
          <w:szCs w:val="24"/>
        </w:rPr>
      </w:pPr>
      <w:r w:rsidRPr="000A1821">
        <w:rPr>
          <w:rFonts w:ascii="Times New Roman" w:hAnsi="Times New Roman"/>
          <w:sz w:val="24"/>
          <w:szCs w:val="24"/>
        </w:rPr>
        <w:t>Analiza S</w:t>
      </w:r>
      <w:r w:rsidR="00575FE5" w:rsidRPr="000A1821">
        <w:rPr>
          <w:rFonts w:ascii="Times New Roman" w:hAnsi="Times New Roman"/>
          <w:sz w:val="24"/>
          <w:szCs w:val="24"/>
        </w:rPr>
        <w:t>Ë</w:t>
      </w:r>
      <w:r w:rsidRPr="000A1821">
        <w:rPr>
          <w:rFonts w:ascii="Times New Roman" w:hAnsi="Times New Roman"/>
          <w:sz w:val="24"/>
          <w:szCs w:val="24"/>
        </w:rPr>
        <w:t xml:space="preserve">OT paraqet gjendjen aktuale ne </w:t>
      </w:r>
      <w:proofErr w:type="spellStart"/>
      <w:r w:rsidRPr="000A1821">
        <w:rPr>
          <w:rFonts w:ascii="Times New Roman" w:hAnsi="Times New Roman"/>
          <w:sz w:val="24"/>
          <w:szCs w:val="24"/>
        </w:rPr>
        <w:t>fushen</w:t>
      </w:r>
      <w:proofErr w:type="spellEnd"/>
      <w:r w:rsidRPr="000A1821">
        <w:rPr>
          <w:rFonts w:ascii="Times New Roman" w:hAnsi="Times New Roman"/>
          <w:sz w:val="24"/>
          <w:szCs w:val="24"/>
        </w:rPr>
        <w:t xml:space="preserve"> e </w:t>
      </w:r>
      <w:proofErr w:type="spellStart"/>
      <w:r w:rsidRPr="000A1821">
        <w:rPr>
          <w:rFonts w:ascii="Times New Roman" w:hAnsi="Times New Roman"/>
          <w:sz w:val="24"/>
          <w:szCs w:val="24"/>
        </w:rPr>
        <w:t>shendetesise</w:t>
      </w:r>
      <w:proofErr w:type="spellEnd"/>
      <w:r w:rsidRPr="000A1821">
        <w:rPr>
          <w:rFonts w:ascii="Times New Roman" w:hAnsi="Times New Roman"/>
          <w:sz w:val="24"/>
          <w:szCs w:val="24"/>
        </w:rPr>
        <w:t xml:space="preserve"> të komuniteteve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në Komunën e Vushtrris</w:t>
      </w:r>
      <w:r w:rsidR="00C04631" w:rsidRPr="000A1821">
        <w:rPr>
          <w:rFonts w:ascii="Times New Roman" w:hAnsi="Times New Roman"/>
          <w:sz w:val="24"/>
          <w:szCs w:val="24"/>
        </w:rPr>
        <w:t>ë</w:t>
      </w:r>
      <w:r w:rsidRPr="000A1821">
        <w:rPr>
          <w:rFonts w:ascii="Times New Roman" w:hAnsi="Times New Roman"/>
          <w:sz w:val="24"/>
          <w:szCs w:val="24"/>
        </w:rPr>
        <w:t>.</w:t>
      </w:r>
    </w:p>
    <w:p w:rsidR="00AD7AEA" w:rsidRPr="000A1821" w:rsidRDefault="00AD7AEA" w:rsidP="00AD7AEA">
      <w:pPr>
        <w:spacing w:before="0" w:after="120" w:line="276" w:lineRule="auto"/>
        <w:jc w:val="both"/>
        <w:rPr>
          <w:rFonts w:ascii="Times New Roman" w:hAnsi="Times New Roman"/>
          <w:b/>
          <w:sz w:val="24"/>
          <w:szCs w:val="24"/>
        </w:rPr>
      </w:pPr>
      <w:r w:rsidRPr="000A1821">
        <w:rPr>
          <w:rFonts w:ascii="Times New Roman" w:hAnsi="Times New Roman"/>
          <w:b/>
          <w:sz w:val="24"/>
          <w:szCs w:val="24"/>
        </w:rPr>
        <w:t>Tabela e Analizës S</w:t>
      </w:r>
      <w:r w:rsidR="000A1821" w:rsidRPr="000A1821">
        <w:rPr>
          <w:rFonts w:ascii="Times New Roman" w:hAnsi="Times New Roman"/>
          <w:b/>
          <w:sz w:val="24"/>
          <w:szCs w:val="24"/>
        </w:rPr>
        <w:t>W</w:t>
      </w:r>
      <w:r w:rsidRPr="000A1821">
        <w:rPr>
          <w:rFonts w:ascii="Times New Roman" w:hAnsi="Times New Roman"/>
          <w:b/>
          <w:sz w:val="24"/>
          <w:szCs w:val="24"/>
        </w:rPr>
        <w:t>OT në fushën e Shëndetësisë</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0"/>
        <w:gridCol w:w="4510"/>
      </w:tblGrid>
      <w:tr w:rsidR="00FE546C" w:rsidRPr="000A1821" w:rsidTr="004E3AD8">
        <w:trPr>
          <w:tblCellSpacing w:w="20" w:type="dxa"/>
          <w:jc w:val="center"/>
        </w:trPr>
        <w:tc>
          <w:tcPr>
            <w:tcW w:w="4618" w:type="dxa"/>
            <w:shd w:val="clear" w:color="auto" w:fill="8DB3E2"/>
          </w:tcPr>
          <w:p w:rsidR="00FE546C" w:rsidRPr="000A1821" w:rsidRDefault="00105C97"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Fuqite</w:t>
            </w:r>
            <w:proofErr w:type="spellEnd"/>
          </w:p>
        </w:tc>
        <w:tc>
          <w:tcPr>
            <w:tcW w:w="4615" w:type="dxa"/>
            <w:shd w:val="clear" w:color="auto" w:fill="8DB3E2"/>
          </w:tcPr>
          <w:p w:rsidR="00FE546C" w:rsidRPr="000A1821" w:rsidRDefault="00105C97"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Dobesite</w:t>
            </w:r>
            <w:proofErr w:type="spellEnd"/>
          </w:p>
        </w:tc>
      </w:tr>
      <w:tr w:rsidR="00FE546C" w:rsidRPr="000A1821" w:rsidTr="004E3AD8">
        <w:trPr>
          <w:trHeight w:val="3475"/>
          <w:tblCellSpacing w:w="20" w:type="dxa"/>
          <w:jc w:val="center"/>
        </w:trPr>
        <w:tc>
          <w:tcPr>
            <w:tcW w:w="4618" w:type="dxa"/>
          </w:tcPr>
          <w:p w:rsidR="00105C97" w:rsidRPr="000A1821" w:rsidRDefault="00105C97" w:rsidP="00185A33">
            <w:pPr>
              <w:numPr>
                <w:ilvl w:val="0"/>
                <w:numId w:val="3"/>
              </w:numPr>
              <w:spacing w:before="0"/>
              <w:rPr>
                <w:rFonts w:ascii="Times New Roman" w:hAnsi="Times New Roman"/>
                <w:sz w:val="24"/>
                <w:szCs w:val="24"/>
              </w:rPr>
            </w:pPr>
            <w:r w:rsidRPr="000A1821">
              <w:rPr>
                <w:rFonts w:ascii="Times New Roman" w:hAnsi="Times New Roman"/>
                <w:sz w:val="24"/>
                <w:szCs w:val="24"/>
              </w:rPr>
              <w:t xml:space="preserve">Kapacitete te mjaftueshme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ofrimin e </w:t>
            </w:r>
            <w:proofErr w:type="spellStart"/>
            <w:r w:rsidRPr="000A1821">
              <w:rPr>
                <w:rFonts w:ascii="Times New Roman" w:hAnsi="Times New Roman"/>
                <w:sz w:val="24"/>
                <w:szCs w:val="24"/>
              </w:rPr>
              <w:t>sherbimeve</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shendetesore</w:t>
            </w:r>
            <w:proofErr w:type="spellEnd"/>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Organizimi i fushat</w:t>
            </w:r>
            <w:r w:rsidR="00105C97" w:rsidRPr="000A1821">
              <w:rPr>
                <w:rFonts w:ascii="Times New Roman" w:hAnsi="Times New Roman"/>
                <w:sz w:val="24"/>
                <w:szCs w:val="24"/>
              </w:rPr>
              <w:t xml:space="preserve">ave </w:t>
            </w:r>
            <w:proofErr w:type="spellStart"/>
            <w:r w:rsidR="00105C97" w:rsidRPr="000A1821">
              <w:rPr>
                <w:rFonts w:ascii="Times New Roman" w:hAnsi="Times New Roman"/>
                <w:sz w:val="24"/>
                <w:szCs w:val="24"/>
              </w:rPr>
              <w:t>vetëdijësuese</w:t>
            </w:r>
            <w:proofErr w:type="spellEnd"/>
            <w:r w:rsidR="00105C97" w:rsidRPr="000A1821">
              <w:rPr>
                <w:rFonts w:ascii="Times New Roman" w:hAnsi="Times New Roman"/>
                <w:sz w:val="24"/>
                <w:szCs w:val="24"/>
              </w:rPr>
              <w:t xml:space="preserve"> për shëndetin,</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Qasje e lehtë në shërbimet primare të shëndetësisë</w:t>
            </w:r>
          </w:p>
          <w:p w:rsidR="00265C58" w:rsidRPr="000A1821" w:rsidRDefault="00265C58" w:rsidP="00265C58">
            <w:pPr>
              <w:numPr>
                <w:ilvl w:val="0"/>
                <w:numId w:val="3"/>
              </w:numPr>
              <w:spacing w:before="0"/>
              <w:rPr>
                <w:rFonts w:ascii="Times New Roman" w:hAnsi="Times New Roman"/>
                <w:sz w:val="24"/>
                <w:szCs w:val="24"/>
              </w:rPr>
            </w:pPr>
            <w:r w:rsidRPr="000A1821">
              <w:rPr>
                <w:rFonts w:ascii="Times New Roman" w:hAnsi="Times New Roman"/>
                <w:sz w:val="24"/>
                <w:szCs w:val="24"/>
              </w:rPr>
              <w:t xml:space="preserve">Ofrimi i shërbimeve shëndetësore falas për </w:t>
            </w:r>
            <w:proofErr w:type="spellStart"/>
            <w:r w:rsidR="00105C97" w:rsidRPr="000A1821">
              <w:rPr>
                <w:rFonts w:ascii="Times New Roman" w:hAnsi="Times New Roman"/>
                <w:sz w:val="24"/>
                <w:szCs w:val="24"/>
              </w:rPr>
              <w:t>kategorite</w:t>
            </w:r>
            <w:proofErr w:type="spellEnd"/>
            <w:r w:rsidR="00105C97" w:rsidRPr="000A1821">
              <w:rPr>
                <w:rFonts w:ascii="Times New Roman" w:hAnsi="Times New Roman"/>
                <w:sz w:val="24"/>
                <w:szCs w:val="24"/>
              </w:rPr>
              <w:t xml:space="preserve"> e caktuara</w:t>
            </w:r>
          </w:p>
          <w:p w:rsidR="00FE546C" w:rsidRPr="000A1821" w:rsidRDefault="00105C97" w:rsidP="00105C97">
            <w:pPr>
              <w:numPr>
                <w:ilvl w:val="0"/>
                <w:numId w:val="3"/>
              </w:numPr>
              <w:spacing w:before="0"/>
              <w:rPr>
                <w:rFonts w:ascii="Times New Roman" w:hAnsi="Times New Roman"/>
                <w:sz w:val="24"/>
                <w:szCs w:val="24"/>
              </w:rPr>
            </w:pPr>
            <w:r w:rsidRPr="000A1821">
              <w:rPr>
                <w:rFonts w:ascii="Times New Roman" w:hAnsi="Times New Roman"/>
                <w:sz w:val="24"/>
                <w:szCs w:val="24"/>
              </w:rPr>
              <w:t xml:space="preserve">Vizita </w:t>
            </w:r>
            <w:proofErr w:type="spellStart"/>
            <w:r w:rsidRPr="000A1821">
              <w:rPr>
                <w:rFonts w:ascii="Times New Roman" w:hAnsi="Times New Roman"/>
                <w:sz w:val="24"/>
                <w:szCs w:val="24"/>
              </w:rPr>
              <w:t>shendetesore</w:t>
            </w:r>
            <w:proofErr w:type="spellEnd"/>
            <w:r w:rsidRPr="000A1821">
              <w:rPr>
                <w:rFonts w:ascii="Times New Roman" w:hAnsi="Times New Roman"/>
                <w:sz w:val="24"/>
                <w:szCs w:val="24"/>
              </w:rPr>
              <w:t xml:space="preserve"> ne </w:t>
            </w:r>
            <w:proofErr w:type="spellStart"/>
            <w:r w:rsidRPr="000A1821">
              <w:rPr>
                <w:rFonts w:ascii="Times New Roman" w:hAnsi="Times New Roman"/>
                <w:sz w:val="24"/>
                <w:szCs w:val="24"/>
              </w:rPr>
              <w:t>shtepi</w:t>
            </w:r>
            <w:proofErr w:type="spellEnd"/>
            <w:r w:rsidRPr="000A1821">
              <w:rPr>
                <w:rFonts w:ascii="Times New Roman" w:hAnsi="Times New Roman"/>
                <w:sz w:val="24"/>
                <w:szCs w:val="24"/>
              </w:rPr>
              <w:t xml:space="preserve"> dhe shkolla</w:t>
            </w:r>
          </w:p>
        </w:tc>
        <w:tc>
          <w:tcPr>
            <w:tcW w:w="4615" w:type="dxa"/>
          </w:tcPr>
          <w:p w:rsidR="00105C97" w:rsidRPr="000A1821" w:rsidRDefault="00105C97" w:rsidP="00105C97">
            <w:pPr>
              <w:numPr>
                <w:ilvl w:val="0"/>
                <w:numId w:val="3"/>
              </w:numPr>
              <w:spacing w:before="0"/>
              <w:rPr>
                <w:rFonts w:ascii="Times New Roman" w:hAnsi="Times New Roman"/>
                <w:sz w:val="24"/>
                <w:szCs w:val="24"/>
              </w:rPr>
            </w:pPr>
            <w:r w:rsidRPr="000A1821">
              <w:rPr>
                <w:rFonts w:ascii="Times New Roman" w:hAnsi="Times New Roman"/>
                <w:sz w:val="24"/>
                <w:szCs w:val="24"/>
              </w:rPr>
              <w:t xml:space="preserve">Mungesa e barnave nga lista esenciale </w:t>
            </w:r>
          </w:p>
          <w:p w:rsidR="00105C97" w:rsidRPr="000A1821" w:rsidRDefault="00105C97" w:rsidP="00105C97">
            <w:pPr>
              <w:numPr>
                <w:ilvl w:val="0"/>
                <w:numId w:val="3"/>
              </w:numPr>
              <w:spacing w:before="0"/>
              <w:rPr>
                <w:rFonts w:ascii="Times New Roman" w:hAnsi="Times New Roman"/>
                <w:sz w:val="24"/>
                <w:szCs w:val="24"/>
              </w:rPr>
            </w:pPr>
            <w:r w:rsidRPr="000A1821">
              <w:rPr>
                <w:rFonts w:ascii="Times New Roman" w:hAnsi="Times New Roman"/>
                <w:sz w:val="24"/>
                <w:szCs w:val="24"/>
              </w:rPr>
              <w:t xml:space="preserve">Mungesa e </w:t>
            </w:r>
            <w:proofErr w:type="spellStart"/>
            <w:r w:rsidRPr="000A1821">
              <w:rPr>
                <w:rFonts w:ascii="Times New Roman" w:hAnsi="Times New Roman"/>
                <w:sz w:val="24"/>
                <w:szCs w:val="24"/>
              </w:rPr>
              <w:t>SISh</w:t>
            </w:r>
            <w:proofErr w:type="spellEnd"/>
            <w:r w:rsidRPr="000A1821">
              <w:rPr>
                <w:rFonts w:ascii="Times New Roman" w:hAnsi="Times New Roman"/>
                <w:sz w:val="24"/>
                <w:szCs w:val="24"/>
              </w:rPr>
              <w:t xml:space="preserve"> (Sistemi i Informimit Shëndetësor) për të siguruara informata të sakta për gjendjen shëndetësore</w:t>
            </w:r>
          </w:p>
          <w:p w:rsidR="00105C97" w:rsidRPr="000A1821" w:rsidRDefault="00105C97" w:rsidP="00105C97">
            <w:pPr>
              <w:numPr>
                <w:ilvl w:val="0"/>
                <w:numId w:val="3"/>
              </w:numPr>
              <w:spacing w:before="0"/>
              <w:rPr>
                <w:rFonts w:ascii="Times New Roman" w:hAnsi="Times New Roman"/>
                <w:sz w:val="24"/>
                <w:szCs w:val="24"/>
              </w:rPr>
            </w:pPr>
            <w:r w:rsidRPr="000A1821">
              <w:rPr>
                <w:rFonts w:ascii="Times New Roman" w:hAnsi="Times New Roman"/>
                <w:sz w:val="24"/>
                <w:szCs w:val="24"/>
              </w:rPr>
              <w:t>Nivel jo i kënaqshëm i vaksinimit  të fëmijëve nga komunitetet</w:t>
            </w:r>
          </w:p>
          <w:p w:rsidR="00105C97" w:rsidRPr="000A1821" w:rsidRDefault="00105C97" w:rsidP="00105C97">
            <w:pPr>
              <w:numPr>
                <w:ilvl w:val="0"/>
                <w:numId w:val="3"/>
              </w:numPr>
              <w:spacing w:before="0"/>
              <w:rPr>
                <w:rFonts w:ascii="Times New Roman" w:hAnsi="Times New Roman"/>
                <w:sz w:val="24"/>
                <w:szCs w:val="24"/>
              </w:rPr>
            </w:pPr>
            <w:r w:rsidRPr="000A1821">
              <w:rPr>
                <w:rFonts w:ascii="Times New Roman" w:hAnsi="Times New Roman"/>
                <w:sz w:val="24"/>
                <w:szCs w:val="24"/>
              </w:rPr>
              <w:t>Edukimi i pamjaftueshëm shëndetësor</w:t>
            </w:r>
          </w:p>
          <w:p w:rsidR="00105C97" w:rsidRPr="000A1821" w:rsidRDefault="00105C97" w:rsidP="00105C97">
            <w:pPr>
              <w:spacing w:before="0"/>
              <w:rPr>
                <w:rFonts w:ascii="Times New Roman" w:hAnsi="Times New Roman"/>
                <w:sz w:val="24"/>
                <w:szCs w:val="24"/>
              </w:rPr>
            </w:pPr>
          </w:p>
          <w:p w:rsidR="00105C97" w:rsidRPr="000A1821" w:rsidRDefault="00105C97" w:rsidP="00105C97">
            <w:pPr>
              <w:spacing w:before="0"/>
              <w:rPr>
                <w:rFonts w:ascii="Times New Roman" w:hAnsi="Times New Roman"/>
                <w:sz w:val="24"/>
                <w:szCs w:val="24"/>
              </w:rPr>
            </w:pPr>
          </w:p>
          <w:p w:rsidR="006F5A5B" w:rsidRPr="000A1821" w:rsidRDefault="006F5A5B" w:rsidP="00026ED6">
            <w:pPr>
              <w:spacing w:before="0"/>
              <w:rPr>
                <w:rFonts w:ascii="Times New Roman" w:hAnsi="Times New Roman"/>
                <w:b/>
                <w:sz w:val="24"/>
                <w:szCs w:val="24"/>
              </w:rPr>
            </w:pPr>
          </w:p>
        </w:tc>
      </w:tr>
      <w:tr w:rsidR="00FE546C" w:rsidRPr="000A1821" w:rsidTr="004E3AD8">
        <w:trPr>
          <w:tblCellSpacing w:w="20" w:type="dxa"/>
          <w:jc w:val="center"/>
        </w:trPr>
        <w:tc>
          <w:tcPr>
            <w:tcW w:w="4618" w:type="dxa"/>
            <w:shd w:val="clear" w:color="auto" w:fill="8DB3E2"/>
          </w:tcPr>
          <w:p w:rsidR="00FE546C" w:rsidRPr="000A1821" w:rsidRDefault="00105C97"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Mundesite</w:t>
            </w:r>
            <w:proofErr w:type="spellEnd"/>
          </w:p>
        </w:tc>
        <w:tc>
          <w:tcPr>
            <w:tcW w:w="4615" w:type="dxa"/>
            <w:shd w:val="clear" w:color="auto" w:fill="8DB3E2"/>
          </w:tcPr>
          <w:p w:rsidR="00FE546C" w:rsidRPr="000A1821" w:rsidRDefault="00FE546C" w:rsidP="004E3AD8">
            <w:pPr>
              <w:spacing w:before="0" w:line="276" w:lineRule="auto"/>
              <w:jc w:val="both"/>
              <w:rPr>
                <w:rFonts w:ascii="Times New Roman" w:hAnsi="Times New Roman"/>
                <w:b/>
                <w:sz w:val="24"/>
                <w:szCs w:val="24"/>
              </w:rPr>
            </w:pPr>
            <w:r w:rsidRPr="000A1821">
              <w:rPr>
                <w:rFonts w:ascii="Times New Roman" w:hAnsi="Times New Roman"/>
                <w:b/>
                <w:sz w:val="24"/>
                <w:szCs w:val="24"/>
              </w:rPr>
              <w:t>Rreziqet</w:t>
            </w:r>
          </w:p>
        </w:tc>
      </w:tr>
      <w:tr w:rsidR="00FE546C" w:rsidRPr="000A1821" w:rsidTr="004E3AD8">
        <w:trPr>
          <w:tblCellSpacing w:w="20" w:type="dxa"/>
          <w:jc w:val="center"/>
        </w:trPr>
        <w:tc>
          <w:tcPr>
            <w:tcW w:w="4618" w:type="dxa"/>
          </w:tcPr>
          <w:p w:rsidR="00DE5A1C" w:rsidRPr="000A1821" w:rsidRDefault="00DE5A1C" w:rsidP="00DE5A1C">
            <w:pPr>
              <w:numPr>
                <w:ilvl w:val="0"/>
                <w:numId w:val="3"/>
              </w:numPr>
              <w:spacing w:before="0"/>
              <w:rPr>
                <w:rFonts w:ascii="Times New Roman" w:hAnsi="Times New Roman"/>
                <w:sz w:val="24"/>
                <w:szCs w:val="24"/>
              </w:rPr>
            </w:pPr>
            <w:r w:rsidRPr="000A1821">
              <w:rPr>
                <w:rFonts w:ascii="Times New Roman" w:hAnsi="Times New Roman"/>
                <w:sz w:val="24"/>
                <w:szCs w:val="24"/>
              </w:rPr>
              <w:t xml:space="preserve">Organizimi i fushatave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 përmirësimin e edukimit shëndetësor</w:t>
            </w:r>
          </w:p>
          <w:p w:rsidR="00DE5A1C" w:rsidRPr="000A1821" w:rsidRDefault="00DE5A1C" w:rsidP="00DE5A1C">
            <w:pPr>
              <w:numPr>
                <w:ilvl w:val="0"/>
                <w:numId w:val="3"/>
              </w:numPr>
              <w:spacing w:before="0"/>
              <w:rPr>
                <w:rFonts w:ascii="Times New Roman" w:hAnsi="Times New Roman"/>
                <w:sz w:val="24"/>
                <w:szCs w:val="24"/>
              </w:rPr>
            </w:pPr>
            <w:r w:rsidRPr="000A1821">
              <w:rPr>
                <w:rFonts w:ascii="Times New Roman" w:hAnsi="Times New Roman"/>
                <w:sz w:val="24"/>
                <w:szCs w:val="24"/>
              </w:rPr>
              <w:t xml:space="preserve">Ofrimi i </w:t>
            </w:r>
            <w:proofErr w:type="spellStart"/>
            <w:r w:rsidRPr="000A1821">
              <w:rPr>
                <w:rFonts w:ascii="Times New Roman" w:hAnsi="Times New Roman"/>
                <w:sz w:val="24"/>
                <w:szCs w:val="24"/>
              </w:rPr>
              <w:t>sherbimeve</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shendetsore</w:t>
            </w:r>
            <w:proofErr w:type="spellEnd"/>
            <w:r w:rsidRPr="000A1821">
              <w:rPr>
                <w:rFonts w:ascii="Times New Roman" w:hAnsi="Times New Roman"/>
                <w:sz w:val="24"/>
                <w:szCs w:val="24"/>
              </w:rPr>
              <w:t xml:space="preserve"> ne te gjitha institucionet lokale </w:t>
            </w:r>
            <w:proofErr w:type="spellStart"/>
            <w:r w:rsidRPr="000A1821">
              <w:rPr>
                <w:rFonts w:ascii="Times New Roman" w:hAnsi="Times New Roman"/>
                <w:sz w:val="24"/>
                <w:szCs w:val="24"/>
              </w:rPr>
              <w:t>shendetsore</w:t>
            </w:r>
            <w:proofErr w:type="spellEnd"/>
            <w:r w:rsidRPr="000A1821">
              <w:rPr>
                <w:rFonts w:ascii="Times New Roman" w:hAnsi="Times New Roman"/>
                <w:sz w:val="24"/>
                <w:szCs w:val="24"/>
              </w:rPr>
              <w:t xml:space="preserve"> pa dallim</w:t>
            </w:r>
          </w:p>
          <w:p w:rsidR="00DE5A1C" w:rsidRPr="000A1821" w:rsidRDefault="00DE5A1C" w:rsidP="00DE5A1C">
            <w:pPr>
              <w:numPr>
                <w:ilvl w:val="0"/>
                <w:numId w:val="3"/>
              </w:numPr>
              <w:spacing w:before="0"/>
              <w:rPr>
                <w:rFonts w:ascii="Times New Roman" w:hAnsi="Times New Roman"/>
                <w:sz w:val="24"/>
                <w:szCs w:val="24"/>
              </w:rPr>
            </w:pPr>
            <w:r w:rsidRPr="000A1821">
              <w:rPr>
                <w:rFonts w:ascii="Times New Roman" w:hAnsi="Times New Roman"/>
                <w:sz w:val="24"/>
                <w:szCs w:val="24"/>
              </w:rPr>
              <w:lastRenderedPageBreak/>
              <w:t>Lirimi nga pagesa për familjet në nevojë</w:t>
            </w:r>
          </w:p>
          <w:p w:rsidR="00DE5A1C" w:rsidRPr="000A1821" w:rsidRDefault="00DE5A1C" w:rsidP="00DE5A1C">
            <w:pPr>
              <w:numPr>
                <w:ilvl w:val="0"/>
                <w:numId w:val="3"/>
              </w:numPr>
              <w:spacing w:before="0"/>
              <w:rPr>
                <w:rFonts w:ascii="Times New Roman" w:hAnsi="Times New Roman"/>
                <w:sz w:val="24"/>
                <w:szCs w:val="24"/>
              </w:rPr>
            </w:pPr>
            <w:r w:rsidRPr="000A1821">
              <w:rPr>
                <w:rFonts w:ascii="Times New Roman" w:hAnsi="Times New Roman"/>
                <w:sz w:val="24"/>
                <w:szCs w:val="24"/>
              </w:rPr>
              <w:t>Sigurimi i barnave esenciale</w:t>
            </w:r>
          </w:p>
          <w:p w:rsidR="00FE546C" w:rsidRPr="000A1821" w:rsidRDefault="00DE5A1C" w:rsidP="00DE5A1C">
            <w:pPr>
              <w:numPr>
                <w:ilvl w:val="0"/>
                <w:numId w:val="3"/>
              </w:numPr>
              <w:spacing w:before="0"/>
              <w:rPr>
                <w:rFonts w:ascii="Times New Roman" w:hAnsi="Times New Roman"/>
                <w:sz w:val="24"/>
                <w:szCs w:val="24"/>
              </w:rPr>
            </w:pPr>
            <w:r w:rsidRPr="000A1821">
              <w:rPr>
                <w:rFonts w:ascii="Times New Roman" w:hAnsi="Times New Roman"/>
                <w:sz w:val="24"/>
                <w:szCs w:val="24"/>
              </w:rPr>
              <w:t>Organizimi i kontrollove sistematike për femra (rastet e kancerit të gjirit)</w:t>
            </w:r>
          </w:p>
        </w:tc>
        <w:tc>
          <w:tcPr>
            <w:tcW w:w="4615" w:type="dxa"/>
          </w:tcPr>
          <w:p w:rsidR="00265C58" w:rsidRPr="000A1821" w:rsidRDefault="00265C58" w:rsidP="00265C58">
            <w:pPr>
              <w:numPr>
                <w:ilvl w:val="0"/>
                <w:numId w:val="3"/>
              </w:numPr>
              <w:spacing w:before="0"/>
              <w:rPr>
                <w:rFonts w:ascii="Times New Roman" w:hAnsi="Times New Roman"/>
                <w:sz w:val="24"/>
              </w:rPr>
            </w:pPr>
            <w:r w:rsidRPr="000A1821">
              <w:rPr>
                <w:rFonts w:ascii="Times New Roman" w:hAnsi="Times New Roman"/>
                <w:sz w:val="24"/>
              </w:rPr>
              <w:lastRenderedPageBreak/>
              <w:t>Mungesë buxheti për rastet urgjente</w:t>
            </w:r>
          </w:p>
          <w:p w:rsidR="00265C58" w:rsidRPr="000A1821" w:rsidRDefault="00265C58" w:rsidP="00265C58">
            <w:pPr>
              <w:numPr>
                <w:ilvl w:val="0"/>
                <w:numId w:val="3"/>
              </w:numPr>
              <w:spacing w:before="0"/>
              <w:rPr>
                <w:rFonts w:ascii="Times New Roman" w:hAnsi="Times New Roman"/>
                <w:sz w:val="24"/>
              </w:rPr>
            </w:pPr>
            <w:r w:rsidRPr="000A1821">
              <w:rPr>
                <w:rFonts w:ascii="Times New Roman" w:hAnsi="Times New Roman"/>
                <w:sz w:val="24"/>
              </w:rPr>
              <w:t>Përhapja e sëmundjeve ngjitëse dhe epidemive</w:t>
            </w:r>
          </w:p>
          <w:p w:rsidR="00FE546C" w:rsidRPr="000A1821" w:rsidRDefault="00FE546C" w:rsidP="00DE5A1C">
            <w:pPr>
              <w:spacing w:before="0"/>
              <w:ind w:left="360"/>
              <w:rPr>
                <w:rFonts w:ascii="Times New Roman" w:hAnsi="Times New Roman"/>
                <w:b/>
                <w:sz w:val="24"/>
                <w:szCs w:val="24"/>
              </w:rPr>
            </w:pPr>
          </w:p>
        </w:tc>
      </w:tr>
    </w:tbl>
    <w:p w:rsidR="00084AE4" w:rsidRPr="000A1821" w:rsidRDefault="00084AE4" w:rsidP="00265C58">
      <w:pPr>
        <w:rPr>
          <w:rFonts w:ascii="Times New Roman" w:hAnsi="Times New Roman"/>
        </w:rPr>
      </w:pPr>
    </w:p>
    <w:p w:rsidR="00551CFF" w:rsidRPr="000A1821" w:rsidRDefault="00551CFF" w:rsidP="00AD7AEA">
      <w:pPr>
        <w:pStyle w:val="Heading2"/>
        <w:spacing w:after="240"/>
        <w:rPr>
          <w:rFonts w:ascii="Times New Roman" w:hAnsi="Times New Roman"/>
          <w:color w:val="auto"/>
          <w:sz w:val="24"/>
        </w:rPr>
      </w:pPr>
      <w:bookmarkStart w:id="8" w:name="_Toc520272969"/>
      <w:r w:rsidRPr="000A1821">
        <w:rPr>
          <w:rFonts w:ascii="Times New Roman" w:hAnsi="Times New Roman"/>
          <w:color w:val="auto"/>
        </w:rPr>
        <w:t>2.4. Banimi</w:t>
      </w:r>
      <w:bookmarkEnd w:id="8"/>
    </w:p>
    <w:p w:rsidR="00265C58" w:rsidRPr="000A1821" w:rsidRDefault="00D6288B" w:rsidP="00551CFF">
      <w:pPr>
        <w:spacing w:line="276" w:lineRule="auto"/>
        <w:jc w:val="both"/>
        <w:rPr>
          <w:rFonts w:ascii="Times New Roman" w:hAnsi="Times New Roman"/>
          <w:sz w:val="24"/>
          <w:szCs w:val="24"/>
          <w:shd w:val="clear" w:color="auto" w:fill="FFFFFF"/>
        </w:rPr>
      </w:pPr>
      <w:r w:rsidRPr="000A1821">
        <w:rPr>
          <w:rFonts w:ascii="Times New Roman" w:hAnsi="Times New Roman"/>
          <w:sz w:val="24"/>
          <w:szCs w:val="24"/>
          <w:shd w:val="clear" w:color="auto" w:fill="FFFFFF"/>
        </w:rPr>
        <w:t xml:space="preserve">Gjendja në Komunën e </w:t>
      </w:r>
      <w:r w:rsidR="00745BC5" w:rsidRPr="000A1821">
        <w:rPr>
          <w:rFonts w:ascii="Times New Roman" w:hAnsi="Times New Roman"/>
          <w:sz w:val="24"/>
          <w:szCs w:val="24"/>
          <w:shd w:val="clear" w:color="auto" w:fill="FFFFFF"/>
        </w:rPr>
        <w:t>Vushtrris</w:t>
      </w:r>
      <w:r w:rsidR="00C04631" w:rsidRPr="000A1821">
        <w:rPr>
          <w:rFonts w:ascii="Times New Roman" w:hAnsi="Times New Roman"/>
          <w:sz w:val="24"/>
          <w:szCs w:val="24"/>
          <w:shd w:val="clear" w:color="auto" w:fill="FFFFFF"/>
        </w:rPr>
        <w:t>ë</w:t>
      </w:r>
      <w:r w:rsidRPr="000A1821">
        <w:rPr>
          <w:rFonts w:ascii="Times New Roman" w:hAnsi="Times New Roman"/>
          <w:sz w:val="24"/>
          <w:szCs w:val="24"/>
          <w:shd w:val="clear" w:color="auto" w:fill="FFFFFF"/>
        </w:rPr>
        <w:t xml:space="preserve"> </w:t>
      </w:r>
      <w:proofErr w:type="spellStart"/>
      <w:r w:rsidRPr="000A1821">
        <w:rPr>
          <w:rFonts w:ascii="Times New Roman" w:hAnsi="Times New Roman"/>
          <w:sz w:val="24"/>
          <w:szCs w:val="24"/>
          <w:shd w:val="clear" w:color="auto" w:fill="FFFFFF"/>
        </w:rPr>
        <w:t>përsa</w:t>
      </w:r>
      <w:proofErr w:type="spellEnd"/>
      <w:r w:rsidRPr="000A1821">
        <w:rPr>
          <w:rFonts w:ascii="Times New Roman" w:hAnsi="Times New Roman"/>
          <w:sz w:val="24"/>
          <w:szCs w:val="24"/>
          <w:shd w:val="clear" w:color="auto" w:fill="FFFFFF"/>
        </w:rPr>
        <w:t xml:space="preserve"> i përket çështjes së banimit për komunitetet rom</w:t>
      </w:r>
      <w:r w:rsidR="00045750" w:rsidRPr="000A1821">
        <w:rPr>
          <w:rFonts w:ascii="Times New Roman" w:hAnsi="Times New Roman"/>
          <w:sz w:val="24"/>
          <w:szCs w:val="24"/>
          <w:shd w:val="clear" w:color="auto" w:fill="FFFFFF"/>
        </w:rPr>
        <w:t xml:space="preserve"> dhe</w:t>
      </w:r>
      <w:r w:rsidR="00265C58" w:rsidRPr="000A1821">
        <w:rPr>
          <w:rFonts w:ascii="Times New Roman" w:hAnsi="Times New Roman"/>
          <w:sz w:val="24"/>
          <w:szCs w:val="24"/>
          <w:shd w:val="clear" w:color="auto" w:fill="FFFFFF"/>
        </w:rPr>
        <w:t xml:space="preserve"> </w:t>
      </w:r>
      <w:proofErr w:type="spellStart"/>
      <w:r w:rsidR="00265C58" w:rsidRPr="000A1821">
        <w:rPr>
          <w:rFonts w:ascii="Times New Roman" w:hAnsi="Times New Roman"/>
          <w:sz w:val="24"/>
          <w:szCs w:val="24"/>
          <w:shd w:val="clear" w:color="auto" w:fill="FFFFFF"/>
        </w:rPr>
        <w:t>ashkali</w:t>
      </w:r>
      <w:proofErr w:type="spellEnd"/>
      <w:r w:rsidR="004E3672" w:rsidRPr="000A1821">
        <w:rPr>
          <w:rFonts w:ascii="Times New Roman" w:hAnsi="Times New Roman"/>
          <w:sz w:val="24"/>
          <w:szCs w:val="24"/>
          <w:shd w:val="clear" w:color="auto" w:fill="FFFFFF"/>
        </w:rPr>
        <w:t>,</w:t>
      </w:r>
      <w:r w:rsidRPr="000A1821">
        <w:rPr>
          <w:rFonts w:ascii="Times New Roman" w:hAnsi="Times New Roman"/>
          <w:sz w:val="24"/>
          <w:szCs w:val="24"/>
          <w:shd w:val="clear" w:color="auto" w:fill="FFFFFF"/>
        </w:rPr>
        <w:t xml:space="preserve"> </w:t>
      </w:r>
      <w:r w:rsidR="004E3672" w:rsidRPr="000A1821">
        <w:rPr>
          <w:rFonts w:ascii="Times New Roman" w:hAnsi="Times New Roman"/>
          <w:sz w:val="24"/>
          <w:szCs w:val="24"/>
          <w:shd w:val="clear" w:color="auto" w:fill="FFFFFF"/>
        </w:rPr>
        <w:t xml:space="preserve">është përmirësuar </w:t>
      </w:r>
      <w:r w:rsidR="008679EE" w:rsidRPr="000A1821">
        <w:rPr>
          <w:rFonts w:ascii="Times New Roman" w:hAnsi="Times New Roman"/>
          <w:sz w:val="24"/>
          <w:szCs w:val="24"/>
          <w:shd w:val="clear" w:color="auto" w:fill="FFFFFF"/>
        </w:rPr>
        <w:t>në mënyrë të vazhdueshme</w:t>
      </w:r>
      <w:r w:rsidRPr="000A1821">
        <w:rPr>
          <w:rFonts w:ascii="Times New Roman" w:hAnsi="Times New Roman"/>
          <w:sz w:val="24"/>
          <w:szCs w:val="24"/>
          <w:shd w:val="clear" w:color="auto" w:fill="FFFFFF"/>
        </w:rPr>
        <w:t xml:space="preserve">. </w:t>
      </w:r>
      <w:r w:rsidR="008679EE" w:rsidRPr="000A1821">
        <w:rPr>
          <w:rFonts w:ascii="Times New Roman" w:hAnsi="Times New Roman"/>
          <w:sz w:val="24"/>
          <w:szCs w:val="24"/>
          <w:shd w:val="clear" w:color="auto" w:fill="FFFFFF"/>
        </w:rPr>
        <w:t xml:space="preserve">Megjithatë, një numër i familjeve </w:t>
      </w:r>
      <w:r w:rsidR="004E3672" w:rsidRPr="000A1821">
        <w:rPr>
          <w:rFonts w:ascii="Times New Roman" w:hAnsi="Times New Roman"/>
          <w:sz w:val="24"/>
          <w:szCs w:val="24"/>
          <w:shd w:val="clear" w:color="auto" w:fill="FFFFFF"/>
        </w:rPr>
        <w:t xml:space="preserve">kanë probleme me kushte </w:t>
      </w:r>
      <w:r w:rsidRPr="000A1821">
        <w:rPr>
          <w:rFonts w:ascii="Times New Roman" w:hAnsi="Times New Roman"/>
          <w:sz w:val="24"/>
          <w:szCs w:val="24"/>
          <w:shd w:val="clear" w:color="auto" w:fill="FFFFFF"/>
        </w:rPr>
        <w:t xml:space="preserve">të vështira të banimit, kanë mungesë të pronave për ndërtim të shtëpive, kanë probleme me dokumentacion të pronës. </w:t>
      </w:r>
    </w:p>
    <w:p w:rsidR="00B20ED1" w:rsidRPr="000A1821" w:rsidRDefault="00B20ED1" w:rsidP="00551CFF">
      <w:pPr>
        <w:spacing w:line="276" w:lineRule="auto"/>
        <w:jc w:val="both"/>
        <w:rPr>
          <w:rFonts w:ascii="Times New Roman" w:hAnsi="Times New Roman"/>
          <w:sz w:val="24"/>
          <w:szCs w:val="24"/>
        </w:rPr>
      </w:pPr>
      <w:r w:rsidRPr="000A1821">
        <w:rPr>
          <w:rFonts w:ascii="Times New Roman" w:hAnsi="Times New Roman"/>
          <w:sz w:val="24"/>
          <w:szCs w:val="24"/>
        </w:rPr>
        <w:t>Analiza S</w:t>
      </w:r>
      <w:r w:rsidR="00575FE5" w:rsidRPr="000A1821">
        <w:rPr>
          <w:rFonts w:ascii="Times New Roman" w:hAnsi="Times New Roman"/>
          <w:sz w:val="24"/>
          <w:szCs w:val="24"/>
        </w:rPr>
        <w:t>Ë</w:t>
      </w:r>
      <w:r w:rsidRPr="000A1821">
        <w:rPr>
          <w:rFonts w:ascii="Times New Roman" w:hAnsi="Times New Roman"/>
          <w:sz w:val="24"/>
          <w:szCs w:val="24"/>
        </w:rPr>
        <w:t>OT ka nxjerr</w:t>
      </w:r>
      <w:r w:rsidR="004E3672" w:rsidRPr="000A1821">
        <w:rPr>
          <w:rFonts w:ascii="Times New Roman" w:hAnsi="Times New Roman"/>
          <w:sz w:val="24"/>
          <w:szCs w:val="24"/>
        </w:rPr>
        <w:t>ë</w:t>
      </w:r>
      <w:r w:rsidRPr="000A1821">
        <w:rPr>
          <w:rFonts w:ascii="Times New Roman" w:hAnsi="Times New Roman"/>
          <w:sz w:val="24"/>
          <w:szCs w:val="24"/>
        </w:rPr>
        <w:t xml:space="preserve"> edhe disa të dhëna të tjera që janë të pasqyruara në tabelën e mëposhtme.</w:t>
      </w:r>
    </w:p>
    <w:p w:rsidR="00064DEC" w:rsidRPr="000A1821" w:rsidRDefault="00064DEC" w:rsidP="00AD7AEA">
      <w:pPr>
        <w:spacing w:before="0" w:after="120" w:line="276" w:lineRule="auto"/>
        <w:jc w:val="both"/>
        <w:rPr>
          <w:rFonts w:ascii="Times New Roman" w:hAnsi="Times New Roman"/>
          <w:b/>
          <w:sz w:val="24"/>
          <w:szCs w:val="24"/>
        </w:rPr>
      </w:pPr>
    </w:p>
    <w:p w:rsidR="00B20ED1" w:rsidRPr="000A1821" w:rsidRDefault="00AD7AEA" w:rsidP="00AD7AEA">
      <w:pPr>
        <w:spacing w:before="0" w:after="120" w:line="276" w:lineRule="auto"/>
        <w:jc w:val="both"/>
        <w:rPr>
          <w:rFonts w:ascii="Times New Roman" w:hAnsi="Times New Roman"/>
          <w:sz w:val="24"/>
          <w:szCs w:val="24"/>
        </w:rPr>
      </w:pPr>
      <w:r w:rsidRPr="000A1821">
        <w:rPr>
          <w:rFonts w:ascii="Times New Roman" w:hAnsi="Times New Roman"/>
          <w:b/>
          <w:sz w:val="24"/>
          <w:szCs w:val="24"/>
        </w:rPr>
        <w:t>Tabela e Analizës S</w:t>
      </w:r>
      <w:r w:rsidR="00146503" w:rsidRPr="000A1821">
        <w:rPr>
          <w:rFonts w:ascii="Times New Roman" w:hAnsi="Times New Roman"/>
          <w:b/>
          <w:sz w:val="24"/>
          <w:szCs w:val="24"/>
        </w:rPr>
        <w:t>Ë</w:t>
      </w:r>
      <w:r w:rsidRPr="000A1821">
        <w:rPr>
          <w:rFonts w:ascii="Times New Roman" w:hAnsi="Times New Roman"/>
          <w:b/>
          <w:sz w:val="24"/>
          <w:szCs w:val="24"/>
        </w:rPr>
        <w:t>OT në fushën e Banimit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3"/>
        <w:gridCol w:w="4507"/>
      </w:tblGrid>
      <w:tr w:rsidR="00B20ED1" w:rsidRPr="000A1821" w:rsidTr="004E3AD8">
        <w:trPr>
          <w:tblCellSpacing w:w="20" w:type="dxa"/>
          <w:jc w:val="center"/>
        </w:trPr>
        <w:tc>
          <w:tcPr>
            <w:tcW w:w="4657" w:type="dxa"/>
            <w:shd w:val="clear" w:color="auto" w:fill="8DB3E2"/>
          </w:tcPr>
          <w:p w:rsidR="00B20ED1" w:rsidRPr="000A1821" w:rsidRDefault="00045750"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Fuqite</w:t>
            </w:r>
            <w:proofErr w:type="spellEnd"/>
            <w:r w:rsidRPr="000A1821">
              <w:rPr>
                <w:rFonts w:ascii="Times New Roman" w:hAnsi="Times New Roman"/>
                <w:b/>
                <w:sz w:val="24"/>
                <w:szCs w:val="24"/>
              </w:rPr>
              <w:t xml:space="preserve"> </w:t>
            </w:r>
          </w:p>
        </w:tc>
        <w:tc>
          <w:tcPr>
            <w:tcW w:w="4656" w:type="dxa"/>
            <w:shd w:val="clear" w:color="auto" w:fill="8DB3E2"/>
          </w:tcPr>
          <w:p w:rsidR="00B20ED1" w:rsidRPr="000A1821" w:rsidRDefault="00045750"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Dobesite</w:t>
            </w:r>
            <w:proofErr w:type="spellEnd"/>
          </w:p>
        </w:tc>
      </w:tr>
      <w:tr w:rsidR="00B20ED1" w:rsidRPr="000A1821" w:rsidTr="001016D9">
        <w:trPr>
          <w:trHeight w:val="2216"/>
          <w:tblCellSpacing w:w="20" w:type="dxa"/>
          <w:jc w:val="center"/>
        </w:trPr>
        <w:tc>
          <w:tcPr>
            <w:tcW w:w="4657" w:type="dxa"/>
          </w:tcPr>
          <w:p w:rsidR="00064DEC" w:rsidRPr="000A1821" w:rsidRDefault="00064DEC" w:rsidP="00064DEC">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Mundesi</w:t>
            </w:r>
            <w:proofErr w:type="spellEnd"/>
            <w:r w:rsidRPr="000A1821">
              <w:rPr>
                <w:rFonts w:ascii="Times New Roman" w:hAnsi="Times New Roman"/>
                <w:sz w:val="24"/>
                <w:szCs w:val="24"/>
              </w:rPr>
              <w:t xml:space="preserve"> e </w:t>
            </w:r>
            <w:proofErr w:type="spellStart"/>
            <w:r w:rsidRPr="000A1821">
              <w:rPr>
                <w:rFonts w:ascii="Times New Roman" w:hAnsi="Times New Roman"/>
                <w:sz w:val="24"/>
                <w:szCs w:val="24"/>
              </w:rPr>
              <w:t>pageses</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qera</w:t>
            </w:r>
            <w:proofErr w:type="spellEnd"/>
            <w:r w:rsidRPr="000A1821">
              <w:rPr>
                <w:rFonts w:ascii="Times New Roman" w:hAnsi="Times New Roman"/>
                <w:sz w:val="24"/>
                <w:szCs w:val="24"/>
              </w:rPr>
              <w:t xml:space="preserve"> te banimit</w:t>
            </w:r>
          </w:p>
          <w:p w:rsidR="00B20ED1" w:rsidRPr="000A1821" w:rsidRDefault="001016D9" w:rsidP="001016D9">
            <w:pPr>
              <w:numPr>
                <w:ilvl w:val="0"/>
                <w:numId w:val="3"/>
              </w:numPr>
              <w:spacing w:before="0"/>
              <w:rPr>
                <w:rFonts w:ascii="Times New Roman" w:hAnsi="Times New Roman"/>
                <w:b/>
                <w:sz w:val="24"/>
                <w:szCs w:val="24"/>
              </w:rPr>
            </w:pPr>
            <w:r w:rsidRPr="000A1821">
              <w:rPr>
                <w:rFonts w:ascii="Times New Roman" w:hAnsi="Times New Roman"/>
                <w:sz w:val="24"/>
                <w:szCs w:val="24"/>
              </w:rPr>
              <w:t>Rregullimi i infrastrukturës përcjellëse në lagjet ku jetojnë komunitetet</w:t>
            </w:r>
          </w:p>
          <w:p w:rsidR="00064DEC" w:rsidRPr="000A1821" w:rsidRDefault="00064DEC" w:rsidP="00064DEC">
            <w:pPr>
              <w:numPr>
                <w:ilvl w:val="0"/>
                <w:numId w:val="3"/>
              </w:numPr>
              <w:spacing w:before="0"/>
              <w:rPr>
                <w:rFonts w:ascii="Times New Roman" w:hAnsi="Times New Roman"/>
                <w:b/>
                <w:sz w:val="24"/>
                <w:szCs w:val="24"/>
              </w:rPr>
            </w:pPr>
            <w:r w:rsidRPr="000A1821">
              <w:rPr>
                <w:rFonts w:ascii="Times New Roman" w:hAnsi="Times New Roman"/>
                <w:sz w:val="24"/>
                <w:szCs w:val="24"/>
              </w:rPr>
              <w:t xml:space="preserve">Planifikimi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shurjen</w:t>
            </w:r>
            <w:proofErr w:type="spellEnd"/>
            <w:r w:rsidRPr="000A1821">
              <w:rPr>
                <w:rFonts w:ascii="Times New Roman" w:hAnsi="Times New Roman"/>
                <w:sz w:val="24"/>
                <w:szCs w:val="24"/>
              </w:rPr>
              <w:t xml:space="preserve"> e vendbanimeve jo formale</w:t>
            </w:r>
          </w:p>
        </w:tc>
        <w:tc>
          <w:tcPr>
            <w:tcW w:w="4656" w:type="dxa"/>
          </w:tcPr>
          <w:p w:rsidR="00064DEC" w:rsidRPr="000A1821" w:rsidRDefault="00061AD6" w:rsidP="00064DEC">
            <w:pPr>
              <w:numPr>
                <w:ilvl w:val="0"/>
                <w:numId w:val="3"/>
              </w:numPr>
              <w:spacing w:before="0"/>
              <w:rPr>
                <w:rFonts w:ascii="Times New Roman" w:hAnsi="Times New Roman"/>
                <w:sz w:val="24"/>
                <w:szCs w:val="24"/>
              </w:rPr>
            </w:pPr>
            <w:r w:rsidRPr="000A1821">
              <w:rPr>
                <w:rFonts w:ascii="Times New Roman" w:hAnsi="Times New Roman"/>
                <w:sz w:val="24"/>
                <w:szCs w:val="24"/>
              </w:rPr>
              <w:t xml:space="preserve">Mjete te pa mjaftueshme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pagaesa</w:t>
            </w:r>
            <w:proofErr w:type="spellEnd"/>
            <w:r w:rsidRPr="000A1821">
              <w:rPr>
                <w:rFonts w:ascii="Times New Roman" w:hAnsi="Times New Roman"/>
                <w:sz w:val="24"/>
                <w:szCs w:val="24"/>
              </w:rPr>
              <w:t xml:space="preserve"> te </w:t>
            </w:r>
            <w:r w:rsidR="00064DEC" w:rsidRPr="000A1821">
              <w:rPr>
                <w:rFonts w:ascii="Times New Roman" w:hAnsi="Times New Roman"/>
                <w:sz w:val="24"/>
                <w:szCs w:val="24"/>
              </w:rPr>
              <w:t>qira</w:t>
            </w:r>
            <w:r w:rsidRPr="000A1821">
              <w:rPr>
                <w:rFonts w:ascii="Times New Roman" w:hAnsi="Times New Roman"/>
                <w:sz w:val="24"/>
                <w:szCs w:val="24"/>
              </w:rPr>
              <w:t>s</w:t>
            </w:r>
            <w:r w:rsidR="00C04631" w:rsidRPr="000A1821">
              <w:rPr>
                <w:rFonts w:ascii="Times New Roman" w:hAnsi="Times New Roman"/>
                <w:sz w:val="24"/>
                <w:szCs w:val="24"/>
              </w:rPr>
              <w:t>ë</w:t>
            </w:r>
            <w:r w:rsidR="00064DEC" w:rsidRPr="000A1821">
              <w:rPr>
                <w:rFonts w:ascii="Times New Roman" w:hAnsi="Times New Roman"/>
                <w:sz w:val="24"/>
                <w:szCs w:val="24"/>
              </w:rPr>
              <w:t xml:space="preserve"> </w:t>
            </w:r>
          </w:p>
          <w:p w:rsidR="00064DEC" w:rsidRPr="000A1821" w:rsidRDefault="00064DEC" w:rsidP="00064DEC">
            <w:pPr>
              <w:numPr>
                <w:ilvl w:val="0"/>
                <w:numId w:val="3"/>
              </w:numPr>
              <w:spacing w:before="0"/>
              <w:rPr>
                <w:rFonts w:ascii="Times New Roman" w:hAnsi="Times New Roman"/>
                <w:sz w:val="24"/>
                <w:szCs w:val="24"/>
              </w:rPr>
            </w:pPr>
            <w:r w:rsidRPr="000A1821">
              <w:rPr>
                <w:rFonts w:ascii="Times New Roman" w:hAnsi="Times New Roman"/>
                <w:sz w:val="24"/>
                <w:szCs w:val="24"/>
              </w:rPr>
              <w:t>Buxheti i pamjaftueshëm</w:t>
            </w:r>
          </w:p>
          <w:p w:rsidR="00064DEC" w:rsidRPr="000A1821" w:rsidRDefault="00061AD6" w:rsidP="001016D9">
            <w:pPr>
              <w:numPr>
                <w:ilvl w:val="0"/>
                <w:numId w:val="3"/>
              </w:numPr>
              <w:spacing w:before="0"/>
              <w:rPr>
                <w:rFonts w:ascii="Times New Roman" w:hAnsi="Times New Roman"/>
                <w:sz w:val="24"/>
                <w:szCs w:val="24"/>
              </w:rPr>
            </w:pPr>
            <w:r w:rsidRPr="000A1821">
              <w:rPr>
                <w:rFonts w:ascii="Times New Roman" w:hAnsi="Times New Roman"/>
                <w:sz w:val="24"/>
                <w:szCs w:val="24"/>
              </w:rPr>
              <w:t>Mungese planifikimi te lagjeve formale</w:t>
            </w:r>
          </w:p>
          <w:p w:rsidR="006F5A5B" w:rsidRPr="000A1821" w:rsidRDefault="006F5A5B" w:rsidP="00061AD6">
            <w:pPr>
              <w:spacing w:before="0"/>
              <w:rPr>
                <w:rFonts w:ascii="Times New Roman" w:hAnsi="Times New Roman"/>
                <w:sz w:val="24"/>
                <w:szCs w:val="24"/>
              </w:rPr>
            </w:pPr>
          </w:p>
        </w:tc>
      </w:tr>
      <w:tr w:rsidR="00B20ED1" w:rsidRPr="000A1821" w:rsidTr="004E3AD8">
        <w:trPr>
          <w:tblCellSpacing w:w="20" w:type="dxa"/>
          <w:jc w:val="center"/>
        </w:trPr>
        <w:tc>
          <w:tcPr>
            <w:tcW w:w="4657" w:type="dxa"/>
            <w:shd w:val="clear" w:color="auto" w:fill="8DB3E2"/>
          </w:tcPr>
          <w:p w:rsidR="00B20ED1" w:rsidRPr="000A1821" w:rsidRDefault="00045750" w:rsidP="004E3AD8">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Mundesite</w:t>
            </w:r>
            <w:proofErr w:type="spellEnd"/>
          </w:p>
        </w:tc>
        <w:tc>
          <w:tcPr>
            <w:tcW w:w="4656" w:type="dxa"/>
            <w:shd w:val="clear" w:color="auto" w:fill="8DB3E2"/>
          </w:tcPr>
          <w:p w:rsidR="00B20ED1" w:rsidRPr="000A1821" w:rsidRDefault="00B20ED1" w:rsidP="004E3AD8">
            <w:pPr>
              <w:spacing w:before="0" w:line="276" w:lineRule="auto"/>
              <w:jc w:val="both"/>
              <w:rPr>
                <w:rFonts w:ascii="Times New Roman" w:hAnsi="Times New Roman"/>
                <w:b/>
                <w:sz w:val="24"/>
                <w:szCs w:val="24"/>
              </w:rPr>
            </w:pPr>
            <w:r w:rsidRPr="000A1821">
              <w:rPr>
                <w:rFonts w:ascii="Times New Roman" w:hAnsi="Times New Roman"/>
                <w:b/>
                <w:sz w:val="24"/>
                <w:szCs w:val="24"/>
              </w:rPr>
              <w:t>Rreziqet</w:t>
            </w:r>
          </w:p>
        </w:tc>
      </w:tr>
      <w:tr w:rsidR="00B20ED1" w:rsidRPr="000A1821" w:rsidTr="004E3AD8">
        <w:trPr>
          <w:tblCellSpacing w:w="20" w:type="dxa"/>
          <w:jc w:val="center"/>
        </w:trPr>
        <w:tc>
          <w:tcPr>
            <w:tcW w:w="4657" w:type="dxa"/>
          </w:tcPr>
          <w:p w:rsidR="00061AD6" w:rsidRPr="000A1821" w:rsidRDefault="00061AD6" w:rsidP="00061AD6">
            <w:pPr>
              <w:numPr>
                <w:ilvl w:val="0"/>
                <w:numId w:val="3"/>
              </w:numPr>
              <w:spacing w:before="0"/>
              <w:rPr>
                <w:rFonts w:ascii="Times New Roman" w:hAnsi="Times New Roman"/>
                <w:sz w:val="24"/>
                <w:szCs w:val="24"/>
              </w:rPr>
            </w:pPr>
            <w:r w:rsidRPr="000A1821">
              <w:rPr>
                <w:rFonts w:ascii="Times New Roman" w:hAnsi="Times New Roman"/>
                <w:sz w:val="24"/>
                <w:szCs w:val="24"/>
              </w:rPr>
              <w:t>Ndërtimi i shtëpive të reja me ndihmën e donatorëve</w:t>
            </w:r>
          </w:p>
          <w:p w:rsidR="00B20ED1" w:rsidRPr="000A1821" w:rsidRDefault="008D0BE0" w:rsidP="00061AD6">
            <w:pPr>
              <w:numPr>
                <w:ilvl w:val="0"/>
                <w:numId w:val="3"/>
              </w:numPr>
              <w:spacing w:before="0"/>
              <w:rPr>
                <w:rFonts w:ascii="Times New Roman" w:hAnsi="Times New Roman"/>
                <w:sz w:val="24"/>
                <w:szCs w:val="24"/>
              </w:rPr>
            </w:pPr>
            <w:r w:rsidRPr="000A1821">
              <w:rPr>
                <w:rFonts w:ascii="Times New Roman" w:hAnsi="Times New Roman"/>
                <w:sz w:val="24"/>
                <w:szCs w:val="24"/>
              </w:rPr>
              <w:t xml:space="preserve">Renovimi i </w:t>
            </w:r>
            <w:proofErr w:type="spellStart"/>
            <w:r w:rsidRPr="000A1821">
              <w:rPr>
                <w:rFonts w:ascii="Times New Roman" w:hAnsi="Times New Roman"/>
                <w:sz w:val="24"/>
                <w:szCs w:val="24"/>
              </w:rPr>
              <w:t>shtepive</w:t>
            </w:r>
            <w:proofErr w:type="spellEnd"/>
          </w:p>
          <w:p w:rsidR="008D0BE0" w:rsidRPr="000A1821" w:rsidRDefault="008D0BE0" w:rsidP="00061AD6">
            <w:pPr>
              <w:numPr>
                <w:ilvl w:val="0"/>
                <w:numId w:val="3"/>
              </w:numPr>
              <w:spacing w:before="0"/>
              <w:rPr>
                <w:rFonts w:ascii="Times New Roman" w:hAnsi="Times New Roman"/>
                <w:sz w:val="24"/>
                <w:szCs w:val="24"/>
              </w:rPr>
            </w:pPr>
            <w:r w:rsidRPr="000A1821">
              <w:rPr>
                <w:rFonts w:ascii="Times New Roman" w:hAnsi="Times New Roman"/>
                <w:sz w:val="24"/>
                <w:szCs w:val="24"/>
              </w:rPr>
              <w:t xml:space="preserve">Rregullimi i </w:t>
            </w:r>
            <w:proofErr w:type="spellStart"/>
            <w:r w:rsidRPr="000A1821">
              <w:rPr>
                <w:rFonts w:ascii="Times New Roman" w:hAnsi="Times New Roman"/>
                <w:sz w:val="24"/>
                <w:szCs w:val="24"/>
              </w:rPr>
              <w:t>infastruktures</w:t>
            </w:r>
            <w:proofErr w:type="spellEnd"/>
            <w:r w:rsidRPr="000A1821">
              <w:rPr>
                <w:rFonts w:ascii="Times New Roman" w:hAnsi="Times New Roman"/>
                <w:sz w:val="24"/>
                <w:szCs w:val="24"/>
              </w:rPr>
              <w:t xml:space="preserve"> sipas prioriteteve</w:t>
            </w:r>
          </w:p>
        </w:tc>
        <w:tc>
          <w:tcPr>
            <w:tcW w:w="4656" w:type="dxa"/>
          </w:tcPr>
          <w:p w:rsidR="001016D9" w:rsidRPr="000A1821" w:rsidRDefault="001016D9" w:rsidP="001016D9">
            <w:pPr>
              <w:numPr>
                <w:ilvl w:val="0"/>
                <w:numId w:val="3"/>
              </w:numPr>
              <w:spacing w:before="0"/>
              <w:rPr>
                <w:rFonts w:ascii="Times New Roman" w:hAnsi="Times New Roman"/>
                <w:sz w:val="24"/>
                <w:szCs w:val="24"/>
              </w:rPr>
            </w:pPr>
            <w:r w:rsidRPr="000A1821">
              <w:rPr>
                <w:rFonts w:ascii="Times New Roman" w:hAnsi="Times New Roman"/>
                <w:sz w:val="24"/>
                <w:szCs w:val="24"/>
              </w:rPr>
              <w:t>Migrimi për shkak të mungesë së banimit</w:t>
            </w:r>
          </w:p>
          <w:p w:rsidR="001016D9" w:rsidRPr="000A1821" w:rsidRDefault="00E57A72" w:rsidP="001016D9">
            <w:pPr>
              <w:numPr>
                <w:ilvl w:val="0"/>
                <w:numId w:val="3"/>
              </w:numPr>
              <w:spacing w:before="0"/>
              <w:rPr>
                <w:rFonts w:ascii="Times New Roman" w:hAnsi="Times New Roman"/>
                <w:sz w:val="24"/>
                <w:szCs w:val="24"/>
              </w:rPr>
            </w:pPr>
            <w:proofErr w:type="spellStart"/>
            <w:r w:rsidRPr="000A1821">
              <w:rPr>
                <w:rFonts w:ascii="Times New Roman" w:hAnsi="Times New Roman"/>
                <w:sz w:val="24"/>
                <w:szCs w:val="24"/>
              </w:rPr>
              <w:t>Mos</w:t>
            </w:r>
            <w:r w:rsidR="001016D9" w:rsidRPr="000A1821">
              <w:rPr>
                <w:rFonts w:ascii="Times New Roman" w:hAnsi="Times New Roman"/>
                <w:sz w:val="24"/>
                <w:szCs w:val="24"/>
              </w:rPr>
              <w:t>renovimi</w:t>
            </w:r>
            <w:proofErr w:type="spellEnd"/>
            <w:r w:rsidR="001016D9" w:rsidRPr="000A1821">
              <w:rPr>
                <w:rFonts w:ascii="Times New Roman" w:hAnsi="Times New Roman"/>
                <w:sz w:val="24"/>
                <w:szCs w:val="24"/>
              </w:rPr>
              <w:t xml:space="preserve"> i shtëpive të vjetra</w:t>
            </w:r>
          </w:p>
          <w:p w:rsidR="00B20ED1" w:rsidRPr="000A1821" w:rsidRDefault="001016D9" w:rsidP="001016D9">
            <w:pPr>
              <w:numPr>
                <w:ilvl w:val="0"/>
                <w:numId w:val="3"/>
              </w:numPr>
              <w:spacing w:before="0"/>
              <w:rPr>
                <w:rFonts w:ascii="Times New Roman" w:hAnsi="Times New Roman"/>
                <w:b/>
                <w:sz w:val="24"/>
                <w:szCs w:val="24"/>
              </w:rPr>
            </w:pPr>
            <w:r w:rsidRPr="000A1821">
              <w:rPr>
                <w:rFonts w:ascii="Times New Roman" w:hAnsi="Times New Roman"/>
                <w:sz w:val="24"/>
                <w:szCs w:val="24"/>
              </w:rPr>
              <w:t>Ndërtimi i shtëpive në ambiente jo të banueshme</w:t>
            </w:r>
          </w:p>
        </w:tc>
      </w:tr>
    </w:tbl>
    <w:p w:rsidR="00084AE4" w:rsidRPr="000A1821" w:rsidRDefault="00084AE4" w:rsidP="00551CFF">
      <w:pPr>
        <w:rPr>
          <w:rFonts w:ascii="Times New Roman" w:hAnsi="Times New Roman"/>
          <w:b/>
          <w:sz w:val="32"/>
          <w:szCs w:val="24"/>
        </w:rPr>
      </w:pPr>
    </w:p>
    <w:p w:rsidR="00650639" w:rsidRPr="000A1821" w:rsidRDefault="00650639" w:rsidP="00551CFF">
      <w:pPr>
        <w:rPr>
          <w:rFonts w:ascii="Times New Roman" w:hAnsi="Times New Roman"/>
          <w:b/>
          <w:sz w:val="28"/>
          <w:szCs w:val="28"/>
        </w:rPr>
      </w:pPr>
      <w:r w:rsidRPr="000A1821">
        <w:rPr>
          <w:rFonts w:ascii="Times New Roman" w:hAnsi="Times New Roman"/>
          <w:b/>
          <w:sz w:val="28"/>
          <w:szCs w:val="28"/>
        </w:rPr>
        <w:t>2.5. Diskriminimi</w:t>
      </w:r>
    </w:p>
    <w:p w:rsidR="00650639" w:rsidRPr="000A1821" w:rsidRDefault="00650639" w:rsidP="006C72D7">
      <w:pPr>
        <w:jc w:val="both"/>
        <w:rPr>
          <w:rFonts w:ascii="Times New Roman" w:hAnsi="Times New Roman"/>
          <w:sz w:val="24"/>
          <w:szCs w:val="24"/>
        </w:rPr>
      </w:pPr>
      <w:r w:rsidRPr="000A1821">
        <w:rPr>
          <w:rFonts w:ascii="Times New Roman" w:hAnsi="Times New Roman"/>
          <w:sz w:val="24"/>
          <w:szCs w:val="24"/>
        </w:rPr>
        <w:t xml:space="preserve">Diskriminimi është prezent në gjithë popullatën, sidomos në aspektin gjinor, por tek komuniteti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është më shumë prezent për shkake të përkatësisë së tyre etnike.</w:t>
      </w:r>
    </w:p>
    <w:p w:rsidR="00650639" w:rsidRPr="000A1821" w:rsidRDefault="00650639" w:rsidP="006C72D7">
      <w:pPr>
        <w:jc w:val="both"/>
        <w:rPr>
          <w:rFonts w:ascii="Times New Roman" w:hAnsi="Times New Roman"/>
          <w:sz w:val="24"/>
          <w:szCs w:val="24"/>
        </w:rPr>
      </w:pPr>
      <w:r w:rsidRPr="000A1821">
        <w:rPr>
          <w:rFonts w:ascii="Times New Roman" w:hAnsi="Times New Roman"/>
          <w:sz w:val="24"/>
          <w:szCs w:val="24"/>
        </w:rPr>
        <w:t>Diskriminimi, është një fenomen që është prezent në fushën e arsimit, punësimit dhe mirëqenies sociale, shëndetësisë dhe banimit.</w:t>
      </w:r>
    </w:p>
    <w:p w:rsidR="004A3C7A" w:rsidRDefault="004A3C7A" w:rsidP="00551CFF">
      <w:pPr>
        <w:rPr>
          <w:rFonts w:ascii="Times New Roman" w:hAnsi="Times New Roman"/>
          <w:b/>
          <w:sz w:val="32"/>
          <w:szCs w:val="24"/>
        </w:rPr>
      </w:pPr>
    </w:p>
    <w:p w:rsidR="00272F96" w:rsidRPr="000A1821" w:rsidRDefault="00272F96" w:rsidP="00551CFF">
      <w:pPr>
        <w:rPr>
          <w:rFonts w:ascii="Times New Roman" w:hAnsi="Times New Roman"/>
          <w:b/>
          <w:sz w:val="32"/>
          <w:szCs w:val="24"/>
        </w:rPr>
      </w:pPr>
    </w:p>
    <w:p w:rsidR="004A3C7A" w:rsidRPr="000A1821" w:rsidRDefault="00650639" w:rsidP="00650639">
      <w:pPr>
        <w:spacing w:before="0" w:after="120" w:line="276" w:lineRule="auto"/>
        <w:jc w:val="both"/>
        <w:rPr>
          <w:rFonts w:ascii="Times New Roman" w:hAnsi="Times New Roman"/>
          <w:b/>
          <w:sz w:val="24"/>
          <w:szCs w:val="24"/>
        </w:rPr>
      </w:pPr>
      <w:r w:rsidRPr="000A1821">
        <w:rPr>
          <w:rFonts w:ascii="Times New Roman" w:hAnsi="Times New Roman"/>
          <w:b/>
          <w:sz w:val="24"/>
          <w:szCs w:val="24"/>
        </w:rPr>
        <w:lastRenderedPageBreak/>
        <w:t>Tabela e Analizës S</w:t>
      </w:r>
      <w:r w:rsidR="00272F96">
        <w:rPr>
          <w:rFonts w:ascii="Times New Roman" w:hAnsi="Times New Roman"/>
          <w:b/>
          <w:sz w:val="24"/>
          <w:szCs w:val="24"/>
        </w:rPr>
        <w:t>W</w:t>
      </w:r>
      <w:r w:rsidRPr="000A1821">
        <w:rPr>
          <w:rFonts w:ascii="Times New Roman" w:hAnsi="Times New Roman"/>
          <w:b/>
          <w:sz w:val="24"/>
          <w:szCs w:val="24"/>
        </w:rPr>
        <w:t xml:space="preserve">OT në fushën e </w:t>
      </w:r>
      <w:r w:rsidR="00DB28F8" w:rsidRPr="000A1821">
        <w:rPr>
          <w:rFonts w:ascii="Times New Roman" w:hAnsi="Times New Roman"/>
          <w:b/>
          <w:sz w:val="24"/>
          <w:szCs w:val="24"/>
        </w:rPr>
        <w:t>Diskriminimit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9"/>
        <w:gridCol w:w="4501"/>
      </w:tblGrid>
      <w:tr w:rsidR="00650639" w:rsidRPr="000A1821" w:rsidTr="003938C0">
        <w:trPr>
          <w:tblCellSpacing w:w="20" w:type="dxa"/>
          <w:jc w:val="center"/>
        </w:trPr>
        <w:tc>
          <w:tcPr>
            <w:tcW w:w="4657" w:type="dxa"/>
            <w:shd w:val="clear" w:color="auto" w:fill="8DB3E2"/>
          </w:tcPr>
          <w:p w:rsidR="00650639" w:rsidRPr="000A1821" w:rsidRDefault="009139D0" w:rsidP="003938C0">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Fuqite</w:t>
            </w:r>
            <w:proofErr w:type="spellEnd"/>
          </w:p>
        </w:tc>
        <w:tc>
          <w:tcPr>
            <w:tcW w:w="4656" w:type="dxa"/>
            <w:shd w:val="clear" w:color="auto" w:fill="8DB3E2"/>
          </w:tcPr>
          <w:p w:rsidR="00650639" w:rsidRPr="000A1821" w:rsidRDefault="009139D0" w:rsidP="003938C0">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Dobesite</w:t>
            </w:r>
            <w:proofErr w:type="spellEnd"/>
          </w:p>
        </w:tc>
      </w:tr>
      <w:tr w:rsidR="00650639" w:rsidRPr="000A1821" w:rsidTr="004A3C7A">
        <w:trPr>
          <w:trHeight w:val="45"/>
          <w:tblCellSpacing w:w="20" w:type="dxa"/>
          <w:jc w:val="center"/>
        </w:trPr>
        <w:tc>
          <w:tcPr>
            <w:tcW w:w="4657" w:type="dxa"/>
          </w:tcPr>
          <w:p w:rsidR="009139D0" w:rsidRPr="000A1821" w:rsidRDefault="00BD0768" w:rsidP="00EA629E">
            <w:pPr>
              <w:pStyle w:val="ListParagraph"/>
              <w:numPr>
                <w:ilvl w:val="0"/>
                <w:numId w:val="21"/>
              </w:numPr>
              <w:spacing w:before="0"/>
              <w:rPr>
                <w:rFonts w:ascii="Times New Roman" w:hAnsi="Times New Roman"/>
                <w:sz w:val="24"/>
                <w:szCs w:val="24"/>
              </w:rPr>
            </w:pPr>
            <w:proofErr w:type="spellStart"/>
            <w:r w:rsidRPr="000A1821">
              <w:rPr>
                <w:rFonts w:ascii="Times New Roman" w:hAnsi="Times New Roman"/>
                <w:sz w:val="24"/>
                <w:szCs w:val="24"/>
              </w:rPr>
              <w:t>Infastrukture</w:t>
            </w:r>
            <w:proofErr w:type="spellEnd"/>
            <w:r w:rsidRPr="000A1821">
              <w:rPr>
                <w:rFonts w:ascii="Times New Roman" w:hAnsi="Times New Roman"/>
                <w:sz w:val="24"/>
                <w:szCs w:val="24"/>
              </w:rPr>
              <w:t xml:space="preserve"> ligjore</w:t>
            </w:r>
            <w:r w:rsidR="009139D0" w:rsidRPr="000A1821">
              <w:rPr>
                <w:rFonts w:ascii="Times New Roman" w:hAnsi="Times New Roman"/>
                <w:sz w:val="24"/>
                <w:szCs w:val="24"/>
              </w:rPr>
              <w:t xml:space="preserve"> ne </w:t>
            </w:r>
            <w:r w:rsidR="00DB6B0C" w:rsidRPr="000A1821">
              <w:rPr>
                <w:rFonts w:ascii="Times New Roman" w:hAnsi="Times New Roman"/>
                <w:sz w:val="24"/>
                <w:szCs w:val="24"/>
              </w:rPr>
              <w:t xml:space="preserve">mbrojtjen </w:t>
            </w:r>
            <w:r w:rsidR="009139D0" w:rsidRPr="000A1821">
              <w:rPr>
                <w:rFonts w:ascii="Times New Roman" w:hAnsi="Times New Roman"/>
                <w:sz w:val="24"/>
                <w:szCs w:val="24"/>
              </w:rPr>
              <w:t xml:space="preserve"> ndaj dis</w:t>
            </w:r>
            <w:r w:rsidR="00DB6B0C" w:rsidRPr="000A1821">
              <w:rPr>
                <w:rFonts w:ascii="Times New Roman" w:hAnsi="Times New Roman"/>
                <w:sz w:val="24"/>
                <w:szCs w:val="24"/>
              </w:rPr>
              <w:t>k</w:t>
            </w:r>
            <w:r w:rsidR="009139D0" w:rsidRPr="000A1821">
              <w:rPr>
                <w:rFonts w:ascii="Times New Roman" w:hAnsi="Times New Roman"/>
                <w:sz w:val="24"/>
                <w:szCs w:val="24"/>
              </w:rPr>
              <w:t xml:space="preserve">riminimit ne </w:t>
            </w:r>
            <w:proofErr w:type="spellStart"/>
            <w:r w:rsidR="009139D0" w:rsidRPr="000A1821">
              <w:rPr>
                <w:rFonts w:ascii="Times New Roman" w:hAnsi="Times New Roman"/>
                <w:sz w:val="24"/>
                <w:szCs w:val="24"/>
              </w:rPr>
              <w:t>pergjithesi</w:t>
            </w:r>
            <w:proofErr w:type="spellEnd"/>
          </w:p>
          <w:p w:rsidR="009139D0" w:rsidRPr="000A1821" w:rsidRDefault="009139D0" w:rsidP="00EA629E">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Mekanizma lokal </w:t>
            </w:r>
            <w:proofErr w:type="spellStart"/>
            <w:r w:rsidRPr="000A1821">
              <w:rPr>
                <w:rFonts w:ascii="Times New Roman" w:hAnsi="Times New Roman"/>
                <w:sz w:val="24"/>
                <w:szCs w:val="24"/>
              </w:rPr>
              <w:t>per</w:t>
            </w:r>
            <w:proofErr w:type="spellEnd"/>
            <w:r w:rsidRPr="000A1821">
              <w:rPr>
                <w:rFonts w:ascii="Times New Roman" w:hAnsi="Times New Roman"/>
                <w:sz w:val="24"/>
                <w:szCs w:val="24"/>
              </w:rPr>
              <w:t xml:space="preserve"> </w:t>
            </w:r>
            <w:proofErr w:type="spellStart"/>
            <w:r w:rsidR="00DB6B0C" w:rsidRPr="000A1821">
              <w:rPr>
                <w:rFonts w:ascii="Times New Roman" w:hAnsi="Times New Roman"/>
                <w:sz w:val="24"/>
                <w:szCs w:val="24"/>
              </w:rPr>
              <w:t>mbrojtejen</w:t>
            </w:r>
            <w:proofErr w:type="spellEnd"/>
            <w:r w:rsidR="00DB6B0C" w:rsidRPr="000A1821">
              <w:rPr>
                <w:rFonts w:ascii="Times New Roman" w:hAnsi="Times New Roman"/>
                <w:sz w:val="24"/>
                <w:szCs w:val="24"/>
              </w:rPr>
              <w:t xml:space="preserve"> </w:t>
            </w:r>
            <w:r w:rsidRPr="000A1821">
              <w:rPr>
                <w:rFonts w:ascii="Times New Roman" w:hAnsi="Times New Roman"/>
                <w:sz w:val="24"/>
                <w:szCs w:val="24"/>
              </w:rPr>
              <w:t xml:space="preserve"> ndaj diskriminimit</w:t>
            </w:r>
          </w:p>
          <w:p w:rsidR="00650639" w:rsidRPr="000A1821" w:rsidRDefault="00EA629E" w:rsidP="00EA629E">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Rritja e </w:t>
            </w:r>
            <w:proofErr w:type="spellStart"/>
            <w:r w:rsidRPr="000A1821">
              <w:rPr>
                <w:rFonts w:ascii="Times New Roman" w:hAnsi="Times New Roman"/>
                <w:sz w:val="24"/>
                <w:szCs w:val="24"/>
              </w:rPr>
              <w:t>llogaridhënjes</w:t>
            </w:r>
            <w:proofErr w:type="spellEnd"/>
            <w:r w:rsidRPr="000A1821">
              <w:rPr>
                <w:rFonts w:ascii="Times New Roman" w:hAnsi="Times New Roman"/>
                <w:sz w:val="24"/>
                <w:szCs w:val="24"/>
              </w:rPr>
              <w:t xml:space="preserve"> dhe ndëshkimit ndaj ushtruesve të diskriminimit</w:t>
            </w:r>
          </w:p>
          <w:p w:rsidR="00EA629E" w:rsidRPr="000A1821" w:rsidRDefault="00EA629E" w:rsidP="00BD0768">
            <w:pPr>
              <w:spacing w:before="0"/>
              <w:rPr>
                <w:rFonts w:ascii="Times New Roman" w:hAnsi="Times New Roman"/>
                <w:sz w:val="24"/>
                <w:szCs w:val="24"/>
              </w:rPr>
            </w:pPr>
          </w:p>
        </w:tc>
        <w:tc>
          <w:tcPr>
            <w:tcW w:w="4656" w:type="dxa"/>
          </w:tcPr>
          <w:p w:rsidR="00BD0768" w:rsidRPr="000A1821" w:rsidRDefault="00BD0768"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Mekanizma jo aktiv ne mbrojtjen dhe </w:t>
            </w:r>
            <w:proofErr w:type="spellStart"/>
            <w:r w:rsidRPr="000A1821">
              <w:rPr>
                <w:rFonts w:ascii="Times New Roman" w:hAnsi="Times New Roman"/>
                <w:sz w:val="24"/>
                <w:szCs w:val="24"/>
              </w:rPr>
              <w:t>prmovimin</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kunder</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diskriminit</w:t>
            </w:r>
            <w:proofErr w:type="spellEnd"/>
          </w:p>
          <w:p w:rsidR="00BD0768" w:rsidRPr="000A1821" w:rsidRDefault="00BD0768"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Buxheti i pamjaftueshëm</w:t>
            </w:r>
          </w:p>
          <w:p w:rsidR="00EA629E" w:rsidRPr="000A1821" w:rsidRDefault="00E67A00"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Mungese e kapaciteteve </w:t>
            </w:r>
            <w:r w:rsidR="00BD0768" w:rsidRPr="000A1821">
              <w:rPr>
                <w:rFonts w:ascii="Times New Roman" w:hAnsi="Times New Roman"/>
                <w:sz w:val="24"/>
                <w:szCs w:val="24"/>
              </w:rPr>
              <w:t xml:space="preserve"> trajnuese dhe programeve </w:t>
            </w:r>
            <w:proofErr w:type="spellStart"/>
            <w:r w:rsidR="00BD0768" w:rsidRPr="000A1821">
              <w:rPr>
                <w:rFonts w:ascii="Times New Roman" w:hAnsi="Times New Roman"/>
                <w:sz w:val="24"/>
                <w:szCs w:val="24"/>
              </w:rPr>
              <w:t>per</w:t>
            </w:r>
            <w:proofErr w:type="spellEnd"/>
            <w:r w:rsidR="00BD0768" w:rsidRPr="000A1821">
              <w:rPr>
                <w:rFonts w:ascii="Times New Roman" w:hAnsi="Times New Roman"/>
                <w:sz w:val="24"/>
                <w:szCs w:val="24"/>
              </w:rPr>
              <w:t xml:space="preserve"> mbrojtjen ndaj diskriminimit</w:t>
            </w:r>
          </w:p>
        </w:tc>
      </w:tr>
      <w:tr w:rsidR="00650639" w:rsidRPr="000A1821" w:rsidTr="003938C0">
        <w:trPr>
          <w:tblCellSpacing w:w="20" w:type="dxa"/>
          <w:jc w:val="center"/>
        </w:trPr>
        <w:tc>
          <w:tcPr>
            <w:tcW w:w="4657" w:type="dxa"/>
            <w:shd w:val="clear" w:color="auto" w:fill="8DB3E2"/>
          </w:tcPr>
          <w:p w:rsidR="00650639" w:rsidRPr="000A1821" w:rsidRDefault="009139D0" w:rsidP="003938C0">
            <w:pPr>
              <w:spacing w:before="0" w:line="276" w:lineRule="auto"/>
              <w:jc w:val="both"/>
              <w:rPr>
                <w:rFonts w:ascii="Times New Roman" w:hAnsi="Times New Roman"/>
                <w:b/>
                <w:sz w:val="24"/>
                <w:szCs w:val="24"/>
              </w:rPr>
            </w:pPr>
            <w:proofErr w:type="spellStart"/>
            <w:r w:rsidRPr="000A1821">
              <w:rPr>
                <w:rFonts w:ascii="Times New Roman" w:hAnsi="Times New Roman"/>
                <w:b/>
                <w:sz w:val="24"/>
                <w:szCs w:val="24"/>
              </w:rPr>
              <w:t>Mundesite</w:t>
            </w:r>
            <w:proofErr w:type="spellEnd"/>
          </w:p>
        </w:tc>
        <w:tc>
          <w:tcPr>
            <w:tcW w:w="4656" w:type="dxa"/>
            <w:shd w:val="clear" w:color="auto" w:fill="8DB3E2"/>
          </w:tcPr>
          <w:p w:rsidR="00650639" w:rsidRPr="000A1821" w:rsidRDefault="00650639" w:rsidP="003938C0">
            <w:pPr>
              <w:spacing w:before="0" w:line="276" w:lineRule="auto"/>
              <w:jc w:val="both"/>
              <w:rPr>
                <w:rFonts w:ascii="Times New Roman" w:hAnsi="Times New Roman"/>
                <w:b/>
                <w:sz w:val="24"/>
                <w:szCs w:val="24"/>
              </w:rPr>
            </w:pPr>
            <w:r w:rsidRPr="000A1821">
              <w:rPr>
                <w:rFonts w:ascii="Times New Roman" w:hAnsi="Times New Roman"/>
                <w:b/>
                <w:sz w:val="24"/>
                <w:szCs w:val="24"/>
              </w:rPr>
              <w:t>Rreziqet</w:t>
            </w:r>
          </w:p>
        </w:tc>
      </w:tr>
      <w:tr w:rsidR="00650639" w:rsidRPr="000A1821" w:rsidTr="003938C0">
        <w:trPr>
          <w:tblCellSpacing w:w="20" w:type="dxa"/>
          <w:jc w:val="center"/>
        </w:trPr>
        <w:tc>
          <w:tcPr>
            <w:tcW w:w="4657" w:type="dxa"/>
          </w:tcPr>
          <w:p w:rsidR="00B732D5" w:rsidRPr="000A1821" w:rsidRDefault="00B732D5"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Forcim i mekanizmave institucional ne mbrojtjen ndaj </w:t>
            </w:r>
            <w:proofErr w:type="spellStart"/>
            <w:r w:rsidRPr="000A1821">
              <w:rPr>
                <w:rFonts w:ascii="Times New Roman" w:hAnsi="Times New Roman"/>
                <w:sz w:val="24"/>
                <w:szCs w:val="24"/>
              </w:rPr>
              <w:t>diskriminit</w:t>
            </w:r>
            <w:proofErr w:type="spellEnd"/>
          </w:p>
          <w:p w:rsidR="00BD0768" w:rsidRPr="000A1821" w:rsidRDefault="00BD0768"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Trajnime të vazhdueshme profesionale për zyrtarë publikë kundër diskriminimit</w:t>
            </w:r>
          </w:p>
          <w:p w:rsidR="00BD0768" w:rsidRPr="000A1821" w:rsidRDefault="00BD0768"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Ngritja e kapaciteteve profesionale në luftimin dhe parandalimin e diskriminimit</w:t>
            </w:r>
          </w:p>
          <w:p w:rsidR="00BD0768" w:rsidRPr="000A1821" w:rsidRDefault="00BD0768" w:rsidP="00BD0768">
            <w:pPr>
              <w:pStyle w:val="ListParagraph"/>
              <w:numPr>
                <w:ilvl w:val="0"/>
                <w:numId w:val="21"/>
              </w:numPr>
              <w:spacing w:before="0"/>
              <w:rPr>
                <w:rFonts w:ascii="Times New Roman" w:hAnsi="Times New Roman"/>
                <w:sz w:val="24"/>
                <w:szCs w:val="24"/>
              </w:rPr>
            </w:pPr>
            <w:r w:rsidRPr="000A1821">
              <w:rPr>
                <w:rFonts w:ascii="Times New Roman" w:hAnsi="Times New Roman"/>
                <w:sz w:val="24"/>
                <w:szCs w:val="24"/>
              </w:rPr>
              <w:t xml:space="preserve">Fushata </w:t>
            </w:r>
            <w:proofErr w:type="spellStart"/>
            <w:r w:rsidRPr="000A1821">
              <w:rPr>
                <w:rFonts w:ascii="Times New Roman" w:hAnsi="Times New Roman"/>
                <w:sz w:val="24"/>
                <w:szCs w:val="24"/>
              </w:rPr>
              <w:t>ndërgjegjësuese</w:t>
            </w:r>
            <w:proofErr w:type="spellEnd"/>
            <w:r w:rsidRPr="000A1821">
              <w:rPr>
                <w:rFonts w:ascii="Times New Roman" w:hAnsi="Times New Roman"/>
                <w:sz w:val="24"/>
                <w:szCs w:val="24"/>
              </w:rPr>
              <w:t xml:space="preserve"> për dhunën në familje dhe në baza gjinore</w:t>
            </w:r>
          </w:p>
          <w:p w:rsidR="00650639" w:rsidRPr="000A1821" w:rsidRDefault="00650639" w:rsidP="00BD0768">
            <w:pPr>
              <w:pStyle w:val="ListParagraph"/>
              <w:spacing w:before="0"/>
              <w:rPr>
                <w:rFonts w:ascii="Times New Roman" w:hAnsi="Times New Roman"/>
                <w:sz w:val="24"/>
                <w:szCs w:val="24"/>
              </w:rPr>
            </w:pPr>
          </w:p>
        </w:tc>
        <w:tc>
          <w:tcPr>
            <w:tcW w:w="4656" w:type="dxa"/>
          </w:tcPr>
          <w:p w:rsidR="00650639" w:rsidRPr="000A1821" w:rsidRDefault="00BD0768" w:rsidP="0073408F">
            <w:pPr>
              <w:pStyle w:val="ListParagraph"/>
              <w:numPr>
                <w:ilvl w:val="0"/>
                <w:numId w:val="23"/>
              </w:numPr>
              <w:spacing w:before="0"/>
              <w:rPr>
                <w:rFonts w:ascii="Times New Roman" w:hAnsi="Times New Roman"/>
                <w:sz w:val="24"/>
                <w:szCs w:val="24"/>
              </w:rPr>
            </w:pPr>
            <w:r w:rsidRPr="000A1821">
              <w:rPr>
                <w:rFonts w:ascii="Times New Roman" w:hAnsi="Times New Roman"/>
                <w:sz w:val="24"/>
                <w:szCs w:val="24"/>
              </w:rPr>
              <w:t xml:space="preserve">Mos integrimi ne </w:t>
            </w:r>
            <w:proofErr w:type="spellStart"/>
            <w:r w:rsidRPr="000A1821">
              <w:rPr>
                <w:rFonts w:ascii="Times New Roman" w:hAnsi="Times New Roman"/>
                <w:sz w:val="24"/>
                <w:szCs w:val="24"/>
              </w:rPr>
              <w:t>shoqeri</w:t>
            </w:r>
            <w:proofErr w:type="spellEnd"/>
          </w:p>
          <w:p w:rsidR="00BD0768" w:rsidRPr="000A1821" w:rsidRDefault="00E67A00" w:rsidP="00BD0768">
            <w:pPr>
              <w:pStyle w:val="ListParagraph"/>
              <w:numPr>
                <w:ilvl w:val="0"/>
                <w:numId w:val="23"/>
              </w:numPr>
              <w:spacing w:before="0"/>
              <w:rPr>
                <w:rFonts w:ascii="Times New Roman" w:hAnsi="Times New Roman"/>
                <w:sz w:val="24"/>
                <w:szCs w:val="24"/>
              </w:rPr>
            </w:pPr>
            <w:r w:rsidRPr="000A1821">
              <w:rPr>
                <w:rFonts w:ascii="Times New Roman" w:hAnsi="Times New Roman"/>
                <w:sz w:val="24"/>
                <w:szCs w:val="24"/>
              </w:rPr>
              <w:t xml:space="preserve">Rritja </w:t>
            </w:r>
            <w:proofErr w:type="spellStart"/>
            <w:r w:rsidRPr="000A1821">
              <w:rPr>
                <w:rFonts w:ascii="Times New Roman" w:hAnsi="Times New Roman"/>
                <w:sz w:val="24"/>
                <w:szCs w:val="24"/>
              </w:rPr>
              <w:t>dhunes</w:t>
            </w:r>
            <w:proofErr w:type="spellEnd"/>
            <w:r w:rsidRPr="000A1821">
              <w:rPr>
                <w:rFonts w:ascii="Times New Roman" w:hAnsi="Times New Roman"/>
                <w:sz w:val="24"/>
                <w:szCs w:val="24"/>
              </w:rPr>
              <w:t xml:space="preserve"> dhe </w:t>
            </w:r>
            <w:proofErr w:type="spellStart"/>
            <w:r w:rsidRPr="000A1821">
              <w:rPr>
                <w:rFonts w:ascii="Times New Roman" w:hAnsi="Times New Roman"/>
                <w:sz w:val="24"/>
                <w:szCs w:val="24"/>
              </w:rPr>
              <w:t>veprimve</w:t>
            </w:r>
            <w:proofErr w:type="spellEnd"/>
            <w:r w:rsidRPr="000A1821">
              <w:rPr>
                <w:rFonts w:ascii="Times New Roman" w:hAnsi="Times New Roman"/>
                <w:sz w:val="24"/>
                <w:szCs w:val="24"/>
              </w:rPr>
              <w:t xml:space="preserve"> </w:t>
            </w:r>
            <w:proofErr w:type="spellStart"/>
            <w:r w:rsidRPr="000A1821">
              <w:rPr>
                <w:rFonts w:ascii="Times New Roman" w:hAnsi="Times New Roman"/>
                <w:sz w:val="24"/>
                <w:szCs w:val="24"/>
              </w:rPr>
              <w:t>de</w:t>
            </w:r>
            <w:r w:rsidR="00BD0768" w:rsidRPr="000A1821">
              <w:rPr>
                <w:rFonts w:ascii="Times New Roman" w:hAnsi="Times New Roman"/>
                <w:sz w:val="24"/>
                <w:szCs w:val="24"/>
              </w:rPr>
              <w:t>vijante</w:t>
            </w:r>
            <w:proofErr w:type="spellEnd"/>
          </w:p>
          <w:p w:rsidR="00BD0768" w:rsidRPr="000A1821" w:rsidRDefault="00BD0768" w:rsidP="0073408F">
            <w:pPr>
              <w:pStyle w:val="ListParagraph"/>
              <w:numPr>
                <w:ilvl w:val="0"/>
                <w:numId w:val="23"/>
              </w:numPr>
              <w:spacing w:before="0"/>
              <w:rPr>
                <w:rFonts w:ascii="Times New Roman" w:hAnsi="Times New Roman"/>
                <w:sz w:val="24"/>
                <w:szCs w:val="24"/>
              </w:rPr>
            </w:pPr>
            <w:r w:rsidRPr="000A1821">
              <w:rPr>
                <w:rFonts w:ascii="Times New Roman" w:hAnsi="Times New Roman"/>
                <w:sz w:val="24"/>
                <w:szCs w:val="24"/>
              </w:rPr>
              <w:t xml:space="preserve">Migrimi </w:t>
            </w:r>
            <w:proofErr w:type="spellStart"/>
            <w:r w:rsidRPr="000A1821">
              <w:rPr>
                <w:rFonts w:ascii="Times New Roman" w:hAnsi="Times New Roman"/>
                <w:sz w:val="24"/>
                <w:szCs w:val="24"/>
              </w:rPr>
              <w:t>jashte</w:t>
            </w:r>
            <w:proofErr w:type="spellEnd"/>
            <w:r w:rsidRPr="000A1821">
              <w:rPr>
                <w:rFonts w:ascii="Times New Roman" w:hAnsi="Times New Roman"/>
                <w:sz w:val="24"/>
                <w:szCs w:val="24"/>
              </w:rPr>
              <w:t xml:space="preserve"> vendit</w:t>
            </w:r>
          </w:p>
        </w:tc>
      </w:tr>
    </w:tbl>
    <w:p w:rsidR="00084AE4" w:rsidRPr="000A1821" w:rsidRDefault="00084AE4" w:rsidP="00551CFF">
      <w:pPr>
        <w:rPr>
          <w:rFonts w:ascii="Times New Roman" w:hAnsi="Times New Roman"/>
          <w:b/>
          <w:sz w:val="32"/>
          <w:szCs w:val="24"/>
        </w:rPr>
      </w:pPr>
    </w:p>
    <w:p w:rsidR="00084AE4" w:rsidRPr="000A1821" w:rsidRDefault="00084AE4" w:rsidP="00551CFF">
      <w:pPr>
        <w:rPr>
          <w:rFonts w:ascii="Times New Roman" w:hAnsi="Times New Roman"/>
          <w:b/>
          <w:sz w:val="32"/>
          <w:szCs w:val="24"/>
        </w:rPr>
      </w:pPr>
    </w:p>
    <w:p w:rsidR="00171D7B" w:rsidRPr="00272F96" w:rsidRDefault="00E31120" w:rsidP="00C73664">
      <w:pPr>
        <w:pStyle w:val="Heading1"/>
        <w:jc w:val="center"/>
        <w:rPr>
          <w:rFonts w:ascii="Times New Roman" w:hAnsi="Times New Roman"/>
          <w:color w:val="auto"/>
        </w:rPr>
      </w:pPr>
      <w:bookmarkStart w:id="9" w:name="_Toc520272970"/>
      <w:r w:rsidRPr="00272F96">
        <w:rPr>
          <w:rFonts w:ascii="Times New Roman" w:hAnsi="Times New Roman"/>
          <w:color w:val="auto"/>
        </w:rPr>
        <w:t>3</w:t>
      </w:r>
      <w:r w:rsidR="00171D7B" w:rsidRPr="00272F96">
        <w:rPr>
          <w:rFonts w:ascii="Times New Roman" w:hAnsi="Times New Roman"/>
          <w:color w:val="auto"/>
        </w:rPr>
        <w:t>. OBJEKTIVAT DHE AKTIVITETET</w:t>
      </w:r>
      <w:bookmarkEnd w:id="9"/>
    </w:p>
    <w:p w:rsidR="0074269E" w:rsidRPr="000A1821" w:rsidRDefault="0074269E" w:rsidP="00171D7B">
      <w:pPr>
        <w:jc w:val="both"/>
        <w:rPr>
          <w:rFonts w:ascii="Times New Roman" w:hAnsi="Times New Roman"/>
          <w:sz w:val="24"/>
          <w:szCs w:val="24"/>
        </w:rPr>
      </w:pPr>
    </w:p>
    <w:p w:rsidR="00171D7B" w:rsidRPr="000A1821" w:rsidRDefault="00171D7B" w:rsidP="00171D7B">
      <w:pPr>
        <w:jc w:val="both"/>
        <w:rPr>
          <w:rFonts w:ascii="Times New Roman" w:hAnsi="Times New Roman"/>
          <w:sz w:val="24"/>
          <w:szCs w:val="24"/>
        </w:rPr>
      </w:pPr>
      <w:r w:rsidRPr="000A1821">
        <w:rPr>
          <w:rFonts w:ascii="Times New Roman" w:hAnsi="Times New Roman"/>
          <w:sz w:val="24"/>
          <w:szCs w:val="24"/>
        </w:rPr>
        <w:t>Siç është paraqi</w:t>
      </w:r>
      <w:r w:rsidR="00AA1C74" w:rsidRPr="000A1821">
        <w:rPr>
          <w:rFonts w:ascii="Times New Roman" w:hAnsi="Times New Roman"/>
          <w:sz w:val="24"/>
          <w:szCs w:val="24"/>
        </w:rPr>
        <w:t>tur në analizën e gjendjes, ky P</w:t>
      </w:r>
      <w:r w:rsidRPr="000A1821">
        <w:rPr>
          <w:rFonts w:ascii="Times New Roman" w:hAnsi="Times New Roman"/>
          <w:sz w:val="24"/>
          <w:szCs w:val="24"/>
        </w:rPr>
        <w:t>lan i veprimit do t</w:t>
      </w:r>
      <w:r w:rsidR="004E0C77" w:rsidRPr="000A1821">
        <w:rPr>
          <w:rFonts w:ascii="Times New Roman" w:hAnsi="Times New Roman"/>
          <w:sz w:val="24"/>
          <w:szCs w:val="24"/>
        </w:rPr>
        <w:t>’</w:t>
      </w:r>
      <w:r w:rsidR="002C7A30" w:rsidRPr="000A1821">
        <w:rPr>
          <w:rFonts w:ascii="Times New Roman" w:hAnsi="Times New Roman"/>
          <w:sz w:val="24"/>
          <w:szCs w:val="24"/>
        </w:rPr>
        <w:t>i ketë 5</w:t>
      </w:r>
      <w:r w:rsidRPr="000A1821">
        <w:rPr>
          <w:rFonts w:ascii="Times New Roman" w:hAnsi="Times New Roman"/>
          <w:sz w:val="24"/>
          <w:szCs w:val="24"/>
        </w:rPr>
        <w:t xml:space="preserve"> fusha kryesore të bazuara edhe në Strategjinë për </w:t>
      </w:r>
      <w:r w:rsidR="002C7A30" w:rsidRPr="000A1821">
        <w:rPr>
          <w:rFonts w:ascii="Times New Roman" w:hAnsi="Times New Roman"/>
          <w:sz w:val="24"/>
          <w:szCs w:val="24"/>
        </w:rPr>
        <w:t>avancimin</w:t>
      </w:r>
      <w:r w:rsidRPr="000A1821">
        <w:rPr>
          <w:rFonts w:ascii="Times New Roman" w:hAnsi="Times New Roman"/>
          <w:sz w:val="24"/>
          <w:szCs w:val="24"/>
        </w:rPr>
        <w:t xml:space="preserve"> e komuniteteve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në </w:t>
      </w:r>
      <w:r w:rsidR="002C7A30" w:rsidRPr="000A1821">
        <w:rPr>
          <w:rFonts w:ascii="Times New Roman" w:hAnsi="Times New Roman"/>
          <w:sz w:val="24"/>
          <w:szCs w:val="24"/>
        </w:rPr>
        <w:t>Republikën e Kosovës</w:t>
      </w:r>
      <w:r w:rsidRPr="000A1821">
        <w:rPr>
          <w:rFonts w:ascii="Times New Roman" w:hAnsi="Times New Roman"/>
          <w:sz w:val="24"/>
          <w:szCs w:val="24"/>
        </w:rPr>
        <w:t xml:space="preserve">. </w:t>
      </w:r>
    </w:p>
    <w:p w:rsidR="00171D7B" w:rsidRPr="000A1821" w:rsidRDefault="00171D7B" w:rsidP="00171D7B">
      <w:pPr>
        <w:jc w:val="both"/>
        <w:rPr>
          <w:rFonts w:ascii="Times New Roman" w:hAnsi="Times New Roman"/>
          <w:sz w:val="24"/>
          <w:szCs w:val="24"/>
        </w:rPr>
      </w:pPr>
      <w:r w:rsidRPr="000A1821">
        <w:rPr>
          <w:rFonts w:ascii="Times New Roman" w:hAnsi="Times New Roman"/>
          <w:sz w:val="24"/>
          <w:szCs w:val="24"/>
        </w:rPr>
        <w:t xml:space="preserve">Për secilën nga këto fusha është përcaktuar </w:t>
      </w:r>
      <w:r w:rsidR="00194DB0" w:rsidRPr="000A1821">
        <w:rPr>
          <w:rFonts w:ascii="Times New Roman" w:hAnsi="Times New Roman"/>
          <w:sz w:val="24"/>
          <w:szCs w:val="24"/>
        </w:rPr>
        <w:t>një objektiv</w:t>
      </w:r>
      <w:r w:rsidRPr="000A1821">
        <w:rPr>
          <w:rFonts w:ascii="Times New Roman" w:hAnsi="Times New Roman"/>
          <w:sz w:val="24"/>
          <w:szCs w:val="24"/>
        </w:rPr>
        <w:t xml:space="preserve"> strategjik, ndërsa për çdo objektiv janë përcaktuar rezultatet të cilat do të arrihen duke i zbatuar aktivitetet specifike. </w:t>
      </w:r>
    </w:p>
    <w:p w:rsidR="00171D7B" w:rsidRPr="000A1821" w:rsidRDefault="00171D7B" w:rsidP="00171D7B">
      <w:pPr>
        <w:jc w:val="both"/>
        <w:rPr>
          <w:rFonts w:ascii="Times New Roman" w:hAnsi="Times New Roman"/>
          <w:sz w:val="24"/>
          <w:szCs w:val="24"/>
        </w:rPr>
      </w:pPr>
      <w:r w:rsidRPr="000A1821">
        <w:rPr>
          <w:rFonts w:ascii="Times New Roman" w:hAnsi="Times New Roman"/>
          <w:sz w:val="24"/>
          <w:szCs w:val="24"/>
        </w:rPr>
        <w:t xml:space="preserve">Më poshtë do të paraqiten objektivat strategjike, rezultatet dhe aktivitetet për secilën fushëveprim të Planit të </w:t>
      </w:r>
      <w:r w:rsidR="00194DB0" w:rsidRPr="000A1821">
        <w:rPr>
          <w:rFonts w:ascii="Times New Roman" w:hAnsi="Times New Roman"/>
          <w:sz w:val="24"/>
          <w:szCs w:val="24"/>
        </w:rPr>
        <w:t>v</w:t>
      </w:r>
      <w:r w:rsidRPr="000A1821">
        <w:rPr>
          <w:rFonts w:ascii="Times New Roman" w:hAnsi="Times New Roman"/>
          <w:sz w:val="24"/>
          <w:szCs w:val="24"/>
        </w:rPr>
        <w:t>eprimit.</w:t>
      </w:r>
    </w:p>
    <w:p w:rsidR="0074269E" w:rsidRPr="000A1821" w:rsidRDefault="0074269E" w:rsidP="00171D7B">
      <w:pPr>
        <w:jc w:val="both"/>
        <w:rPr>
          <w:rFonts w:ascii="Times New Roman" w:hAnsi="Times New Roman"/>
          <w:sz w:val="24"/>
          <w:szCs w:val="24"/>
        </w:rPr>
      </w:pPr>
    </w:p>
    <w:p w:rsidR="00A12375" w:rsidRPr="000A1821" w:rsidRDefault="00A12375" w:rsidP="00171D7B">
      <w:pPr>
        <w:jc w:val="both"/>
        <w:rPr>
          <w:rFonts w:ascii="Times New Roman" w:hAnsi="Times New Roman"/>
          <w:sz w:val="24"/>
          <w:szCs w:val="24"/>
        </w:rPr>
      </w:pPr>
    </w:p>
    <w:p w:rsidR="00A12375" w:rsidRPr="000A1821" w:rsidRDefault="001D705A" w:rsidP="00AD7AEA">
      <w:pPr>
        <w:pStyle w:val="Heading2"/>
        <w:spacing w:after="120"/>
        <w:rPr>
          <w:rFonts w:ascii="Times New Roman" w:hAnsi="Times New Roman"/>
          <w:color w:val="auto"/>
        </w:rPr>
      </w:pPr>
      <w:bookmarkStart w:id="10" w:name="_Toc520272971"/>
      <w:r w:rsidRPr="000A1821">
        <w:rPr>
          <w:rFonts w:ascii="Times New Roman" w:hAnsi="Times New Roman"/>
          <w:color w:val="auto"/>
        </w:rPr>
        <w:lastRenderedPageBreak/>
        <w:t>3</w:t>
      </w:r>
      <w:r w:rsidR="00A12375" w:rsidRPr="000A1821">
        <w:rPr>
          <w:rFonts w:ascii="Times New Roman" w:hAnsi="Times New Roman"/>
          <w:color w:val="auto"/>
        </w:rPr>
        <w:t>.1. Arsimi</w:t>
      </w:r>
      <w:bookmarkEnd w:id="10"/>
    </w:p>
    <w:p w:rsidR="00A12375" w:rsidRPr="000A1821" w:rsidRDefault="001016D9" w:rsidP="00171D7B">
      <w:pPr>
        <w:jc w:val="both"/>
        <w:rPr>
          <w:rFonts w:ascii="Times New Roman" w:hAnsi="Times New Roman"/>
          <w:sz w:val="24"/>
          <w:szCs w:val="24"/>
        </w:rPr>
      </w:pPr>
      <w:r w:rsidRPr="000A1821">
        <w:rPr>
          <w:rFonts w:ascii="Times New Roman" w:hAnsi="Times New Roman"/>
          <w:sz w:val="24"/>
          <w:szCs w:val="24"/>
        </w:rPr>
        <w:t xml:space="preserve">Ndryshimet në fushën e arsimit janë të domosdoshme për të siguruar një shoqëri </w:t>
      </w:r>
      <w:proofErr w:type="spellStart"/>
      <w:r w:rsidRPr="000A1821">
        <w:rPr>
          <w:rFonts w:ascii="Times New Roman" w:hAnsi="Times New Roman"/>
          <w:sz w:val="24"/>
          <w:szCs w:val="24"/>
        </w:rPr>
        <w:t>kohezive</w:t>
      </w:r>
      <w:proofErr w:type="spellEnd"/>
      <w:r w:rsidRPr="000A1821">
        <w:rPr>
          <w:rFonts w:ascii="Times New Roman" w:hAnsi="Times New Roman"/>
          <w:sz w:val="24"/>
          <w:szCs w:val="24"/>
        </w:rPr>
        <w:t xml:space="preserve"> dh</w:t>
      </w:r>
      <w:r w:rsidR="00815D93" w:rsidRPr="000A1821">
        <w:rPr>
          <w:rFonts w:ascii="Times New Roman" w:hAnsi="Times New Roman"/>
          <w:sz w:val="24"/>
          <w:szCs w:val="24"/>
        </w:rPr>
        <w:t>e gjithëpërfshirëse. Ky Plan i v</w:t>
      </w:r>
      <w:r w:rsidRPr="000A1821">
        <w:rPr>
          <w:rFonts w:ascii="Times New Roman" w:hAnsi="Times New Roman"/>
          <w:sz w:val="24"/>
          <w:szCs w:val="24"/>
        </w:rPr>
        <w:t>eprimit parasheh disa aktivitete që do të përmirësoj</w:t>
      </w:r>
      <w:r w:rsidR="00982BCB" w:rsidRPr="000A1821">
        <w:rPr>
          <w:rFonts w:ascii="Times New Roman" w:hAnsi="Times New Roman"/>
          <w:sz w:val="24"/>
          <w:szCs w:val="24"/>
        </w:rPr>
        <w:t xml:space="preserve">në arsimin për komunitetet rom dhe </w:t>
      </w:r>
      <w:proofErr w:type="spellStart"/>
      <w:r w:rsidR="00982BCB" w:rsidRPr="000A1821">
        <w:rPr>
          <w:rFonts w:ascii="Times New Roman" w:hAnsi="Times New Roman"/>
          <w:sz w:val="24"/>
          <w:szCs w:val="24"/>
        </w:rPr>
        <w:t>ashkali</w:t>
      </w:r>
      <w:proofErr w:type="spellEnd"/>
      <w:r w:rsidR="00982BCB" w:rsidRPr="000A1821">
        <w:rPr>
          <w:rFonts w:ascii="Times New Roman" w:hAnsi="Times New Roman"/>
          <w:sz w:val="24"/>
          <w:szCs w:val="24"/>
        </w:rPr>
        <w:t>.</w:t>
      </w:r>
    </w:p>
    <w:p w:rsidR="00863FD1" w:rsidRPr="000A1821" w:rsidRDefault="00863FD1" w:rsidP="00171D7B">
      <w:pPr>
        <w:jc w:val="both"/>
        <w:rPr>
          <w:rFonts w:ascii="Times New Roman" w:hAnsi="Times New Roman"/>
          <w:sz w:val="24"/>
          <w:szCs w:val="24"/>
        </w:rPr>
      </w:pPr>
    </w:p>
    <w:p w:rsidR="00AC1462" w:rsidRPr="000A1821" w:rsidRDefault="00AC1462" w:rsidP="00AC1462">
      <w:pPr>
        <w:spacing w:after="120"/>
        <w:rPr>
          <w:rFonts w:ascii="Times New Roman" w:hAnsi="Times New Roman"/>
          <w:b/>
          <w:sz w:val="24"/>
        </w:rPr>
      </w:pPr>
      <w:r w:rsidRPr="000A1821">
        <w:rPr>
          <w:rFonts w:ascii="Times New Roman" w:hAnsi="Times New Roman"/>
          <w:b/>
          <w:sz w:val="24"/>
        </w:rPr>
        <w:t>Obj</w:t>
      </w:r>
      <w:r w:rsidR="00815D93" w:rsidRPr="000A1821">
        <w:rPr>
          <w:rFonts w:ascii="Times New Roman" w:hAnsi="Times New Roman"/>
          <w:b/>
          <w:sz w:val="24"/>
        </w:rPr>
        <w:t>ektivi strategjik</w:t>
      </w:r>
      <w:r w:rsidRPr="000A1821">
        <w:rPr>
          <w:rFonts w:ascii="Times New Roman" w:hAnsi="Times New Roman"/>
          <w:b/>
          <w:sz w:val="24"/>
        </w:rPr>
        <w:t xml:space="preserve"> 1</w:t>
      </w:r>
    </w:p>
    <w:p w:rsidR="00C717A2" w:rsidRPr="000A1821" w:rsidRDefault="00C717A2" w:rsidP="00AD7AEA">
      <w:pPr>
        <w:spacing w:after="120"/>
        <w:jc w:val="both"/>
        <w:rPr>
          <w:rFonts w:ascii="Times New Roman" w:hAnsi="Times New Roman"/>
          <w:sz w:val="24"/>
        </w:rPr>
      </w:pPr>
      <w:r w:rsidRPr="000A1821">
        <w:rPr>
          <w:rFonts w:ascii="Times New Roman" w:hAnsi="Times New Roman"/>
          <w:sz w:val="24"/>
        </w:rPr>
        <w:t xml:space="preserve">Për të siguruar </w:t>
      </w:r>
      <w:r w:rsidR="002C7A30" w:rsidRPr="000A1821">
        <w:rPr>
          <w:rFonts w:ascii="Times New Roman" w:hAnsi="Times New Roman"/>
          <w:sz w:val="24"/>
        </w:rPr>
        <w:t>avancimin</w:t>
      </w:r>
      <w:r w:rsidR="001016D9" w:rsidRPr="000A1821">
        <w:rPr>
          <w:rFonts w:ascii="Times New Roman" w:hAnsi="Times New Roman"/>
          <w:sz w:val="24"/>
        </w:rPr>
        <w:t xml:space="preserve"> dhe rezultate të mira </w:t>
      </w:r>
      <w:r w:rsidR="00796CD7" w:rsidRPr="000A1821">
        <w:rPr>
          <w:rFonts w:ascii="Times New Roman" w:hAnsi="Times New Roman"/>
          <w:sz w:val="24"/>
        </w:rPr>
        <w:t xml:space="preserve">në fushën e arsimit është përcaktuar ky objektiv strategjik: </w:t>
      </w:r>
    </w:p>
    <w:p w:rsidR="00796CD7" w:rsidRPr="000A1821" w:rsidRDefault="00796CD7" w:rsidP="00AC1462">
      <w:pPr>
        <w:spacing w:after="120"/>
        <w:rPr>
          <w:rFonts w:ascii="Times New Roman" w:hAnsi="Times New Roman"/>
          <w:sz w:val="24"/>
        </w:rPr>
      </w:pPr>
      <w:r w:rsidRPr="000A1821">
        <w:rPr>
          <w:rFonts w:ascii="Times New Roman" w:hAnsi="Times New Roman"/>
          <w:b/>
          <w:sz w:val="24"/>
        </w:rPr>
        <w:t>Objektivi 1:</w:t>
      </w:r>
      <w:r w:rsidRPr="000A1821">
        <w:rPr>
          <w:rFonts w:ascii="Times New Roman" w:hAnsi="Times New Roman"/>
          <w:sz w:val="24"/>
        </w:rPr>
        <w:t xml:space="preserve"> </w:t>
      </w:r>
      <w:r w:rsidR="00815D93" w:rsidRPr="000A1821">
        <w:rPr>
          <w:rFonts w:ascii="Times New Roman" w:hAnsi="Times New Roman"/>
          <w:b/>
          <w:sz w:val="24"/>
        </w:rPr>
        <w:t>Rritja</w:t>
      </w:r>
      <w:r w:rsidR="001016D9" w:rsidRPr="000A1821">
        <w:rPr>
          <w:rFonts w:ascii="Times New Roman" w:hAnsi="Times New Roman"/>
          <w:b/>
          <w:sz w:val="24"/>
        </w:rPr>
        <w:t xml:space="preserve"> </w:t>
      </w:r>
      <w:r w:rsidR="00982BCB" w:rsidRPr="000A1821">
        <w:rPr>
          <w:rFonts w:ascii="Times New Roman" w:hAnsi="Times New Roman"/>
          <w:b/>
          <w:sz w:val="24"/>
        </w:rPr>
        <w:t xml:space="preserve">dhe </w:t>
      </w:r>
      <w:r w:rsidR="002C7A30" w:rsidRPr="000A1821">
        <w:rPr>
          <w:rFonts w:ascii="Times New Roman" w:hAnsi="Times New Roman"/>
          <w:b/>
          <w:sz w:val="24"/>
        </w:rPr>
        <w:t>ofrimi</w:t>
      </w:r>
      <w:r w:rsidR="00982BCB" w:rsidRPr="000A1821">
        <w:rPr>
          <w:rFonts w:ascii="Times New Roman" w:hAnsi="Times New Roman"/>
          <w:b/>
          <w:sz w:val="24"/>
        </w:rPr>
        <w:t xml:space="preserve"> i</w:t>
      </w:r>
      <w:r w:rsidR="002C7A30" w:rsidRPr="000A1821">
        <w:rPr>
          <w:rFonts w:ascii="Times New Roman" w:hAnsi="Times New Roman"/>
          <w:b/>
          <w:sz w:val="24"/>
        </w:rPr>
        <w:t xml:space="preserve"> qasjes së barabartë dhe mbarëvajtjes në arsim cilësor gjithëpërfshirës për komunitetet</w:t>
      </w:r>
      <w:r w:rsidR="00982BCB" w:rsidRPr="000A1821">
        <w:rPr>
          <w:rFonts w:ascii="Times New Roman" w:hAnsi="Times New Roman"/>
          <w:b/>
          <w:sz w:val="24"/>
        </w:rPr>
        <w:t xml:space="preserve"> rom dhe</w:t>
      </w:r>
      <w:r w:rsidR="00815D93" w:rsidRPr="000A1821">
        <w:rPr>
          <w:rFonts w:ascii="Times New Roman" w:hAnsi="Times New Roman"/>
          <w:b/>
          <w:sz w:val="24"/>
        </w:rPr>
        <w:t xml:space="preserve"> </w:t>
      </w:r>
      <w:proofErr w:type="spellStart"/>
      <w:r w:rsidR="00815D93" w:rsidRPr="000A1821">
        <w:rPr>
          <w:rFonts w:ascii="Times New Roman" w:hAnsi="Times New Roman"/>
          <w:b/>
          <w:sz w:val="24"/>
        </w:rPr>
        <w:t>ashkali</w:t>
      </w:r>
      <w:proofErr w:type="spellEnd"/>
      <w:r w:rsidR="00815D93" w:rsidRPr="000A1821">
        <w:rPr>
          <w:rFonts w:ascii="Times New Roman" w:hAnsi="Times New Roman"/>
          <w:b/>
          <w:sz w:val="24"/>
        </w:rPr>
        <w:t>.</w:t>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r w:rsidR="001016D9" w:rsidRPr="000A1821">
        <w:rPr>
          <w:rFonts w:ascii="Times New Roman" w:hAnsi="Times New Roman"/>
          <w:b/>
          <w:sz w:val="24"/>
        </w:rPr>
        <w:tab/>
      </w:r>
    </w:p>
    <w:p w:rsidR="0095101D" w:rsidRPr="000A1821" w:rsidRDefault="001D705A" w:rsidP="002C53C1">
      <w:pPr>
        <w:pStyle w:val="Heading3"/>
        <w:rPr>
          <w:rFonts w:ascii="Times New Roman" w:hAnsi="Times New Roman"/>
          <w:color w:val="auto"/>
          <w:sz w:val="24"/>
        </w:rPr>
      </w:pPr>
      <w:bookmarkStart w:id="11" w:name="_Toc520272972"/>
      <w:r w:rsidRPr="000A1821">
        <w:rPr>
          <w:rFonts w:ascii="Times New Roman" w:hAnsi="Times New Roman"/>
          <w:color w:val="auto"/>
          <w:sz w:val="24"/>
        </w:rPr>
        <w:t>3</w:t>
      </w:r>
      <w:r w:rsidR="002C53C1" w:rsidRPr="000A1821">
        <w:rPr>
          <w:rFonts w:ascii="Times New Roman" w:hAnsi="Times New Roman"/>
          <w:color w:val="auto"/>
          <w:sz w:val="24"/>
        </w:rPr>
        <w:t>.1.</w:t>
      </w:r>
      <w:r w:rsidR="001016D9" w:rsidRPr="000A1821">
        <w:rPr>
          <w:rFonts w:ascii="Times New Roman" w:hAnsi="Times New Roman"/>
          <w:color w:val="auto"/>
          <w:sz w:val="24"/>
        </w:rPr>
        <w:t>1</w:t>
      </w:r>
      <w:r w:rsidR="002C53C1" w:rsidRPr="000A1821">
        <w:rPr>
          <w:rFonts w:ascii="Times New Roman" w:hAnsi="Times New Roman"/>
          <w:color w:val="auto"/>
          <w:sz w:val="24"/>
        </w:rPr>
        <w:t xml:space="preserve">. </w:t>
      </w:r>
      <w:r w:rsidR="0095101D" w:rsidRPr="000A1821">
        <w:rPr>
          <w:rFonts w:ascii="Times New Roman" w:hAnsi="Times New Roman"/>
          <w:color w:val="auto"/>
          <w:sz w:val="24"/>
        </w:rPr>
        <w:t>Rezultatet e pritshme</w:t>
      </w:r>
      <w:bookmarkEnd w:id="11"/>
    </w:p>
    <w:p w:rsidR="0095101D" w:rsidRPr="000A1821" w:rsidRDefault="0095101D" w:rsidP="00AD7AEA">
      <w:pPr>
        <w:jc w:val="both"/>
        <w:rPr>
          <w:rFonts w:ascii="Times New Roman" w:hAnsi="Times New Roman"/>
          <w:sz w:val="24"/>
        </w:rPr>
      </w:pPr>
      <w:r w:rsidRPr="000A1821">
        <w:rPr>
          <w:rFonts w:ascii="Times New Roman" w:hAnsi="Times New Roman"/>
          <w:sz w:val="24"/>
        </w:rPr>
        <w:t xml:space="preserve">Për përmbushjen e objektivit strategjik të përcaktuar në këtë Plan </w:t>
      </w:r>
      <w:r w:rsidR="00815D93" w:rsidRPr="000A1821">
        <w:rPr>
          <w:rFonts w:ascii="Times New Roman" w:hAnsi="Times New Roman"/>
          <w:sz w:val="24"/>
        </w:rPr>
        <w:t>v</w:t>
      </w:r>
      <w:r w:rsidRPr="000A1821">
        <w:rPr>
          <w:rFonts w:ascii="Times New Roman" w:hAnsi="Times New Roman"/>
          <w:sz w:val="24"/>
        </w:rPr>
        <w:t xml:space="preserve">eprimi për fushën e arsimit parashihet arritja e rezultateve </w:t>
      </w:r>
      <w:r w:rsidR="00815D93" w:rsidRPr="000A1821">
        <w:rPr>
          <w:rFonts w:ascii="Times New Roman" w:hAnsi="Times New Roman"/>
          <w:sz w:val="24"/>
        </w:rPr>
        <w:t>si</w:t>
      </w:r>
      <w:r w:rsidRPr="000A1821">
        <w:rPr>
          <w:rFonts w:ascii="Times New Roman" w:hAnsi="Times New Roman"/>
          <w:sz w:val="24"/>
        </w:rPr>
        <w:t xml:space="preserve"> në vijim:</w:t>
      </w:r>
    </w:p>
    <w:p w:rsidR="0095101D" w:rsidRPr="000A1821" w:rsidRDefault="0095101D" w:rsidP="001016D9">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1.1.</w:t>
      </w:r>
      <w:r w:rsidRPr="000A1821">
        <w:rPr>
          <w:rFonts w:ascii="Times New Roman" w:hAnsi="Times New Roman"/>
          <w:sz w:val="24"/>
        </w:rPr>
        <w:t xml:space="preserve"> </w:t>
      </w:r>
      <w:r w:rsidR="00F2232A" w:rsidRPr="000A1821">
        <w:rPr>
          <w:rFonts w:ascii="Times New Roman" w:hAnsi="Times New Roman"/>
          <w:sz w:val="24"/>
        </w:rPr>
        <w:t xml:space="preserve">Përmirësohet pjesëmarrja në arsimin </w:t>
      </w:r>
      <w:proofErr w:type="spellStart"/>
      <w:r w:rsidR="00F2232A" w:rsidRPr="000A1821">
        <w:rPr>
          <w:rFonts w:ascii="Times New Roman" w:hAnsi="Times New Roman"/>
          <w:sz w:val="24"/>
        </w:rPr>
        <w:t>parafillor</w:t>
      </w:r>
      <w:proofErr w:type="spellEnd"/>
      <w:r w:rsidR="00F2232A" w:rsidRPr="000A1821">
        <w:rPr>
          <w:rFonts w:ascii="Times New Roman" w:hAnsi="Times New Roman"/>
          <w:sz w:val="24"/>
        </w:rPr>
        <w:t xml:space="preserve"> </w:t>
      </w:r>
      <w:r w:rsidR="00982BCB" w:rsidRPr="000A1821">
        <w:rPr>
          <w:rFonts w:ascii="Times New Roman" w:hAnsi="Times New Roman"/>
          <w:sz w:val="24"/>
        </w:rPr>
        <w:t xml:space="preserve">të fëmijëve të komuniteteve rom dhe </w:t>
      </w:r>
      <w:proofErr w:type="spellStart"/>
      <w:r w:rsidR="00F2232A" w:rsidRPr="000A1821">
        <w:rPr>
          <w:rFonts w:ascii="Times New Roman" w:hAnsi="Times New Roman"/>
          <w:sz w:val="24"/>
        </w:rPr>
        <w:t>ashkali</w:t>
      </w:r>
      <w:proofErr w:type="spellEnd"/>
      <w:r w:rsidR="00F2232A" w:rsidRPr="000A1821">
        <w:rPr>
          <w:rFonts w:ascii="Times New Roman" w:hAnsi="Times New Roman"/>
          <w:sz w:val="24"/>
        </w:rPr>
        <w:t xml:space="preserve"> </w:t>
      </w:r>
      <w:r w:rsidR="00815D93" w:rsidRPr="000A1821">
        <w:rPr>
          <w:rFonts w:ascii="Times New Roman" w:hAnsi="Times New Roman"/>
          <w:sz w:val="24"/>
        </w:rPr>
        <w:t>;</w:t>
      </w:r>
    </w:p>
    <w:p w:rsidR="0095101D" w:rsidRPr="000A1821" w:rsidRDefault="0095101D" w:rsidP="00982BCB">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1.</w:t>
      </w:r>
      <w:r w:rsidR="000046C1" w:rsidRPr="000A1821">
        <w:rPr>
          <w:rFonts w:ascii="Times New Roman" w:hAnsi="Times New Roman"/>
          <w:b/>
          <w:sz w:val="24"/>
        </w:rPr>
        <w:t>2</w:t>
      </w:r>
      <w:r w:rsidRPr="000A1821">
        <w:rPr>
          <w:rFonts w:ascii="Times New Roman" w:hAnsi="Times New Roman"/>
          <w:b/>
          <w:sz w:val="24"/>
        </w:rPr>
        <w:t>.</w:t>
      </w:r>
      <w:r w:rsidRPr="000A1821">
        <w:rPr>
          <w:rFonts w:ascii="Times New Roman" w:hAnsi="Times New Roman"/>
          <w:sz w:val="24"/>
        </w:rPr>
        <w:t xml:space="preserve"> </w:t>
      </w:r>
      <w:r w:rsidR="001016D9" w:rsidRPr="000A1821">
        <w:rPr>
          <w:rFonts w:ascii="Times New Roman" w:hAnsi="Times New Roman"/>
          <w:sz w:val="24"/>
        </w:rPr>
        <w:t xml:space="preserve">Përmirësohet </w:t>
      </w:r>
      <w:r w:rsidR="00F2232A" w:rsidRPr="000A1821">
        <w:rPr>
          <w:rFonts w:ascii="Times New Roman" w:hAnsi="Times New Roman"/>
          <w:sz w:val="24"/>
        </w:rPr>
        <w:t>pjesëmarrja në arsim fillor, të mesëm të ulët dhe të mesëm të lartë, të fëmijëve të</w:t>
      </w:r>
      <w:r w:rsidR="001016D9" w:rsidRPr="000A1821">
        <w:rPr>
          <w:rFonts w:ascii="Times New Roman" w:hAnsi="Times New Roman"/>
          <w:sz w:val="24"/>
        </w:rPr>
        <w:t xml:space="preserve"> komuniteteve </w:t>
      </w:r>
      <w:r w:rsidR="00982BCB" w:rsidRPr="000A1821">
        <w:rPr>
          <w:rFonts w:ascii="Times New Roman" w:hAnsi="Times New Roman"/>
          <w:sz w:val="24"/>
        </w:rPr>
        <w:t xml:space="preserve">rom dhe </w:t>
      </w:r>
      <w:proofErr w:type="spellStart"/>
      <w:r w:rsidR="00982BCB" w:rsidRPr="000A1821">
        <w:rPr>
          <w:rFonts w:ascii="Times New Roman" w:hAnsi="Times New Roman"/>
          <w:sz w:val="24"/>
        </w:rPr>
        <w:t>ashkali</w:t>
      </w:r>
      <w:proofErr w:type="spellEnd"/>
      <w:r w:rsidR="00815D93" w:rsidRPr="000A1821">
        <w:rPr>
          <w:rFonts w:ascii="Times New Roman" w:hAnsi="Times New Roman"/>
          <w:sz w:val="24"/>
        </w:rPr>
        <w:t>;</w:t>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p>
    <w:p w:rsidR="00C80C5B" w:rsidRPr="000A1821" w:rsidRDefault="0095101D" w:rsidP="00982BCB">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1.</w:t>
      </w:r>
      <w:r w:rsidR="000046C1" w:rsidRPr="000A1821">
        <w:rPr>
          <w:rFonts w:ascii="Times New Roman" w:hAnsi="Times New Roman"/>
          <w:b/>
          <w:sz w:val="24"/>
        </w:rPr>
        <w:t>3</w:t>
      </w:r>
      <w:r w:rsidRPr="000A1821">
        <w:rPr>
          <w:rFonts w:ascii="Times New Roman" w:hAnsi="Times New Roman"/>
          <w:b/>
          <w:sz w:val="24"/>
        </w:rPr>
        <w:t>.</w:t>
      </w:r>
      <w:r w:rsidRPr="000A1821">
        <w:rPr>
          <w:rFonts w:ascii="Times New Roman" w:hAnsi="Times New Roman"/>
          <w:sz w:val="24"/>
        </w:rPr>
        <w:t xml:space="preserve"> </w:t>
      </w:r>
      <w:r w:rsidR="001016D9" w:rsidRPr="000A1821">
        <w:rPr>
          <w:rFonts w:ascii="Times New Roman" w:hAnsi="Times New Roman"/>
          <w:sz w:val="24"/>
        </w:rPr>
        <w:t xml:space="preserve">Përmirësohet </w:t>
      </w:r>
      <w:proofErr w:type="spellStart"/>
      <w:r w:rsidR="001016D9" w:rsidRPr="000A1821">
        <w:rPr>
          <w:rFonts w:ascii="Times New Roman" w:hAnsi="Times New Roman"/>
          <w:sz w:val="24"/>
        </w:rPr>
        <w:t>performanca</w:t>
      </w:r>
      <w:proofErr w:type="spellEnd"/>
      <w:r w:rsidR="001016D9" w:rsidRPr="000A1821">
        <w:rPr>
          <w:rFonts w:ascii="Times New Roman" w:hAnsi="Times New Roman"/>
          <w:sz w:val="24"/>
        </w:rPr>
        <w:t xml:space="preserve"> e nxënësve dhe studentëve të komuniteteve </w:t>
      </w:r>
      <w:r w:rsidR="00982BCB" w:rsidRPr="000A1821">
        <w:rPr>
          <w:rFonts w:ascii="Times New Roman" w:hAnsi="Times New Roman"/>
          <w:sz w:val="24"/>
        </w:rPr>
        <w:t xml:space="preserve">rom dhe </w:t>
      </w:r>
      <w:proofErr w:type="spellStart"/>
      <w:r w:rsidR="00982BCB" w:rsidRPr="000A1821">
        <w:rPr>
          <w:rFonts w:ascii="Times New Roman" w:hAnsi="Times New Roman"/>
          <w:sz w:val="24"/>
        </w:rPr>
        <w:t>ashkali</w:t>
      </w:r>
      <w:proofErr w:type="spellEnd"/>
      <w:r w:rsidR="001016D9" w:rsidRPr="000A1821">
        <w:rPr>
          <w:rFonts w:ascii="Times New Roman" w:hAnsi="Times New Roman"/>
          <w:sz w:val="24"/>
        </w:rPr>
        <w:tab/>
      </w:r>
      <w:r w:rsidR="00815D93" w:rsidRPr="000A1821">
        <w:rPr>
          <w:rFonts w:ascii="Times New Roman" w:hAnsi="Times New Roman"/>
          <w:sz w:val="24"/>
        </w:rPr>
        <w:t>.</w:t>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r w:rsidR="001016D9" w:rsidRPr="000A1821">
        <w:rPr>
          <w:rFonts w:ascii="Times New Roman" w:hAnsi="Times New Roman"/>
          <w:sz w:val="24"/>
        </w:rPr>
        <w:tab/>
      </w: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Pr="000A1821" w:rsidRDefault="00C80C5B" w:rsidP="00C80C5B">
      <w:pPr>
        <w:spacing w:after="120"/>
        <w:jc w:val="both"/>
        <w:rPr>
          <w:rFonts w:ascii="Times New Roman" w:hAnsi="Times New Roman"/>
          <w:sz w:val="24"/>
        </w:rPr>
      </w:pPr>
    </w:p>
    <w:p w:rsidR="00C80C5B" w:rsidRDefault="00C80C5B" w:rsidP="00C80C5B">
      <w:pPr>
        <w:spacing w:after="120"/>
        <w:jc w:val="both"/>
        <w:rPr>
          <w:rFonts w:ascii="Times New Roman" w:hAnsi="Times New Roman"/>
          <w:sz w:val="24"/>
        </w:rPr>
      </w:pPr>
    </w:p>
    <w:p w:rsidR="00272F96" w:rsidRDefault="00272F96" w:rsidP="00C80C5B">
      <w:pPr>
        <w:spacing w:after="120"/>
        <w:jc w:val="both"/>
        <w:rPr>
          <w:rFonts w:ascii="Times New Roman" w:hAnsi="Times New Roman"/>
          <w:sz w:val="24"/>
        </w:rPr>
      </w:pPr>
    </w:p>
    <w:p w:rsidR="00272F96" w:rsidRDefault="00272F96" w:rsidP="00C80C5B">
      <w:pPr>
        <w:spacing w:after="120"/>
        <w:jc w:val="both"/>
        <w:rPr>
          <w:rFonts w:ascii="Times New Roman" w:hAnsi="Times New Roman"/>
          <w:sz w:val="24"/>
        </w:rPr>
      </w:pPr>
    </w:p>
    <w:p w:rsidR="00272F96" w:rsidRDefault="00272F96" w:rsidP="00C80C5B">
      <w:pPr>
        <w:spacing w:after="120"/>
        <w:jc w:val="both"/>
        <w:rPr>
          <w:rFonts w:ascii="Times New Roman" w:hAnsi="Times New Roman"/>
          <w:sz w:val="24"/>
        </w:rPr>
      </w:pPr>
    </w:p>
    <w:p w:rsidR="00272F96" w:rsidRPr="000A1821" w:rsidRDefault="00272F96" w:rsidP="00C80C5B">
      <w:pPr>
        <w:spacing w:after="120"/>
        <w:jc w:val="both"/>
        <w:rPr>
          <w:rFonts w:ascii="Times New Roman" w:hAnsi="Times New Roman"/>
          <w:sz w:val="24"/>
        </w:rPr>
      </w:pPr>
    </w:p>
    <w:p w:rsidR="0046030F" w:rsidRPr="000A1821" w:rsidRDefault="001016D9" w:rsidP="00C80C5B">
      <w:pPr>
        <w:spacing w:after="120"/>
        <w:jc w:val="both"/>
        <w:rPr>
          <w:rFonts w:ascii="Times New Roman" w:hAnsi="Times New Roman"/>
          <w:sz w:val="24"/>
        </w:rPr>
      </w:pPr>
      <w:r w:rsidRPr="000A1821">
        <w:rPr>
          <w:rFonts w:ascii="Times New Roman" w:hAnsi="Times New Roman"/>
          <w:sz w:val="24"/>
        </w:rPr>
        <w:tab/>
      </w:r>
    </w:p>
    <w:p w:rsidR="005F68B7" w:rsidRPr="000A1821" w:rsidRDefault="001016D9" w:rsidP="0046030F">
      <w:pPr>
        <w:pStyle w:val="ListParagraph"/>
        <w:spacing w:after="120"/>
        <w:ind w:left="1080"/>
        <w:contextualSpacing w:val="0"/>
        <w:jc w:val="both"/>
        <w:rPr>
          <w:rFonts w:ascii="Times New Roman" w:hAnsi="Times New Roman"/>
          <w:sz w:val="24"/>
        </w:rPr>
      </w:pPr>
      <w:r w:rsidRPr="000A1821">
        <w:rPr>
          <w:rFonts w:ascii="Times New Roman" w:hAnsi="Times New Roman"/>
          <w:sz w:val="24"/>
        </w:rPr>
        <w:tab/>
      </w:r>
    </w:p>
    <w:p w:rsidR="00B4183B" w:rsidRPr="000A1821" w:rsidRDefault="001D705A" w:rsidP="00AD7AEA">
      <w:pPr>
        <w:pStyle w:val="Heading3"/>
        <w:spacing w:after="240"/>
        <w:rPr>
          <w:rFonts w:ascii="Times New Roman" w:hAnsi="Times New Roman"/>
          <w:color w:val="auto"/>
          <w:sz w:val="26"/>
        </w:rPr>
      </w:pPr>
      <w:bookmarkStart w:id="12" w:name="_Toc520272973"/>
      <w:r w:rsidRPr="000A1821">
        <w:rPr>
          <w:rFonts w:ascii="Times New Roman" w:hAnsi="Times New Roman"/>
          <w:color w:val="auto"/>
          <w:sz w:val="26"/>
        </w:rPr>
        <w:lastRenderedPageBreak/>
        <w:t>3</w:t>
      </w:r>
      <w:r w:rsidR="002C53C1" w:rsidRPr="000A1821">
        <w:rPr>
          <w:rFonts w:ascii="Times New Roman" w:hAnsi="Times New Roman"/>
          <w:color w:val="auto"/>
          <w:sz w:val="26"/>
        </w:rPr>
        <w:t>.1.</w:t>
      </w:r>
      <w:r w:rsidR="001016D9" w:rsidRPr="000A1821">
        <w:rPr>
          <w:rFonts w:ascii="Times New Roman" w:hAnsi="Times New Roman"/>
          <w:color w:val="auto"/>
          <w:sz w:val="26"/>
        </w:rPr>
        <w:t>2</w:t>
      </w:r>
      <w:r w:rsidR="002C53C1" w:rsidRPr="000A1821">
        <w:rPr>
          <w:rFonts w:ascii="Times New Roman" w:hAnsi="Times New Roman"/>
          <w:color w:val="auto"/>
          <w:sz w:val="26"/>
        </w:rPr>
        <w:t>. Përshkrimi i aktiviteteve</w:t>
      </w:r>
      <w:bookmarkEnd w:id="12"/>
    </w:p>
    <w:p w:rsidR="00201AB6" w:rsidRPr="000A1821" w:rsidRDefault="00201AB6" w:rsidP="00201AB6">
      <w:pPr>
        <w:rPr>
          <w:rFonts w:ascii="Times New Roman" w:hAnsi="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8"/>
        <w:gridCol w:w="6912"/>
      </w:tblGrid>
      <w:tr w:rsidR="00201AB6" w:rsidRPr="000A1821" w:rsidTr="00201AB6">
        <w:trPr>
          <w:trHeight w:val="677"/>
          <w:tblCellSpacing w:w="20" w:type="dxa"/>
        </w:trPr>
        <w:tc>
          <w:tcPr>
            <w:tcW w:w="2038" w:type="dxa"/>
            <w:shd w:val="clear" w:color="auto" w:fill="1F497D" w:themeFill="text2"/>
            <w:vAlign w:val="center"/>
          </w:tcPr>
          <w:p w:rsidR="00201AB6" w:rsidRPr="000A1821" w:rsidRDefault="00201AB6" w:rsidP="003938C0">
            <w:pPr>
              <w:spacing w:before="60" w:after="60"/>
              <w:jc w:val="center"/>
              <w:rPr>
                <w:rFonts w:ascii="Times New Roman" w:hAnsi="Times New Roman"/>
                <w:b/>
                <w:sz w:val="24"/>
                <w:szCs w:val="24"/>
              </w:rPr>
            </w:pPr>
            <w:r w:rsidRPr="000A1821">
              <w:rPr>
                <w:rFonts w:ascii="Times New Roman" w:hAnsi="Times New Roman"/>
                <w:b/>
                <w:sz w:val="24"/>
                <w:szCs w:val="24"/>
              </w:rPr>
              <w:t>REZULTATI 1.1:</w:t>
            </w:r>
          </w:p>
        </w:tc>
        <w:tc>
          <w:tcPr>
            <w:tcW w:w="6853" w:type="dxa"/>
            <w:shd w:val="clear" w:color="auto" w:fill="1F497D" w:themeFill="text2"/>
            <w:vAlign w:val="center"/>
          </w:tcPr>
          <w:p w:rsidR="00201AB6" w:rsidRPr="000A1821" w:rsidRDefault="00201AB6" w:rsidP="003938C0">
            <w:pPr>
              <w:spacing w:before="60" w:after="60"/>
              <w:rPr>
                <w:rFonts w:ascii="Times New Roman" w:hAnsi="Times New Roman"/>
                <w:b/>
                <w:sz w:val="24"/>
                <w:szCs w:val="24"/>
              </w:rPr>
            </w:pPr>
            <w:r w:rsidRPr="000A1821">
              <w:rPr>
                <w:rFonts w:ascii="Times New Roman" w:hAnsi="Times New Roman"/>
                <w:b/>
                <w:sz w:val="24"/>
              </w:rPr>
              <w:t xml:space="preserve">Përmirësohet pjesëmarrja në arsimin </w:t>
            </w:r>
            <w:proofErr w:type="spellStart"/>
            <w:r w:rsidRPr="000A1821">
              <w:rPr>
                <w:rFonts w:ascii="Times New Roman" w:hAnsi="Times New Roman"/>
                <w:b/>
                <w:sz w:val="24"/>
              </w:rPr>
              <w:t>parafillor</w:t>
            </w:r>
            <w:proofErr w:type="spellEnd"/>
            <w:r w:rsidRPr="000A1821">
              <w:rPr>
                <w:rFonts w:ascii="Times New Roman" w:hAnsi="Times New Roman"/>
                <w:b/>
                <w:sz w:val="24"/>
              </w:rPr>
              <w:t xml:space="preserve"> të fëmijëve të komuniteteve </w:t>
            </w:r>
            <w:r w:rsidR="00982BCB" w:rsidRPr="000A1821">
              <w:rPr>
                <w:rFonts w:ascii="Times New Roman" w:hAnsi="Times New Roman"/>
                <w:b/>
                <w:sz w:val="24"/>
              </w:rPr>
              <w:t xml:space="preserve">rom dhe </w:t>
            </w:r>
            <w:proofErr w:type="spellStart"/>
            <w:r w:rsidR="00982BCB" w:rsidRPr="000A1821">
              <w:rPr>
                <w:rFonts w:ascii="Times New Roman" w:hAnsi="Times New Roman"/>
                <w:b/>
                <w:sz w:val="24"/>
              </w:rPr>
              <w:t>ashkali</w:t>
            </w:r>
            <w:proofErr w:type="spellEnd"/>
            <w:r w:rsidRPr="000A1821">
              <w:rPr>
                <w:rFonts w:ascii="Times New Roman" w:hAnsi="Times New Roman"/>
                <w:b/>
                <w:sz w:val="24"/>
                <w:szCs w:val="24"/>
              </w:rPr>
              <w:tab/>
            </w:r>
          </w:p>
        </w:tc>
      </w:tr>
      <w:tr w:rsidR="00201AB6" w:rsidRPr="000A1821" w:rsidTr="00201AB6">
        <w:trPr>
          <w:trHeight w:val="352"/>
          <w:tblCellSpacing w:w="20" w:type="dxa"/>
        </w:trPr>
        <w:tc>
          <w:tcPr>
            <w:tcW w:w="2038" w:type="dxa"/>
            <w:shd w:val="clear" w:color="auto" w:fill="548DD4"/>
            <w:vAlign w:val="center"/>
          </w:tcPr>
          <w:p w:rsidR="00201AB6" w:rsidRPr="000A1821" w:rsidRDefault="00201AB6" w:rsidP="003938C0">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53" w:type="dxa"/>
            <w:shd w:val="clear" w:color="auto" w:fill="548DD4"/>
            <w:vAlign w:val="center"/>
          </w:tcPr>
          <w:p w:rsidR="00201AB6" w:rsidRPr="000A1821" w:rsidRDefault="00201AB6" w:rsidP="003938C0">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201AB6" w:rsidRPr="000A1821" w:rsidTr="00EC35D2">
        <w:trPr>
          <w:trHeight w:val="3187"/>
          <w:tblCellSpacing w:w="20" w:type="dxa"/>
        </w:trPr>
        <w:tc>
          <w:tcPr>
            <w:tcW w:w="2038" w:type="dxa"/>
            <w:shd w:val="clear" w:color="auto" w:fill="D9D9D9"/>
            <w:vAlign w:val="center"/>
          </w:tcPr>
          <w:p w:rsidR="00201AB6" w:rsidRPr="000A1821" w:rsidRDefault="00201AB6" w:rsidP="003938C0">
            <w:pPr>
              <w:spacing w:before="60" w:after="60"/>
              <w:rPr>
                <w:rFonts w:ascii="Times New Roman" w:hAnsi="Times New Roman"/>
                <w:sz w:val="24"/>
                <w:szCs w:val="24"/>
              </w:rPr>
            </w:pPr>
            <w:r w:rsidRPr="000A1821">
              <w:rPr>
                <w:rFonts w:ascii="Times New Roman" w:hAnsi="Times New Roman"/>
                <w:b/>
                <w:sz w:val="24"/>
                <w:szCs w:val="24"/>
              </w:rPr>
              <w:t>Aktiviteti 1.1.1</w:t>
            </w:r>
            <w:r w:rsidRPr="000A1821">
              <w:rPr>
                <w:rFonts w:ascii="Times New Roman" w:hAnsi="Times New Roman"/>
                <w:sz w:val="24"/>
                <w:szCs w:val="24"/>
              </w:rPr>
              <w:t xml:space="preserve"> </w:t>
            </w:r>
          </w:p>
          <w:p w:rsidR="00201AB6" w:rsidRPr="000A1821" w:rsidRDefault="00201AB6" w:rsidP="003938C0">
            <w:pPr>
              <w:rPr>
                <w:rFonts w:ascii="Times New Roman" w:hAnsi="Times New Roman"/>
                <w:sz w:val="24"/>
                <w:szCs w:val="24"/>
              </w:rPr>
            </w:pPr>
            <w:r w:rsidRPr="000A1821">
              <w:rPr>
                <w:rFonts w:ascii="Times New Roman" w:hAnsi="Times New Roman"/>
                <w:bCs/>
                <w:sz w:val="24"/>
                <w:szCs w:val="24"/>
              </w:rPr>
              <w:t xml:space="preserve">Organizimi i fushatave </w:t>
            </w:r>
            <w:proofErr w:type="spellStart"/>
            <w:r w:rsidRPr="000A1821">
              <w:rPr>
                <w:rFonts w:ascii="Times New Roman" w:hAnsi="Times New Roman"/>
                <w:bCs/>
                <w:sz w:val="24"/>
                <w:szCs w:val="24"/>
              </w:rPr>
              <w:t>vetëdijësuese</w:t>
            </w:r>
            <w:proofErr w:type="spellEnd"/>
            <w:r w:rsidRPr="000A1821">
              <w:rPr>
                <w:rFonts w:ascii="Times New Roman" w:hAnsi="Times New Roman"/>
                <w:bCs/>
                <w:sz w:val="24"/>
                <w:szCs w:val="24"/>
              </w:rPr>
              <w:t xml:space="preserve"> për regjistrim n</w:t>
            </w:r>
            <w:r w:rsidR="009F0D71" w:rsidRPr="000A1821">
              <w:rPr>
                <w:rFonts w:ascii="Times New Roman" w:hAnsi="Times New Roman"/>
                <w:bCs/>
                <w:sz w:val="24"/>
                <w:szCs w:val="24"/>
              </w:rPr>
              <w:t xml:space="preserve">ë edukimin </w:t>
            </w:r>
            <w:proofErr w:type="spellStart"/>
            <w:r w:rsidR="009F0D71" w:rsidRPr="000A1821">
              <w:rPr>
                <w:rFonts w:ascii="Times New Roman" w:hAnsi="Times New Roman"/>
                <w:bCs/>
                <w:sz w:val="24"/>
                <w:szCs w:val="24"/>
              </w:rPr>
              <w:t>parafillor</w:t>
            </w:r>
            <w:proofErr w:type="spellEnd"/>
          </w:p>
        </w:tc>
        <w:tc>
          <w:tcPr>
            <w:tcW w:w="6853" w:type="dxa"/>
            <w:shd w:val="clear" w:color="auto" w:fill="FFFFFF"/>
            <w:vAlign w:val="center"/>
          </w:tcPr>
          <w:p w:rsidR="00201AB6" w:rsidRPr="000A1821" w:rsidRDefault="00201AB6" w:rsidP="003938C0">
            <w:pPr>
              <w:jc w:val="both"/>
              <w:rPr>
                <w:rFonts w:ascii="Times New Roman" w:hAnsi="Times New Roman"/>
                <w:sz w:val="24"/>
                <w:szCs w:val="24"/>
              </w:rPr>
            </w:pPr>
            <w:r w:rsidRPr="000A1821">
              <w:rPr>
                <w:rFonts w:ascii="Times New Roman" w:hAnsi="Times New Roman"/>
                <w:sz w:val="24"/>
                <w:szCs w:val="24"/>
              </w:rPr>
              <w:t xml:space="preserve">ZKKK në bashkëpunim me DKA-në dhe shkollat ku frekuentojnë nxënësit nga komunitetet </w:t>
            </w:r>
            <w:r w:rsidR="00982BCB" w:rsidRPr="000A1821">
              <w:rPr>
                <w:rFonts w:ascii="Times New Roman" w:hAnsi="Times New Roman"/>
                <w:sz w:val="24"/>
                <w:szCs w:val="24"/>
              </w:rPr>
              <w:t xml:space="preserve">rom dhe </w:t>
            </w:r>
            <w:proofErr w:type="spellStart"/>
            <w:r w:rsidR="00982BCB" w:rsidRPr="000A1821">
              <w:rPr>
                <w:rFonts w:ascii="Times New Roman" w:hAnsi="Times New Roman"/>
                <w:sz w:val="24"/>
                <w:szCs w:val="24"/>
              </w:rPr>
              <w:t>ashkali</w:t>
            </w:r>
            <w:proofErr w:type="spellEnd"/>
            <w:r w:rsidRPr="000A1821">
              <w:rPr>
                <w:rFonts w:ascii="Times New Roman" w:hAnsi="Times New Roman"/>
                <w:sz w:val="24"/>
                <w:szCs w:val="24"/>
              </w:rPr>
              <w:t xml:space="preserve">, për çdo </w:t>
            </w:r>
            <w:proofErr w:type="spellStart"/>
            <w:r w:rsidRPr="000A1821">
              <w:rPr>
                <w:rFonts w:ascii="Times New Roman" w:hAnsi="Times New Roman"/>
                <w:sz w:val="24"/>
                <w:szCs w:val="24"/>
              </w:rPr>
              <w:t>fillimvit</w:t>
            </w:r>
            <w:proofErr w:type="spellEnd"/>
            <w:r w:rsidRPr="000A1821">
              <w:rPr>
                <w:rFonts w:ascii="Times New Roman" w:hAnsi="Times New Roman"/>
                <w:sz w:val="24"/>
                <w:szCs w:val="24"/>
              </w:rPr>
              <w:t xml:space="preserve"> shkollor organizon fushatë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 regjistrim në </w:t>
            </w:r>
            <w:r w:rsidR="00327C80" w:rsidRPr="000A1821">
              <w:rPr>
                <w:rFonts w:ascii="Times New Roman" w:hAnsi="Times New Roman"/>
                <w:sz w:val="24"/>
                <w:szCs w:val="24"/>
              </w:rPr>
              <w:t xml:space="preserve">edukimin </w:t>
            </w:r>
            <w:proofErr w:type="spellStart"/>
            <w:r w:rsidR="00327C80" w:rsidRPr="000A1821">
              <w:rPr>
                <w:rFonts w:ascii="Times New Roman" w:hAnsi="Times New Roman"/>
                <w:sz w:val="24"/>
                <w:szCs w:val="24"/>
              </w:rPr>
              <w:t>parafillor</w:t>
            </w:r>
            <w:proofErr w:type="spellEnd"/>
            <w:r w:rsidRPr="000A1821">
              <w:rPr>
                <w:rFonts w:ascii="Times New Roman" w:hAnsi="Times New Roman"/>
                <w:sz w:val="24"/>
                <w:szCs w:val="24"/>
              </w:rPr>
              <w:t xml:space="preserve"> të fëmijëve nga komunitetet </w:t>
            </w:r>
            <w:r w:rsidR="00982BCB" w:rsidRPr="000A1821">
              <w:rPr>
                <w:rFonts w:ascii="Times New Roman" w:hAnsi="Times New Roman"/>
                <w:sz w:val="24"/>
                <w:szCs w:val="24"/>
              </w:rPr>
              <w:t xml:space="preserve">rom dhe </w:t>
            </w:r>
            <w:proofErr w:type="spellStart"/>
            <w:r w:rsidR="00982BCB" w:rsidRPr="000A1821">
              <w:rPr>
                <w:rFonts w:ascii="Times New Roman" w:hAnsi="Times New Roman"/>
                <w:sz w:val="24"/>
                <w:szCs w:val="24"/>
              </w:rPr>
              <w:t>ashkali</w:t>
            </w:r>
            <w:proofErr w:type="spellEnd"/>
            <w:r w:rsidRPr="000A1821">
              <w:rPr>
                <w:rFonts w:ascii="Times New Roman" w:hAnsi="Times New Roman"/>
                <w:sz w:val="24"/>
                <w:szCs w:val="24"/>
              </w:rPr>
              <w:t xml:space="preserve">. </w:t>
            </w:r>
          </w:p>
          <w:p w:rsidR="00201AB6" w:rsidRPr="000A1821" w:rsidRDefault="00201AB6" w:rsidP="003938C0">
            <w:pPr>
              <w:jc w:val="both"/>
              <w:rPr>
                <w:rFonts w:ascii="Times New Roman" w:hAnsi="Times New Roman"/>
                <w:sz w:val="24"/>
                <w:szCs w:val="24"/>
              </w:rPr>
            </w:pPr>
            <w:r w:rsidRPr="000A1821">
              <w:rPr>
                <w:rFonts w:ascii="Times New Roman" w:hAnsi="Times New Roman"/>
                <w:sz w:val="24"/>
                <w:szCs w:val="24"/>
              </w:rPr>
              <w:t xml:space="preserve">Fushata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përfshin organizimin e takimeve individuale me familjet e komuniteteve; shpërndarje të informatave për regjistrim. Fushatat organizohen nga shkollat, derisa ZKKK dhe DKA ofrojnë përkrahje për shkollat. </w:t>
            </w:r>
          </w:p>
          <w:p w:rsidR="00201AB6" w:rsidRPr="000A1821" w:rsidRDefault="00201AB6" w:rsidP="003938C0">
            <w:pPr>
              <w:jc w:val="both"/>
              <w:rPr>
                <w:rFonts w:ascii="Times New Roman" w:hAnsi="Times New Roman"/>
                <w:b/>
                <w:sz w:val="24"/>
                <w:szCs w:val="24"/>
              </w:rPr>
            </w:pPr>
          </w:p>
        </w:tc>
      </w:tr>
      <w:tr w:rsidR="00276063" w:rsidRPr="000A1821" w:rsidTr="00EC35D2">
        <w:trPr>
          <w:trHeight w:val="3187"/>
          <w:tblCellSpacing w:w="20" w:type="dxa"/>
        </w:trPr>
        <w:tc>
          <w:tcPr>
            <w:tcW w:w="2038" w:type="dxa"/>
            <w:shd w:val="clear" w:color="auto" w:fill="D9D9D9"/>
            <w:vAlign w:val="center"/>
          </w:tcPr>
          <w:p w:rsidR="00EA11F1" w:rsidRPr="000A1821" w:rsidRDefault="00276063" w:rsidP="003938C0">
            <w:pPr>
              <w:spacing w:before="60" w:after="60"/>
              <w:rPr>
                <w:rFonts w:ascii="Times New Roman" w:hAnsi="Times New Roman"/>
                <w:b/>
                <w:sz w:val="24"/>
                <w:szCs w:val="24"/>
              </w:rPr>
            </w:pPr>
            <w:r w:rsidRPr="000A1821">
              <w:rPr>
                <w:rFonts w:ascii="Times New Roman" w:hAnsi="Times New Roman"/>
                <w:b/>
                <w:sz w:val="24"/>
                <w:szCs w:val="24"/>
              </w:rPr>
              <w:t>Aktiviteti 1.1.2</w:t>
            </w:r>
          </w:p>
          <w:p w:rsidR="00276063" w:rsidRPr="000A1821" w:rsidRDefault="00815D93" w:rsidP="00EA11F1">
            <w:pPr>
              <w:rPr>
                <w:rFonts w:ascii="Times New Roman" w:hAnsi="Times New Roman"/>
                <w:sz w:val="24"/>
                <w:szCs w:val="24"/>
              </w:rPr>
            </w:pPr>
            <w:r w:rsidRPr="000A1821">
              <w:rPr>
                <w:rFonts w:ascii="Times New Roman" w:hAnsi="Times New Roman"/>
                <w:bCs/>
                <w:sz w:val="24"/>
                <w:szCs w:val="24"/>
              </w:rPr>
              <w:t>Subvencionimi i pagesave të ç</w:t>
            </w:r>
            <w:r w:rsidR="00EA11F1" w:rsidRPr="000A1821">
              <w:rPr>
                <w:rFonts w:ascii="Times New Roman" w:hAnsi="Times New Roman"/>
                <w:bCs/>
                <w:sz w:val="24"/>
                <w:szCs w:val="24"/>
              </w:rPr>
              <w:t xml:space="preserve">erdhes për rritjen e përfshirjes së komuniteteve </w:t>
            </w:r>
            <w:r w:rsidR="00982BCB" w:rsidRPr="000A1821">
              <w:rPr>
                <w:rFonts w:ascii="Times New Roman" w:hAnsi="Times New Roman"/>
                <w:bCs/>
                <w:sz w:val="24"/>
                <w:szCs w:val="24"/>
              </w:rPr>
              <w:t xml:space="preserve">rom dhe </w:t>
            </w:r>
            <w:proofErr w:type="spellStart"/>
            <w:r w:rsidR="00982BCB" w:rsidRPr="000A1821">
              <w:rPr>
                <w:rFonts w:ascii="Times New Roman" w:hAnsi="Times New Roman"/>
                <w:bCs/>
                <w:sz w:val="24"/>
                <w:szCs w:val="24"/>
              </w:rPr>
              <w:t>ashkali</w:t>
            </w:r>
            <w:proofErr w:type="spellEnd"/>
          </w:p>
        </w:tc>
        <w:tc>
          <w:tcPr>
            <w:tcW w:w="6853" w:type="dxa"/>
            <w:shd w:val="clear" w:color="auto" w:fill="FFFFFF"/>
            <w:vAlign w:val="center"/>
          </w:tcPr>
          <w:p w:rsidR="00EA11F1" w:rsidRPr="000A1821" w:rsidRDefault="00EA11F1" w:rsidP="00EA11F1">
            <w:pPr>
              <w:spacing w:before="0"/>
              <w:rPr>
                <w:rFonts w:ascii="Times New Roman" w:eastAsia="Times New Roman" w:hAnsi="Times New Roman"/>
                <w:sz w:val="24"/>
                <w:szCs w:val="24"/>
              </w:rPr>
            </w:pPr>
            <w:r w:rsidRPr="000A1821">
              <w:rPr>
                <w:rFonts w:ascii="Times New Roman" w:eastAsia="Times New Roman" w:hAnsi="Times New Roman"/>
                <w:sz w:val="24"/>
                <w:szCs w:val="24"/>
              </w:rPr>
              <w:t xml:space="preserve">DKA, ZKKK në bashkëpunim me MASHT dhe OJQ do të bëjnë identifikimin e gjithë fëmijëve që mund të regjistrohen në </w:t>
            </w:r>
            <w:proofErr w:type="spellStart"/>
            <w:r w:rsidRPr="000A1821">
              <w:rPr>
                <w:rFonts w:ascii="Times New Roman" w:eastAsia="Times New Roman" w:hAnsi="Times New Roman"/>
                <w:sz w:val="24"/>
                <w:szCs w:val="24"/>
              </w:rPr>
              <w:t>qerdhe</w:t>
            </w:r>
            <w:proofErr w:type="spellEnd"/>
            <w:r w:rsidRPr="000A1821">
              <w:rPr>
                <w:rFonts w:ascii="Times New Roman" w:eastAsia="Times New Roman" w:hAnsi="Times New Roman"/>
                <w:sz w:val="24"/>
                <w:szCs w:val="24"/>
              </w:rPr>
              <w:t xml:space="preserve"> dhe DKA/MASHT do të subvencionojnë shkollimin e tyre </w:t>
            </w:r>
            <w:proofErr w:type="spellStart"/>
            <w:r w:rsidRPr="000A1821">
              <w:rPr>
                <w:rFonts w:ascii="Times New Roman" w:eastAsia="Times New Roman" w:hAnsi="Times New Roman"/>
                <w:sz w:val="24"/>
                <w:szCs w:val="24"/>
              </w:rPr>
              <w:t>parafillor</w:t>
            </w:r>
            <w:proofErr w:type="spellEnd"/>
            <w:r w:rsidRPr="000A1821">
              <w:rPr>
                <w:rFonts w:ascii="Times New Roman" w:eastAsia="Times New Roman" w:hAnsi="Times New Roman"/>
                <w:sz w:val="24"/>
                <w:szCs w:val="24"/>
              </w:rPr>
              <w:t>.</w:t>
            </w:r>
          </w:p>
          <w:p w:rsidR="00276063" w:rsidRPr="000A1821" w:rsidRDefault="00EA11F1" w:rsidP="00982BCB">
            <w:pPr>
              <w:jc w:val="both"/>
              <w:rPr>
                <w:rFonts w:ascii="Times New Roman" w:hAnsi="Times New Roman"/>
                <w:sz w:val="24"/>
                <w:szCs w:val="24"/>
              </w:rPr>
            </w:pPr>
            <w:r w:rsidRPr="000A1821">
              <w:rPr>
                <w:rFonts w:ascii="Times New Roman" w:eastAsia="Times New Roman" w:hAnsi="Times New Roman"/>
                <w:sz w:val="24"/>
                <w:szCs w:val="24"/>
              </w:rPr>
              <w:t xml:space="preserve">Ky aktivitet ka qëllim zvogëlimin e hendekut në pjesëmarrjen e arsimit parashkollor ndërmjet fëmijëve </w:t>
            </w:r>
            <w:r w:rsidR="00982BCB" w:rsidRPr="000A1821">
              <w:rPr>
                <w:rFonts w:ascii="Times New Roman" w:eastAsia="Times New Roman" w:hAnsi="Times New Roman"/>
                <w:sz w:val="24"/>
                <w:szCs w:val="24"/>
              </w:rPr>
              <w:t xml:space="preserve">rom dhe </w:t>
            </w:r>
            <w:proofErr w:type="spellStart"/>
            <w:r w:rsidR="00982BCB" w:rsidRPr="000A1821">
              <w:rPr>
                <w:rFonts w:ascii="Times New Roman" w:eastAsia="Times New Roman" w:hAnsi="Times New Roman"/>
                <w:sz w:val="24"/>
                <w:szCs w:val="24"/>
              </w:rPr>
              <w:t>ashkali</w:t>
            </w:r>
            <w:proofErr w:type="spellEnd"/>
            <w:r w:rsidR="00982BCB" w:rsidRPr="000A1821">
              <w:rPr>
                <w:rFonts w:ascii="Times New Roman" w:eastAsia="Times New Roman" w:hAnsi="Times New Roman"/>
                <w:sz w:val="24"/>
                <w:szCs w:val="24"/>
              </w:rPr>
              <w:t xml:space="preserve"> n</w:t>
            </w:r>
            <w:r w:rsidRPr="000A1821">
              <w:rPr>
                <w:rFonts w:ascii="Times New Roman" w:eastAsia="Times New Roman" w:hAnsi="Times New Roman"/>
                <w:sz w:val="24"/>
                <w:szCs w:val="24"/>
              </w:rPr>
              <w:t xml:space="preserve">ë </w:t>
            </w:r>
            <w:proofErr w:type="spellStart"/>
            <w:r w:rsidR="00982BCB" w:rsidRPr="000A1821">
              <w:rPr>
                <w:rFonts w:ascii="Times New Roman" w:eastAsia="Times New Roman" w:hAnsi="Times New Roman"/>
                <w:sz w:val="24"/>
                <w:szCs w:val="24"/>
              </w:rPr>
              <w:t>komunen</w:t>
            </w:r>
            <w:proofErr w:type="spellEnd"/>
            <w:r w:rsidR="00982BCB" w:rsidRPr="000A1821">
              <w:rPr>
                <w:rFonts w:ascii="Times New Roman" w:eastAsia="Times New Roman" w:hAnsi="Times New Roman"/>
                <w:sz w:val="24"/>
                <w:szCs w:val="24"/>
              </w:rPr>
              <w:t xml:space="preserve"> e Vushtrri</w:t>
            </w:r>
            <w:r w:rsidRPr="000A1821">
              <w:rPr>
                <w:rFonts w:ascii="Times New Roman" w:eastAsia="Times New Roman" w:hAnsi="Times New Roman"/>
                <w:sz w:val="24"/>
                <w:szCs w:val="24"/>
              </w:rPr>
              <w:t>s</w:t>
            </w:r>
            <w:r w:rsidR="00C04631" w:rsidRPr="000A1821">
              <w:rPr>
                <w:rFonts w:ascii="Times New Roman" w:eastAsia="Times New Roman" w:hAnsi="Times New Roman"/>
                <w:sz w:val="24"/>
                <w:szCs w:val="24"/>
              </w:rPr>
              <w:t>ë</w:t>
            </w:r>
            <w:r w:rsidRPr="000A1821">
              <w:rPr>
                <w:rFonts w:ascii="Times New Roman" w:eastAsia="Times New Roman" w:hAnsi="Times New Roman"/>
                <w:sz w:val="24"/>
                <w:szCs w:val="24"/>
              </w:rPr>
              <w:t xml:space="preserve"> .</w:t>
            </w:r>
          </w:p>
        </w:tc>
      </w:tr>
      <w:tr w:rsidR="00EC35D2" w:rsidRPr="000A1821" w:rsidTr="00201AB6">
        <w:trPr>
          <w:trHeight w:val="677"/>
          <w:tblCellSpacing w:w="20" w:type="dxa"/>
        </w:trPr>
        <w:tc>
          <w:tcPr>
            <w:tcW w:w="2038" w:type="dxa"/>
            <w:shd w:val="clear" w:color="auto" w:fill="1F497D" w:themeFill="text2"/>
            <w:vAlign w:val="center"/>
          </w:tcPr>
          <w:p w:rsidR="00EC35D2" w:rsidRPr="000A1821" w:rsidRDefault="00EC35D2" w:rsidP="00EC35D2">
            <w:pPr>
              <w:spacing w:before="60" w:after="60"/>
              <w:jc w:val="center"/>
              <w:rPr>
                <w:rFonts w:ascii="Times New Roman" w:hAnsi="Times New Roman"/>
                <w:b/>
                <w:sz w:val="24"/>
                <w:szCs w:val="24"/>
              </w:rPr>
            </w:pPr>
            <w:r w:rsidRPr="000A1821">
              <w:rPr>
                <w:rFonts w:ascii="Times New Roman" w:hAnsi="Times New Roman"/>
                <w:b/>
                <w:sz w:val="24"/>
                <w:szCs w:val="24"/>
              </w:rPr>
              <w:t>REZULTATI 1.2:</w:t>
            </w:r>
          </w:p>
        </w:tc>
        <w:tc>
          <w:tcPr>
            <w:tcW w:w="6853" w:type="dxa"/>
            <w:shd w:val="clear" w:color="auto" w:fill="1F497D" w:themeFill="text2"/>
            <w:vAlign w:val="center"/>
          </w:tcPr>
          <w:p w:rsidR="00EC35D2" w:rsidRPr="000A1821" w:rsidRDefault="00EC35D2" w:rsidP="00EC35D2">
            <w:pPr>
              <w:spacing w:before="60" w:after="60"/>
              <w:rPr>
                <w:rFonts w:ascii="Times New Roman" w:hAnsi="Times New Roman"/>
                <w:b/>
                <w:sz w:val="24"/>
                <w:szCs w:val="24"/>
              </w:rPr>
            </w:pPr>
            <w:r w:rsidRPr="000A1821">
              <w:rPr>
                <w:rFonts w:ascii="Times New Roman" w:hAnsi="Times New Roman"/>
                <w:b/>
                <w:sz w:val="24"/>
              </w:rPr>
              <w:t xml:space="preserve">Përmirësohet pjesëmarrja në arsimin fillor, të mesëm të ulët dhe të mesëm të lartë, të fëmijëve të komuniteteve </w:t>
            </w:r>
            <w:r w:rsidR="009A37F7" w:rsidRPr="000A1821">
              <w:rPr>
                <w:rFonts w:ascii="Times New Roman" w:hAnsi="Times New Roman"/>
                <w:b/>
                <w:sz w:val="24"/>
              </w:rPr>
              <w:t xml:space="preserve">rom dhe </w:t>
            </w:r>
            <w:proofErr w:type="spellStart"/>
            <w:r w:rsidR="009A37F7" w:rsidRPr="000A1821">
              <w:rPr>
                <w:rFonts w:ascii="Times New Roman" w:hAnsi="Times New Roman"/>
                <w:b/>
                <w:sz w:val="24"/>
              </w:rPr>
              <w:t>ashkali</w:t>
            </w:r>
            <w:proofErr w:type="spellEnd"/>
          </w:p>
        </w:tc>
      </w:tr>
      <w:tr w:rsidR="00EC35D2" w:rsidRPr="000A1821" w:rsidTr="00201AB6">
        <w:trPr>
          <w:trHeight w:val="352"/>
          <w:tblCellSpacing w:w="20" w:type="dxa"/>
        </w:trPr>
        <w:tc>
          <w:tcPr>
            <w:tcW w:w="2038" w:type="dxa"/>
            <w:shd w:val="clear" w:color="auto" w:fill="548DD4"/>
            <w:vAlign w:val="center"/>
          </w:tcPr>
          <w:p w:rsidR="00EC35D2" w:rsidRPr="000A1821" w:rsidRDefault="00EC35D2" w:rsidP="00EC35D2">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53" w:type="dxa"/>
            <w:shd w:val="clear" w:color="auto" w:fill="548DD4"/>
            <w:vAlign w:val="center"/>
          </w:tcPr>
          <w:p w:rsidR="00EC35D2" w:rsidRPr="000A1821" w:rsidRDefault="00EC35D2" w:rsidP="00EC35D2">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EC35D2" w:rsidRPr="000A1821" w:rsidTr="00201AB6">
        <w:trPr>
          <w:trHeight w:val="1562"/>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sz w:val="24"/>
                <w:szCs w:val="24"/>
              </w:rPr>
            </w:pPr>
            <w:r w:rsidRPr="000A1821">
              <w:rPr>
                <w:rFonts w:ascii="Times New Roman" w:hAnsi="Times New Roman"/>
                <w:b/>
                <w:sz w:val="24"/>
                <w:szCs w:val="24"/>
              </w:rPr>
              <w:t>Aktiviteti 1.2.1</w:t>
            </w:r>
            <w:r w:rsidRPr="000A1821">
              <w:rPr>
                <w:rFonts w:ascii="Times New Roman" w:hAnsi="Times New Roman"/>
                <w:sz w:val="24"/>
                <w:szCs w:val="24"/>
              </w:rPr>
              <w:t xml:space="preserve"> </w:t>
            </w:r>
          </w:p>
          <w:p w:rsidR="00EC35D2" w:rsidRPr="000A1821" w:rsidRDefault="00EC35D2" w:rsidP="00EC35D2">
            <w:pPr>
              <w:rPr>
                <w:rFonts w:ascii="Times New Roman" w:hAnsi="Times New Roman"/>
                <w:sz w:val="24"/>
                <w:szCs w:val="24"/>
              </w:rPr>
            </w:pPr>
            <w:r w:rsidRPr="000A1821">
              <w:rPr>
                <w:rFonts w:ascii="Times New Roman" w:hAnsi="Times New Roman"/>
                <w:bCs/>
                <w:sz w:val="24"/>
                <w:szCs w:val="24"/>
              </w:rPr>
              <w:t xml:space="preserve">Organizimi i fushatave </w:t>
            </w:r>
            <w:proofErr w:type="spellStart"/>
            <w:r w:rsidRPr="000A1821">
              <w:rPr>
                <w:rFonts w:ascii="Times New Roman" w:hAnsi="Times New Roman"/>
                <w:bCs/>
                <w:sz w:val="24"/>
                <w:szCs w:val="24"/>
              </w:rPr>
              <w:t>vetëdijësuese</w:t>
            </w:r>
            <w:proofErr w:type="spellEnd"/>
            <w:r w:rsidRPr="000A1821">
              <w:rPr>
                <w:rFonts w:ascii="Times New Roman" w:hAnsi="Times New Roman"/>
                <w:bCs/>
                <w:sz w:val="24"/>
                <w:szCs w:val="24"/>
              </w:rPr>
              <w:t xml:space="preserve"> për regjistrim në edukimin </w:t>
            </w:r>
            <w:r w:rsidR="00327C80" w:rsidRPr="000A1821">
              <w:rPr>
                <w:rFonts w:ascii="Times New Roman" w:hAnsi="Times New Roman"/>
                <w:sz w:val="24"/>
                <w:szCs w:val="24"/>
              </w:rPr>
              <w:t>fillor, të mesëm të ulët dhe të mesëm të lartë</w:t>
            </w:r>
          </w:p>
        </w:tc>
        <w:tc>
          <w:tcPr>
            <w:tcW w:w="6853" w:type="dxa"/>
            <w:shd w:val="clear" w:color="auto" w:fill="FFFFFF"/>
            <w:vAlign w:val="center"/>
          </w:tcPr>
          <w:p w:rsidR="00EC35D2" w:rsidRPr="000A1821" w:rsidRDefault="00EC35D2" w:rsidP="00EC35D2">
            <w:pPr>
              <w:jc w:val="both"/>
              <w:rPr>
                <w:rFonts w:ascii="Times New Roman" w:hAnsi="Times New Roman"/>
                <w:sz w:val="24"/>
                <w:szCs w:val="24"/>
              </w:rPr>
            </w:pPr>
            <w:r w:rsidRPr="000A1821">
              <w:rPr>
                <w:rFonts w:ascii="Times New Roman" w:hAnsi="Times New Roman"/>
                <w:sz w:val="24"/>
                <w:szCs w:val="24"/>
              </w:rPr>
              <w:t xml:space="preserve">ZKKK në bashkëpunim me DKA-në dhe shkollat ku frekuentojnë nxënësit nga komunitetet </w:t>
            </w:r>
            <w:r w:rsidR="009A37F7" w:rsidRPr="000A1821">
              <w:rPr>
                <w:rFonts w:ascii="Times New Roman" w:hAnsi="Times New Roman"/>
                <w:sz w:val="24"/>
                <w:szCs w:val="24"/>
              </w:rPr>
              <w:t xml:space="preserve">rom dhe </w:t>
            </w:r>
            <w:proofErr w:type="spellStart"/>
            <w:r w:rsidR="009A37F7" w:rsidRPr="000A1821">
              <w:rPr>
                <w:rFonts w:ascii="Times New Roman" w:hAnsi="Times New Roman"/>
                <w:sz w:val="24"/>
                <w:szCs w:val="24"/>
              </w:rPr>
              <w:t>ashkali</w:t>
            </w:r>
            <w:proofErr w:type="spellEnd"/>
            <w:r w:rsidRPr="000A1821">
              <w:rPr>
                <w:rFonts w:ascii="Times New Roman" w:hAnsi="Times New Roman"/>
                <w:sz w:val="24"/>
                <w:szCs w:val="24"/>
              </w:rPr>
              <w:t xml:space="preserve">, për çdo </w:t>
            </w:r>
            <w:proofErr w:type="spellStart"/>
            <w:r w:rsidRPr="000A1821">
              <w:rPr>
                <w:rFonts w:ascii="Times New Roman" w:hAnsi="Times New Roman"/>
                <w:sz w:val="24"/>
                <w:szCs w:val="24"/>
              </w:rPr>
              <w:t>fillimvit</w:t>
            </w:r>
            <w:proofErr w:type="spellEnd"/>
            <w:r w:rsidRPr="000A1821">
              <w:rPr>
                <w:rFonts w:ascii="Times New Roman" w:hAnsi="Times New Roman"/>
                <w:sz w:val="24"/>
                <w:szCs w:val="24"/>
              </w:rPr>
              <w:t xml:space="preserve"> shkollor organizon fushatë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 regjistrim në </w:t>
            </w:r>
            <w:r w:rsidR="00327C80" w:rsidRPr="000A1821">
              <w:rPr>
                <w:rFonts w:ascii="Times New Roman" w:hAnsi="Times New Roman"/>
                <w:sz w:val="24"/>
                <w:szCs w:val="24"/>
              </w:rPr>
              <w:t xml:space="preserve">edukimin </w:t>
            </w:r>
            <w:r w:rsidRPr="000A1821">
              <w:rPr>
                <w:rFonts w:ascii="Times New Roman" w:hAnsi="Times New Roman"/>
                <w:sz w:val="24"/>
                <w:szCs w:val="24"/>
              </w:rPr>
              <w:t>fillor</w:t>
            </w:r>
            <w:r w:rsidR="00327C80" w:rsidRPr="000A1821">
              <w:rPr>
                <w:rFonts w:ascii="Times New Roman" w:hAnsi="Times New Roman"/>
                <w:sz w:val="24"/>
                <w:szCs w:val="24"/>
              </w:rPr>
              <w:t>, të mesëm të ulët dhe të mesëm të lartë</w:t>
            </w:r>
            <w:r w:rsidRPr="000A1821">
              <w:rPr>
                <w:rFonts w:ascii="Times New Roman" w:hAnsi="Times New Roman"/>
                <w:sz w:val="24"/>
                <w:szCs w:val="24"/>
              </w:rPr>
              <w:t xml:space="preserve"> të fëmijëve nga komunitetet </w:t>
            </w:r>
            <w:r w:rsidR="009A37F7" w:rsidRPr="000A1821">
              <w:rPr>
                <w:rFonts w:ascii="Times New Roman" w:hAnsi="Times New Roman"/>
                <w:sz w:val="24"/>
                <w:szCs w:val="24"/>
              </w:rPr>
              <w:t xml:space="preserve">rom dhe </w:t>
            </w:r>
            <w:proofErr w:type="spellStart"/>
            <w:r w:rsidR="009A37F7" w:rsidRPr="000A1821">
              <w:rPr>
                <w:rFonts w:ascii="Times New Roman" w:hAnsi="Times New Roman"/>
                <w:sz w:val="24"/>
                <w:szCs w:val="24"/>
              </w:rPr>
              <w:t>ashkali</w:t>
            </w:r>
            <w:proofErr w:type="spellEnd"/>
            <w:r w:rsidRPr="000A1821">
              <w:rPr>
                <w:rFonts w:ascii="Times New Roman" w:hAnsi="Times New Roman"/>
                <w:sz w:val="24"/>
                <w:szCs w:val="24"/>
              </w:rPr>
              <w:t xml:space="preserve">. </w:t>
            </w:r>
          </w:p>
          <w:p w:rsidR="00EC35D2" w:rsidRPr="000A1821" w:rsidRDefault="00EC35D2" w:rsidP="00EC35D2">
            <w:pPr>
              <w:jc w:val="both"/>
              <w:rPr>
                <w:rFonts w:ascii="Times New Roman" w:hAnsi="Times New Roman"/>
                <w:sz w:val="24"/>
                <w:szCs w:val="24"/>
              </w:rPr>
            </w:pPr>
            <w:r w:rsidRPr="000A1821">
              <w:rPr>
                <w:rFonts w:ascii="Times New Roman" w:hAnsi="Times New Roman"/>
                <w:sz w:val="24"/>
                <w:szCs w:val="24"/>
              </w:rPr>
              <w:t xml:space="preserve">Fushata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përfshin organizimin e takimeve individuale me familjet e komuniteteve; shpërndarje të informatave për regjistrim. Fushatat organizohen nga shkollat, derisa ZKKK dhe DKA ofrojnë përkrahje për shkollat. </w:t>
            </w:r>
          </w:p>
          <w:p w:rsidR="00EC35D2" w:rsidRPr="000A1821" w:rsidRDefault="00EC35D2" w:rsidP="00EC35D2">
            <w:pPr>
              <w:jc w:val="both"/>
              <w:rPr>
                <w:rFonts w:ascii="Times New Roman" w:hAnsi="Times New Roman"/>
                <w:b/>
                <w:sz w:val="24"/>
                <w:szCs w:val="24"/>
              </w:rPr>
            </w:pPr>
          </w:p>
        </w:tc>
      </w:tr>
      <w:tr w:rsidR="00EC35D2" w:rsidRPr="000A1821" w:rsidTr="00201AB6">
        <w:trPr>
          <w:tblCellSpacing w:w="20" w:type="dxa"/>
        </w:trPr>
        <w:tc>
          <w:tcPr>
            <w:tcW w:w="2038" w:type="dxa"/>
            <w:shd w:val="clear" w:color="auto" w:fill="D9D9D9"/>
            <w:vAlign w:val="center"/>
          </w:tcPr>
          <w:p w:rsidR="00EC35D2" w:rsidRPr="000A1821" w:rsidRDefault="00B60280" w:rsidP="00EC35D2">
            <w:pPr>
              <w:spacing w:before="60" w:after="60"/>
              <w:rPr>
                <w:rFonts w:ascii="Times New Roman" w:hAnsi="Times New Roman"/>
                <w:b/>
                <w:sz w:val="24"/>
                <w:szCs w:val="24"/>
              </w:rPr>
            </w:pPr>
            <w:r w:rsidRPr="000A1821">
              <w:rPr>
                <w:rFonts w:ascii="Times New Roman" w:hAnsi="Times New Roman"/>
                <w:b/>
                <w:sz w:val="24"/>
                <w:szCs w:val="24"/>
              </w:rPr>
              <w:lastRenderedPageBreak/>
              <w:t>Aktiviteti 1.2.2</w:t>
            </w:r>
          </w:p>
          <w:p w:rsidR="00EC35D2" w:rsidRPr="000A1821" w:rsidRDefault="00EC35D2" w:rsidP="00EC35D2">
            <w:pPr>
              <w:spacing w:before="60" w:after="60"/>
              <w:rPr>
                <w:rFonts w:ascii="Times New Roman" w:hAnsi="Times New Roman"/>
                <w:sz w:val="24"/>
                <w:szCs w:val="24"/>
              </w:rPr>
            </w:pPr>
            <w:r w:rsidRPr="000A1821">
              <w:rPr>
                <w:rFonts w:ascii="Times New Roman" w:hAnsi="Times New Roman"/>
                <w:bCs/>
                <w:sz w:val="24"/>
                <w:szCs w:val="24"/>
              </w:rPr>
              <w:t>Identifikimi i fëmijëve në nevojë dhe sigurimi i mjeteve arsimore</w:t>
            </w:r>
          </w:p>
        </w:tc>
        <w:tc>
          <w:tcPr>
            <w:tcW w:w="6853" w:type="dxa"/>
            <w:shd w:val="clear" w:color="auto" w:fill="FFFFFF"/>
            <w:vAlign w:val="center"/>
          </w:tcPr>
          <w:p w:rsidR="00EC35D2" w:rsidRPr="000A1821" w:rsidRDefault="00EC35D2" w:rsidP="00EC35D2">
            <w:pPr>
              <w:spacing w:after="120"/>
              <w:jc w:val="both"/>
              <w:rPr>
                <w:rFonts w:ascii="Times New Roman" w:hAnsi="Times New Roman"/>
                <w:sz w:val="24"/>
                <w:szCs w:val="24"/>
              </w:rPr>
            </w:pPr>
            <w:r w:rsidRPr="000A1821">
              <w:rPr>
                <w:rFonts w:ascii="Times New Roman" w:hAnsi="Times New Roman"/>
                <w:sz w:val="24"/>
                <w:szCs w:val="24"/>
              </w:rPr>
              <w:t xml:space="preserve">ZKKK në bashkëpunim me DKA dhe QPS, bëjnë identifikimin e familjeve që kanë gjendje të rëndë ekonomike dhe që kanë fëmijë të moshës së arsimit të detyruar. Fëmijët e identifikuar duhet të pajisen me </w:t>
            </w:r>
            <w:r w:rsidR="00B74568" w:rsidRPr="000A1821">
              <w:rPr>
                <w:rFonts w:ascii="Times New Roman" w:hAnsi="Times New Roman"/>
                <w:sz w:val="24"/>
                <w:szCs w:val="24"/>
              </w:rPr>
              <w:t>tekste</w:t>
            </w:r>
            <w:r w:rsidRPr="000A1821">
              <w:rPr>
                <w:rFonts w:ascii="Times New Roman" w:hAnsi="Times New Roman"/>
                <w:sz w:val="24"/>
                <w:szCs w:val="24"/>
              </w:rPr>
              <w:t xml:space="preserve"> shkollore së paku një herë në vit.   </w:t>
            </w:r>
          </w:p>
          <w:p w:rsidR="00EC35D2" w:rsidRPr="000A1821" w:rsidRDefault="00EC35D2" w:rsidP="00B74568">
            <w:pPr>
              <w:spacing w:after="120"/>
              <w:jc w:val="both"/>
              <w:rPr>
                <w:rFonts w:ascii="Times New Roman" w:hAnsi="Times New Roman"/>
                <w:b/>
                <w:sz w:val="24"/>
                <w:szCs w:val="24"/>
              </w:rPr>
            </w:pPr>
            <w:r w:rsidRPr="000A1821">
              <w:rPr>
                <w:rFonts w:ascii="Times New Roman" w:hAnsi="Times New Roman"/>
                <w:sz w:val="24"/>
                <w:szCs w:val="24"/>
              </w:rPr>
              <w:t>Përveç përkra</w:t>
            </w:r>
            <w:r w:rsidR="002A7BC1" w:rsidRPr="000A1821">
              <w:rPr>
                <w:rFonts w:ascii="Times New Roman" w:hAnsi="Times New Roman"/>
                <w:sz w:val="24"/>
                <w:szCs w:val="24"/>
              </w:rPr>
              <w:t xml:space="preserve">hjes me </w:t>
            </w:r>
            <w:r w:rsidR="00B74568" w:rsidRPr="000A1821">
              <w:rPr>
                <w:rFonts w:ascii="Times New Roman" w:hAnsi="Times New Roman"/>
                <w:sz w:val="24"/>
                <w:szCs w:val="24"/>
              </w:rPr>
              <w:t>tekste</w:t>
            </w:r>
            <w:r w:rsidR="002A7BC1" w:rsidRPr="000A1821">
              <w:rPr>
                <w:rFonts w:ascii="Times New Roman" w:hAnsi="Times New Roman"/>
                <w:sz w:val="24"/>
                <w:szCs w:val="24"/>
              </w:rPr>
              <w:t xml:space="preserve"> shkollore nga K</w:t>
            </w:r>
            <w:r w:rsidRPr="000A1821">
              <w:rPr>
                <w:rFonts w:ascii="Times New Roman" w:hAnsi="Times New Roman"/>
                <w:sz w:val="24"/>
                <w:szCs w:val="24"/>
              </w:rPr>
              <w:t xml:space="preserve">omuna, institucionet përgjegjëse mund të kërkojë edhe ndihmën e donatorëve dhe të bizneseve private për t’i përkrahur këta nxënës me </w:t>
            </w:r>
            <w:r w:rsidR="00B74568" w:rsidRPr="000A1821">
              <w:rPr>
                <w:rFonts w:ascii="Times New Roman" w:hAnsi="Times New Roman"/>
                <w:sz w:val="24"/>
                <w:szCs w:val="24"/>
              </w:rPr>
              <w:t>materiale shkollore d</w:t>
            </w:r>
            <w:r w:rsidRPr="000A1821">
              <w:rPr>
                <w:rFonts w:ascii="Times New Roman" w:hAnsi="Times New Roman"/>
                <w:sz w:val="24"/>
                <w:szCs w:val="24"/>
              </w:rPr>
              <w:t xml:space="preserve">he </w:t>
            </w:r>
            <w:r w:rsidR="00B74568" w:rsidRPr="000A1821">
              <w:rPr>
                <w:rFonts w:ascii="Times New Roman" w:hAnsi="Times New Roman"/>
                <w:sz w:val="24"/>
                <w:szCs w:val="24"/>
              </w:rPr>
              <w:t xml:space="preserve">kushte tjera te </w:t>
            </w:r>
            <w:proofErr w:type="spellStart"/>
            <w:r w:rsidR="00B74568" w:rsidRPr="000A1821">
              <w:rPr>
                <w:rFonts w:ascii="Times New Roman" w:hAnsi="Times New Roman"/>
                <w:sz w:val="24"/>
                <w:szCs w:val="24"/>
              </w:rPr>
              <w:t>mundeshme</w:t>
            </w:r>
            <w:proofErr w:type="spellEnd"/>
            <w:r w:rsidRPr="000A1821">
              <w:rPr>
                <w:rFonts w:ascii="Times New Roman" w:hAnsi="Times New Roman"/>
                <w:sz w:val="24"/>
                <w:szCs w:val="24"/>
              </w:rPr>
              <w:t>.</w:t>
            </w:r>
          </w:p>
        </w:tc>
      </w:tr>
      <w:tr w:rsidR="00EC35D2" w:rsidRPr="000A1821" w:rsidTr="00201AB6">
        <w:trPr>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b/>
                <w:sz w:val="24"/>
                <w:szCs w:val="24"/>
              </w:rPr>
            </w:pPr>
            <w:r w:rsidRPr="000A1821">
              <w:rPr>
                <w:rFonts w:ascii="Times New Roman" w:hAnsi="Times New Roman"/>
                <w:b/>
                <w:sz w:val="24"/>
                <w:szCs w:val="24"/>
              </w:rPr>
              <w:t>Aktiviteti 1.2.</w:t>
            </w:r>
            <w:r w:rsidR="00B60280" w:rsidRPr="000A1821">
              <w:rPr>
                <w:rFonts w:ascii="Times New Roman" w:hAnsi="Times New Roman"/>
                <w:b/>
                <w:sz w:val="24"/>
                <w:szCs w:val="24"/>
              </w:rPr>
              <w:t>3</w:t>
            </w:r>
            <w:r w:rsidRPr="000A1821">
              <w:rPr>
                <w:rFonts w:ascii="Times New Roman" w:hAnsi="Times New Roman"/>
                <w:b/>
                <w:sz w:val="24"/>
                <w:szCs w:val="24"/>
              </w:rPr>
              <w:t xml:space="preserve"> </w:t>
            </w:r>
          </w:p>
          <w:p w:rsidR="00EC35D2" w:rsidRPr="000A1821" w:rsidRDefault="00EC35D2" w:rsidP="00EC35D2">
            <w:pPr>
              <w:spacing w:before="60" w:after="60"/>
              <w:rPr>
                <w:rFonts w:ascii="Times New Roman" w:hAnsi="Times New Roman"/>
                <w:b/>
                <w:sz w:val="24"/>
                <w:szCs w:val="24"/>
              </w:rPr>
            </w:pPr>
            <w:r w:rsidRPr="000A1821">
              <w:rPr>
                <w:rFonts w:ascii="Times New Roman" w:hAnsi="Times New Roman"/>
                <w:bCs/>
                <w:sz w:val="24"/>
                <w:szCs w:val="24"/>
              </w:rPr>
              <w:t>Adresohen rastet e br</w:t>
            </w:r>
            <w:r w:rsidR="001F3813" w:rsidRPr="000A1821">
              <w:rPr>
                <w:rFonts w:ascii="Times New Roman" w:hAnsi="Times New Roman"/>
                <w:bCs/>
                <w:sz w:val="24"/>
                <w:szCs w:val="24"/>
              </w:rPr>
              <w:t>aktisjes dhe fëmijëve të ri</w:t>
            </w:r>
            <w:r w:rsidRPr="000A1821">
              <w:rPr>
                <w:rFonts w:ascii="Times New Roman" w:hAnsi="Times New Roman"/>
                <w:bCs/>
                <w:sz w:val="24"/>
                <w:szCs w:val="24"/>
              </w:rPr>
              <w:t>atdhesuar</w:t>
            </w:r>
          </w:p>
          <w:p w:rsidR="00EC35D2" w:rsidRPr="000A1821" w:rsidRDefault="00EC35D2" w:rsidP="00EC35D2">
            <w:pPr>
              <w:spacing w:before="60" w:after="60"/>
              <w:rPr>
                <w:rFonts w:ascii="Times New Roman" w:hAnsi="Times New Roman"/>
                <w:sz w:val="24"/>
                <w:szCs w:val="24"/>
              </w:rPr>
            </w:pPr>
          </w:p>
        </w:tc>
        <w:tc>
          <w:tcPr>
            <w:tcW w:w="6853" w:type="dxa"/>
            <w:shd w:val="clear" w:color="auto" w:fill="FFFFFF"/>
            <w:vAlign w:val="center"/>
          </w:tcPr>
          <w:p w:rsidR="00EC35D2" w:rsidRPr="000A1821" w:rsidRDefault="00EC35D2" w:rsidP="00EC35D2">
            <w:pPr>
              <w:spacing w:before="200" w:after="200"/>
              <w:jc w:val="both"/>
              <w:rPr>
                <w:rFonts w:ascii="Times New Roman" w:hAnsi="Times New Roman"/>
                <w:sz w:val="24"/>
                <w:szCs w:val="24"/>
              </w:rPr>
            </w:pPr>
            <w:r w:rsidRPr="000A1821">
              <w:rPr>
                <w:rFonts w:ascii="Times New Roman" w:hAnsi="Times New Roman"/>
                <w:sz w:val="24"/>
                <w:szCs w:val="24"/>
              </w:rPr>
              <w:t>ZKKK në bashkëpunim me sektorët tjerë në nivel komune, identifikon të gjithë fëmijët që kanë braktisur shkollimin dhe familjet e ri-</w:t>
            </w:r>
            <w:proofErr w:type="spellStart"/>
            <w:r w:rsidRPr="000A1821">
              <w:rPr>
                <w:rFonts w:ascii="Times New Roman" w:hAnsi="Times New Roman"/>
                <w:sz w:val="24"/>
                <w:szCs w:val="24"/>
              </w:rPr>
              <w:t>atdhesuara</w:t>
            </w:r>
            <w:proofErr w:type="spellEnd"/>
            <w:r w:rsidRPr="000A1821">
              <w:rPr>
                <w:rFonts w:ascii="Times New Roman" w:hAnsi="Times New Roman"/>
                <w:sz w:val="24"/>
                <w:szCs w:val="24"/>
              </w:rPr>
              <w:t xml:space="preserve"> të cilat kanë fëmijë të moshës shkollore. Pas identifikimit, ZKKK ndërmerr të gjithë hapat për të adresuar në mënyrën më të mirë nevojat e këtyre familjeve. </w:t>
            </w:r>
          </w:p>
          <w:p w:rsidR="00EC35D2" w:rsidRPr="000A1821" w:rsidRDefault="00EC35D2" w:rsidP="00EC35D2">
            <w:pPr>
              <w:spacing w:before="200" w:after="200"/>
              <w:jc w:val="both"/>
              <w:rPr>
                <w:rFonts w:ascii="Times New Roman" w:hAnsi="Times New Roman"/>
                <w:sz w:val="24"/>
                <w:szCs w:val="24"/>
              </w:rPr>
            </w:pPr>
            <w:r w:rsidRPr="000A1821">
              <w:rPr>
                <w:rFonts w:ascii="Times New Roman" w:hAnsi="Times New Roman"/>
                <w:sz w:val="24"/>
                <w:szCs w:val="24"/>
              </w:rPr>
              <w:t xml:space="preserve">Në rastet e braktisjes, ZKKK dhe DKA aktivizojnë të gjithë mekanizmat për të siguruar vijimin e shkollimit nga nxënësit </w:t>
            </w:r>
            <w:proofErr w:type="spellStart"/>
            <w:r w:rsidRPr="000A1821">
              <w:rPr>
                <w:rFonts w:ascii="Times New Roman" w:hAnsi="Times New Roman"/>
                <w:sz w:val="24"/>
                <w:szCs w:val="24"/>
              </w:rPr>
              <w:t>braktisës</w:t>
            </w:r>
            <w:proofErr w:type="spellEnd"/>
            <w:r w:rsidRPr="000A1821">
              <w:rPr>
                <w:rFonts w:ascii="Times New Roman" w:hAnsi="Times New Roman"/>
                <w:sz w:val="24"/>
                <w:szCs w:val="24"/>
              </w:rPr>
              <w:t xml:space="preserve">. </w:t>
            </w:r>
          </w:p>
          <w:p w:rsidR="00EC35D2" w:rsidRPr="000A1821" w:rsidRDefault="002A7BC1" w:rsidP="00EC35D2">
            <w:pPr>
              <w:spacing w:before="200" w:after="200"/>
              <w:jc w:val="both"/>
              <w:rPr>
                <w:rFonts w:ascii="Times New Roman" w:hAnsi="Times New Roman"/>
                <w:sz w:val="24"/>
                <w:szCs w:val="24"/>
              </w:rPr>
            </w:pPr>
            <w:r w:rsidRPr="000A1821">
              <w:rPr>
                <w:rFonts w:ascii="Times New Roman" w:hAnsi="Times New Roman"/>
                <w:sz w:val="24"/>
                <w:szCs w:val="24"/>
              </w:rPr>
              <w:t>Për rastet e fëmijëve të ri</w:t>
            </w:r>
            <w:r w:rsidR="00EC35D2" w:rsidRPr="000A1821">
              <w:rPr>
                <w:rFonts w:ascii="Times New Roman" w:hAnsi="Times New Roman"/>
                <w:sz w:val="24"/>
                <w:szCs w:val="24"/>
              </w:rPr>
              <w:t>atdhesuar, ZKKK krahas përkrahjes që ofro</w:t>
            </w:r>
            <w:r w:rsidRPr="000A1821">
              <w:rPr>
                <w:rFonts w:ascii="Times New Roman" w:hAnsi="Times New Roman"/>
                <w:sz w:val="24"/>
                <w:szCs w:val="24"/>
              </w:rPr>
              <w:t>n në kuadër të politikave të ri</w:t>
            </w:r>
            <w:r w:rsidR="00EC35D2" w:rsidRPr="000A1821">
              <w:rPr>
                <w:rFonts w:ascii="Times New Roman" w:hAnsi="Times New Roman"/>
                <w:sz w:val="24"/>
                <w:szCs w:val="24"/>
              </w:rPr>
              <w:t>atdhesimit, do të ofrojë edhe përkrahje shtesë për fëmijët e moshës shkollore</w:t>
            </w:r>
            <w:r w:rsidRPr="000A1821">
              <w:rPr>
                <w:rFonts w:ascii="Times New Roman" w:hAnsi="Times New Roman"/>
                <w:sz w:val="24"/>
                <w:szCs w:val="24"/>
              </w:rPr>
              <w:t>,</w:t>
            </w:r>
            <w:r w:rsidR="00EC35D2" w:rsidRPr="000A1821">
              <w:rPr>
                <w:rFonts w:ascii="Times New Roman" w:hAnsi="Times New Roman"/>
                <w:sz w:val="24"/>
                <w:szCs w:val="24"/>
              </w:rPr>
              <w:t xml:space="preserve"> p.sh. përkrahje për t'u pajisur me dokumentacionin përkatës, përkrahje për të </w:t>
            </w:r>
            <w:proofErr w:type="spellStart"/>
            <w:r w:rsidR="00EC35D2" w:rsidRPr="000A1821">
              <w:rPr>
                <w:rFonts w:ascii="Times New Roman" w:hAnsi="Times New Roman"/>
                <w:sz w:val="24"/>
                <w:szCs w:val="24"/>
              </w:rPr>
              <w:t>nostrifikuar</w:t>
            </w:r>
            <w:proofErr w:type="spellEnd"/>
            <w:r w:rsidR="00EC35D2" w:rsidRPr="000A1821">
              <w:rPr>
                <w:rFonts w:ascii="Times New Roman" w:hAnsi="Times New Roman"/>
                <w:sz w:val="24"/>
                <w:szCs w:val="24"/>
              </w:rPr>
              <w:t xml:space="preserve"> dokumentet. </w:t>
            </w:r>
          </w:p>
        </w:tc>
      </w:tr>
      <w:tr w:rsidR="00EC35D2" w:rsidRPr="000A1821" w:rsidTr="00201AB6">
        <w:trPr>
          <w:trHeight w:val="740"/>
          <w:tblCellSpacing w:w="20" w:type="dxa"/>
        </w:trPr>
        <w:tc>
          <w:tcPr>
            <w:tcW w:w="2038" w:type="dxa"/>
            <w:shd w:val="clear" w:color="auto" w:fill="1F497D"/>
            <w:vAlign w:val="center"/>
          </w:tcPr>
          <w:p w:rsidR="00EC35D2" w:rsidRPr="000A1821" w:rsidRDefault="00EC35D2" w:rsidP="00EC35D2">
            <w:pPr>
              <w:spacing w:before="60" w:after="60"/>
              <w:jc w:val="center"/>
              <w:rPr>
                <w:rFonts w:ascii="Times New Roman" w:hAnsi="Times New Roman"/>
                <w:b/>
                <w:sz w:val="24"/>
                <w:szCs w:val="24"/>
              </w:rPr>
            </w:pPr>
            <w:r w:rsidRPr="000A1821">
              <w:rPr>
                <w:rFonts w:ascii="Times New Roman" w:hAnsi="Times New Roman"/>
                <w:b/>
                <w:sz w:val="24"/>
                <w:szCs w:val="24"/>
              </w:rPr>
              <w:t>REZULTATI 1.3:</w:t>
            </w:r>
          </w:p>
        </w:tc>
        <w:tc>
          <w:tcPr>
            <w:tcW w:w="6853" w:type="dxa"/>
            <w:shd w:val="clear" w:color="auto" w:fill="1F497D"/>
            <w:vAlign w:val="center"/>
          </w:tcPr>
          <w:p w:rsidR="00EC35D2" w:rsidRPr="000A1821" w:rsidRDefault="00EC35D2" w:rsidP="00EC35D2">
            <w:pPr>
              <w:spacing w:before="60" w:after="60"/>
              <w:rPr>
                <w:rFonts w:ascii="Times New Roman" w:hAnsi="Times New Roman"/>
                <w:b/>
                <w:sz w:val="24"/>
                <w:szCs w:val="24"/>
              </w:rPr>
            </w:pPr>
            <w:r w:rsidRPr="000A1821">
              <w:rPr>
                <w:rFonts w:ascii="Times New Roman" w:hAnsi="Times New Roman"/>
                <w:b/>
                <w:sz w:val="24"/>
                <w:szCs w:val="24"/>
              </w:rPr>
              <w:t xml:space="preserve">Përmirësohet </w:t>
            </w:r>
            <w:proofErr w:type="spellStart"/>
            <w:r w:rsidRPr="000A1821">
              <w:rPr>
                <w:rFonts w:ascii="Times New Roman" w:hAnsi="Times New Roman"/>
                <w:b/>
                <w:sz w:val="24"/>
                <w:szCs w:val="24"/>
              </w:rPr>
              <w:t>performanca</w:t>
            </w:r>
            <w:proofErr w:type="spellEnd"/>
            <w:r w:rsidRPr="000A1821">
              <w:rPr>
                <w:rFonts w:ascii="Times New Roman" w:hAnsi="Times New Roman"/>
                <w:b/>
                <w:sz w:val="24"/>
                <w:szCs w:val="24"/>
              </w:rPr>
              <w:t xml:space="preserve"> e nxënësve dhe studentëve të komuniteteve </w:t>
            </w:r>
            <w:r w:rsidR="00B74568" w:rsidRPr="000A1821">
              <w:rPr>
                <w:rFonts w:ascii="Times New Roman" w:hAnsi="Times New Roman"/>
                <w:b/>
                <w:sz w:val="24"/>
                <w:szCs w:val="24"/>
              </w:rPr>
              <w:t xml:space="preserve">rom dhe </w:t>
            </w:r>
            <w:proofErr w:type="spellStart"/>
            <w:r w:rsidR="00B74568" w:rsidRPr="000A1821">
              <w:rPr>
                <w:rFonts w:ascii="Times New Roman" w:hAnsi="Times New Roman"/>
                <w:b/>
                <w:sz w:val="24"/>
                <w:szCs w:val="24"/>
              </w:rPr>
              <w:t>ashkali</w:t>
            </w:r>
            <w:proofErr w:type="spellEnd"/>
            <w:r w:rsidRPr="000A1821">
              <w:rPr>
                <w:rFonts w:ascii="Times New Roman" w:hAnsi="Times New Roman"/>
                <w:b/>
                <w:sz w:val="24"/>
                <w:szCs w:val="24"/>
              </w:rPr>
              <w:tab/>
            </w:r>
          </w:p>
        </w:tc>
      </w:tr>
      <w:tr w:rsidR="00EC35D2" w:rsidRPr="000A1821" w:rsidTr="00201AB6">
        <w:trPr>
          <w:trHeight w:val="469"/>
          <w:tblCellSpacing w:w="20" w:type="dxa"/>
        </w:trPr>
        <w:tc>
          <w:tcPr>
            <w:tcW w:w="2038" w:type="dxa"/>
            <w:shd w:val="clear" w:color="auto" w:fill="548DD4"/>
            <w:vAlign w:val="center"/>
          </w:tcPr>
          <w:p w:rsidR="00EC35D2" w:rsidRPr="000A1821" w:rsidRDefault="00EC35D2" w:rsidP="00EC35D2">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53" w:type="dxa"/>
            <w:shd w:val="clear" w:color="auto" w:fill="548DD4"/>
            <w:vAlign w:val="center"/>
          </w:tcPr>
          <w:p w:rsidR="00EC35D2" w:rsidRPr="000A1821" w:rsidRDefault="00EC35D2" w:rsidP="00EC35D2">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EC35D2" w:rsidRPr="000A1821" w:rsidTr="00201AB6">
        <w:trPr>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sz w:val="24"/>
                <w:szCs w:val="24"/>
              </w:rPr>
            </w:pPr>
            <w:r w:rsidRPr="000A1821">
              <w:rPr>
                <w:rFonts w:ascii="Times New Roman" w:hAnsi="Times New Roman"/>
                <w:b/>
                <w:sz w:val="24"/>
                <w:szCs w:val="24"/>
              </w:rPr>
              <w:t>Aktiviteti 1.3.1.</w:t>
            </w:r>
            <w:r w:rsidRPr="000A1821">
              <w:rPr>
                <w:rFonts w:ascii="Times New Roman" w:hAnsi="Times New Roman"/>
                <w:sz w:val="24"/>
                <w:szCs w:val="24"/>
              </w:rPr>
              <w:t xml:space="preserve"> </w:t>
            </w:r>
          </w:p>
          <w:p w:rsidR="00EC35D2" w:rsidRPr="000A1821" w:rsidRDefault="00EC35D2" w:rsidP="00EC35D2">
            <w:pPr>
              <w:spacing w:before="60" w:after="60"/>
              <w:rPr>
                <w:rFonts w:ascii="Times New Roman" w:hAnsi="Times New Roman"/>
                <w:sz w:val="24"/>
                <w:szCs w:val="24"/>
              </w:rPr>
            </w:pPr>
            <w:r w:rsidRPr="000A1821">
              <w:rPr>
                <w:rFonts w:ascii="Times New Roman" w:hAnsi="Times New Roman"/>
                <w:sz w:val="24"/>
                <w:szCs w:val="24"/>
              </w:rPr>
              <w:t xml:space="preserve">Organizohet mësimi plotësues dhe shtesë për fëmijët e komuniteteve </w:t>
            </w:r>
            <w:r w:rsidR="00B74568" w:rsidRPr="000A1821">
              <w:rPr>
                <w:rFonts w:ascii="Times New Roman" w:hAnsi="Times New Roman"/>
                <w:sz w:val="24"/>
                <w:szCs w:val="24"/>
              </w:rPr>
              <w:t xml:space="preserve">rom dhe </w:t>
            </w:r>
            <w:proofErr w:type="spellStart"/>
            <w:r w:rsidR="00B74568" w:rsidRPr="000A1821">
              <w:rPr>
                <w:rFonts w:ascii="Times New Roman" w:hAnsi="Times New Roman"/>
                <w:sz w:val="24"/>
                <w:szCs w:val="24"/>
              </w:rPr>
              <w:t>ashkali</w:t>
            </w:r>
            <w:proofErr w:type="spellEnd"/>
          </w:p>
        </w:tc>
        <w:tc>
          <w:tcPr>
            <w:tcW w:w="6853" w:type="dxa"/>
            <w:shd w:val="clear" w:color="auto" w:fill="FFFFFF"/>
            <w:vAlign w:val="center"/>
          </w:tcPr>
          <w:p w:rsidR="00EC35D2" w:rsidRPr="000A1821" w:rsidRDefault="00EC35D2" w:rsidP="00EC35D2">
            <w:pPr>
              <w:spacing w:before="200" w:after="200"/>
              <w:jc w:val="both"/>
              <w:rPr>
                <w:rFonts w:ascii="Times New Roman" w:hAnsi="Times New Roman"/>
                <w:sz w:val="24"/>
                <w:szCs w:val="24"/>
              </w:rPr>
            </w:pPr>
            <w:r w:rsidRPr="000A1821">
              <w:rPr>
                <w:rFonts w:ascii="Times New Roman" w:hAnsi="Times New Roman"/>
                <w:sz w:val="24"/>
                <w:szCs w:val="24"/>
              </w:rPr>
              <w:t xml:space="preserve">DKA në bashkëpunim me ZKKK dhe  OJQ-të, organizojnë mësim plotësuese dhe shtesë për fëmijët nga komunitetet </w:t>
            </w:r>
            <w:r w:rsidR="00F70468" w:rsidRPr="000A1821">
              <w:rPr>
                <w:rFonts w:ascii="Times New Roman" w:hAnsi="Times New Roman"/>
                <w:sz w:val="24"/>
                <w:szCs w:val="24"/>
              </w:rPr>
              <w:t xml:space="preserve">rom dhe </w:t>
            </w:r>
            <w:proofErr w:type="spellStart"/>
            <w:r w:rsidR="00F70468" w:rsidRPr="000A1821">
              <w:rPr>
                <w:rFonts w:ascii="Times New Roman" w:hAnsi="Times New Roman"/>
                <w:sz w:val="24"/>
                <w:szCs w:val="24"/>
              </w:rPr>
              <w:t>ashkali</w:t>
            </w:r>
            <w:proofErr w:type="spellEnd"/>
            <w:r w:rsidRPr="000A1821">
              <w:rPr>
                <w:rFonts w:ascii="Times New Roman" w:hAnsi="Times New Roman"/>
                <w:sz w:val="24"/>
                <w:szCs w:val="24"/>
              </w:rPr>
              <w:t xml:space="preserve"> që kanë rezultate të ulëta të </w:t>
            </w:r>
            <w:proofErr w:type="spellStart"/>
            <w:r w:rsidRPr="000A1821">
              <w:rPr>
                <w:rFonts w:ascii="Times New Roman" w:hAnsi="Times New Roman"/>
                <w:sz w:val="24"/>
                <w:szCs w:val="24"/>
              </w:rPr>
              <w:t>të</w:t>
            </w:r>
            <w:proofErr w:type="spellEnd"/>
            <w:r w:rsidRPr="000A1821">
              <w:rPr>
                <w:rFonts w:ascii="Times New Roman" w:hAnsi="Times New Roman"/>
                <w:sz w:val="24"/>
                <w:szCs w:val="24"/>
              </w:rPr>
              <w:t xml:space="preserve"> nxënit. Bartës kryesor për organizmin e mësimit shtesë mund të jenë OJQ-të, derisa DKA, shkollat dhe ZKKK ofrojnë mbështetje organizative dh</w:t>
            </w:r>
            <w:r w:rsidR="00B74568" w:rsidRPr="000A1821">
              <w:rPr>
                <w:rFonts w:ascii="Times New Roman" w:hAnsi="Times New Roman"/>
                <w:sz w:val="24"/>
                <w:szCs w:val="24"/>
              </w:rPr>
              <w:t xml:space="preserve">e në mobilizimin e donatorëve. </w:t>
            </w:r>
          </w:p>
        </w:tc>
      </w:tr>
      <w:tr w:rsidR="00EC35D2" w:rsidRPr="000A1821" w:rsidTr="00201AB6">
        <w:trPr>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sz w:val="24"/>
                <w:szCs w:val="24"/>
              </w:rPr>
            </w:pPr>
            <w:r w:rsidRPr="000A1821">
              <w:rPr>
                <w:rFonts w:ascii="Times New Roman" w:hAnsi="Times New Roman"/>
                <w:b/>
                <w:sz w:val="24"/>
                <w:szCs w:val="24"/>
              </w:rPr>
              <w:t>Aktiviteti 1.3.2.</w:t>
            </w:r>
            <w:r w:rsidRPr="000A1821">
              <w:rPr>
                <w:rFonts w:ascii="Times New Roman" w:hAnsi="Times New Roman"/>
                <w:sz w:val="24"/>
                <w:szCs w:val="24"/>
              </w:rPr>
              <w:t xml:space="preserve"> </w:t>
            </w:r>
          </w:p>
          <w:p w:rsidR="00EC35D2" w:rsidRPr="000A1821" w:rsidRDefault="00EC35D2" w:rsidP="00EC35D2">
            <w:pPr>
              <w:spacing w:before="60" w:after="60"/>
              <w:rPr>
                <w:rFonts w:ascii="Times New Roman" w:hAnsi="Times New Roman"/>
                <w:b/>
                <w:sz w:val="24"/>
                <w:szCs w:val="24"/>
              </w:rPr>
            </w:pPr>
            <w:r w:rsidRPr="000A1821">
              <w:rPr>
                <w:rFonts w:ascii="Times New Roman" w:hAnsi="Times New Roman"/>
                <w:sz w:val="24"/>
                <w:szCs w:val="24"/>
              </w:rPr>
              <w:t>Organizohet arsimimi jo-formal për fëmijët që kanë vonesa në shkollimin e obliguar</w:t>
            </w:r>
          </w:p>
        </w:tc>
        <w:tc>
          <w:tcPr>
            <w:tcW w:w="6853" w:type="dxa"/>
            <w:shd w:val="clear" w:color="auto" w:fill="FFFFFF"/>
            <w:vAlign w:val="center"/>
          </w:tcPr>
          <w:p w:rsidR="00EC35D2" w:rsidRPr="000A1821" w:rsidRDefault="00EC35D2" w:rsidP="00EC35D2">
            <w:pPr>
              <w:spacing w:before="200" w:after="200"/>
              <w:jc w:val="both"/>
              <w:rPr>
                <w:rFonts w:ascii="Times New Roman" w:hAnsi="Times New Roman"/>
                <w:sz w:val="24"/>
                <w:szCs w:val="24"/>
              </w:rPr>
            </w:pPr>
            <w:r w:rsidRPr="000A1821">
              <w:rPr>
                <w:rFonts w:ascii="Times New Roman" w:hAnsi="Times New Roman"/>
                <w:sz w:val="24"/>
                <w:szCs w:val="24"/>
              </w:rPr>
              <w:t xml:space="preserve">DKA, ZKKK dhe shkollat në bashkëpunim </w:t>
            </w:r>
            <w:r w:rsidR="001F3813" w:rsidRPr="000A1821">
              <w:rPr>
                <w:rFonts w:ascii="Times New Roman" w:hAnsi="Times New Roman"/>
                <w:sz w:val="24"/>
                <w:szCs w:val="24"/>
              </w:rPr>
              <w:t xml:space="preserve">me </w:t>
            </w:r>
            <w:r w:rsidRPr="000A1821">
              <w:rPr>
                <w:rFonts w:ascii="Times New Roman" w:hAnsi="Times New Roman"/>
                <w:sz w:val="24"/>
                <w:szCs w:val="24"/>
              </w:rPr>
              <w:t>MASHT dhe OJQ-të</w:t>
            </w:r>
            <w:r w:rsidR="001F3813" w:rsidRPr="000A1821">
              <w:rPr>
                <w:rFonts w:ascii="Times New Roman" w:hAnsi="Times New Roman"/>
                <w:sz w:val="24"/>
                <w:szCs w:val="24"/>
              </w:rPr>
              <w:t>,</w:t>
            </w:r>
            <w:r w:rsidRPr="000A1821">
              <w:rPr>
                <w:rFonts w:ascii="Times New Roman" w:hAnsi="Times New Roman"/>
                <w:sz w:val="24"/>
                <w:szCs w:val="24"/>
              </w:rPr>
              <w:t xml:space="preserve"> do të bëjnë identifikimin e të gjithë fëmijëve që kanë vonesa në shkollimin e obliguar. </w:t>
            </w:r>
          </w:p>
          <w:p w:rsidR="00EC35D2" w:rsidRPr="000A1821" w:rsidRDefault="00B74568" w:rsidP="00B74568">
            <w:pPr>
              <w:spacing w:before="200" w:after="200"/>
              <w:jc w:val="both"/>
              <w:rPr>
                <w:rFonts w:ascii="Times New Roman" w:hAnsi="Times New Roman"/>
                <w:sz w:val="24"/>
                <w:szCs w:val="24"/>
              </w:rPr>
            </w:pPr>
            <w:r w:rsidRPr="000A1821">
              <w:rPr>
                <w:rFonts w:ascii="Times New Roman" w:hAnsi="Times New Roman"/>
                <w:sz w:val="24"/>
                <w:szCs w:val="24"/>
              </w:rPr>
              <w:t>edukimi</w:t>
            </w:r>
            <w:r w:rsidR="00EC35D2" w:rsidRPr="000A1821">
              <w:rPr>
                <w:rFonts w:ascii="Times New Roman" w:hAnsi="Times New Roman"/>
                <w:sz w:val="24"/>
                <w:szCs w:val="24"/>
              </w:rPr>
              <w:t xml:space="preserve"> jo-formal  do të aplikohet gjatë viteve</w:t>
            </w:r>
            <w:r w:rsidR="001F3813" w:rsidRPr="000A1821">
              <w:rPr>
                <w:rFonts w:ascii="Times New Roman" w:hAnsi="Times New Roman"/>
                <w:sz w:val="24"/>
                <w:szCs w:val="24"/>
              </w:rPr>
              <w:t xml:space="preserve"> të zbatimit të këtij Plani të v</w:t>
            </w:r>
            <w:r w:rsidR="00EC35D2" w:rsidRPr="000A1821">
              <w:rPr>
                <w:rFonts w:ascii="Times New Roman" w:hAnsi="Times New Roman"/>
                <w:sz w:val="24"/>
                <w:szCs w:val="24"/>
              </w:rPr>
              <w:t>eprimit</w:t>
            </w:r>
            <w:r w:rsidR="001F3813" w:rsidRPr="000A1821">
              <w:rPr>
                <w:rFonts w:ascii="Times New Roman" w:hAnsi="Times New Roman"/>
                <w:sz w:val="24"/>
                <w:szCs w:val="24"/>
              </w:rPr>
              <w:t>,</w:t>
            </w:r>
            <w:r w:rsidR="00EC35D2" w:rsidRPr="000A1821">
              <w:rPr>
                <w:rFonts w:ascii="Times New Roman" w:hAnsi="Times New Roman"/>
                <w:sz w:val="24"/>
                <w:szCs w:val="24"/>
              </w:rPr>
              <w:t xml:space="preserve"> me qëllim të përfshirjes së të gjithë fëmijëve. Megjithatë, do të maksimizohen mundësitë që rastet që kanë mundësi, të përfshihen në sistemin e rregullt shkollor.</w:t>
            </w:r>
          </w:p>
        </w:tc>
      </w:tr>
      <w:tr w:rsidR="00EC35D2" w:rsidRPr="000A1821" w:rsidTr="00201AB6">
        <w:trPr>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sz w:val="24"/>
                <w:szCs w:val="24"/>
              </w:rPr>
            </w:pPr>
            <w:r w:rsidRPr="000A1821">
              <w:rPr>
                <w:rFonts w:ascii="Times New Roman" w:hAnsi="Times New Roman"/>
                <w:b/>
                <w:sz w:val="24"/>
                <w:szCs w:val="24"/>
              </w:rPr>
              <w:lastRenderedPageBreak/>
              <w:t>Aktiviteti 1.3.3.</w:t>
            </w:r>
            <w:r w:rsidRPr="000A1821">
              <w:rPr>
                <w:rFonts w:ascii="Times New Roman" w:hAnsi="Times New Roman"/>
                <w:sz w:val="24"/>
                <w:szCs w:val="24"/>
              </w:rPr>
              <w:t xml:space="preserve"> </w:t>
            </w:r>
          </w:p>
          <w:p w:rsidR="00EC35D2" w:rsidRPr="000A1821" w:rsidRDefault="00EC35D2" w:rsidP="00EC35D2">
            <w:pPr>
              <w:spacing w:before="60" w:after="60"/>
              <w:rPr>
                <w:rFonts w:ascii="Times New Roman" w:hAnsi="Times New Roman"/>
                <w:b/>
                <w:sz w:val="24"/>
                <w:szCs w:val="24"/>
              </w:rPr>
            </w:pPr>
            <w:r w:rsidRPr="000A1821">
              <w:rPr>
                <w:rFonts w:ascii="Times New Roman" w:hAnsi="Times New Roman"/>
                <w:sz w:val="24"/>
                <w:szCs w:val="24"/>
              </w:rPr>
              <w:t>Organizimi i trajnimeve kundër diskriminimit dhe paragjykimeve për mësimdhënës</w:t>
            </w:r>
          </w:p>
        </w:tc>
        <w:tc>
          <w:tcPr>
            <w:tcW w:w="6853" w:type="dxa"/>
            <w:shd w:val="clear" w:color="auto" w:fill="FFFFFF"/>
            <w:vAlign w:val="center"/>
          </w:tcPr>
          <w:p w:rsidR="00EC35D2" w:rsidRPr="000A1821" w:rsidRDefault="00EC35D2" w:rsidP="001F3813">
            <w:pPr>
              <w:spacing w:before="200" w:after="200"/>
              <w:jc w:val="both"/>
              <w:rPr>
                <w:rFonts w:ascii="Times New Roman" w:hAnsi="Times New Roman"/>
                <w:sz w:val="24"/>
                <w:szCs w:val="24"/>
              </w:rPr>
            </w:pPr>
            <w:r w:rsidRPr="000A1821">
              <w:rPr>
                <w:rFonts w:ascii="Times New Roman" w:hAnsi="Times New Roman"/>
                <w:sz w:val="24"/>
                <w:szCs w:val="24"/>
              </w:rPr>
              <w:t>DKA në bashkëpunim me donatorët dhe me OSHC-të që ofrojnë trajnime të kësaj natyre, organizojnë trajnime periodike kundër diskriminimit dhe paragjykimeve për mësimdhënësit që punojnë me fëmijë të</w:t>
            </w:r>
            <w:r w:rsidR="008C456F" w:rsidRPr="000A1821">
              <w:rPr>
                <w:rFonts w:ascii="Times New Roman" w:hAnsi="Times New Roman"/>
                <w:sz w:val="24"/>
                <w:szCs w:val="24"/>
              </w:rPr>
              <w:t xml:space="preserve"> komuniteteve rom dhe </w:t>
            </w:r>
            <w:proofErr w:type="spellStart"/>
            <w:r w:rsidR="008C456F" w:rsidRPr="000A1821">
              <w:rPr>
                <w:rFonts w:ascii="Times New Roman" w:hAnsi="Times New Roman"/>
                <w:sz w:val="24"/>
                <w:szCs w:val="24"/>
              </w:rPr>
              <w:t>ashkali</w:t>
            </w:r>
            <w:proofErr w:type="spellEnd"/>
            <w:r w:rsidR="008C456F" w:rsidRPr="000A1821">
              <w:rPr>
                <w:rFonts w:ascii="Times New Roman" w:hAnsi="Times New Roman"/>
                <w:sz w:val="24"/>
                <w:szCs w:val="24"/>
              </w:rPr>
              <w:t xml:space="preserve">. </w:t>
            </w:r>
          </w:p>
        </w:tc>
      </w:tr>
      <w:tr w:rsidR="00EC35D2" w:rsidRPr="000A1821" w:rsidTr="00201AB6">
        <w:trPr>
          <w:tblCellSpacing w:w="20" w:type="dxa"/>
        </w:trPr>
        <w:tc>
          <w:tcPr>
            <w:tcW w:w="2038" w:type="dxa"/>
            <w:shd w:val="clear" w:color="auto" w:fill="D9D9D9"/>
            <w:vAlign w:val="center"/>
          </w:tcPr>
          <w:p w:rsidR="00EC35D2" w:rsidRPr="000A1821" w:rsidRDefault="00EC35D2" w:rsidP="00EC35D2">
            <w:pPr>
              <w:spacing w:before="60" w:after="60"/>
              <w:rPr>
                <w:rFonts w:ascii="Times New Roman" w:hAnsi="Times New Roman"/>
                <w:sz w:val="24"/>
                <w:szCs w:val="24"/>
              </w:rPr>
            </w:pPr>
            <w:r w:rsidRPr="000A1821">
              <w:rPr>
                <w:rFonts w:ascii="Times New Roman" w:hAnsi="Times New Roman"/>
                <w:b/>
                <w:sz w:val="24"/>
                <w:szCs w:val="24"/>
              </w:rPr>
              <w:t>Aktiviteti 1.3.4.</w:t>
            </w:r>
            <w:r w:rsidRPr="000A1821">
              <w:rPr>
                <w:rFonts w:ascii="Times New Roman" w:hAnsi="Times New Roman"/>
                <w:sz w:val="24"/>
                <w:szCs w:val="24"/>
              </w:rPr>
              <w:t xml:space="preserve"> </w:t>
            </w:r>
          </w:p>
          <w:p w:rsidR="00EC35D2" w:rsidRPr="000A1821" w:rsidRDefault="00EC35D2" w:rsidP="00EC35D2">
            <w:pPr>
              <w:spacing w:before="60" w:after="60"/>
              <w:rPr>
                <w:rFonts w:ascii="Times New Roman" w:hAnsi="Times New Roman"/>
                <w:b/>
                <w:sz w:val="24"/>
                <w:szCs w:val="24"/>
              </w:rPr>
            </w:pPr>
            <w:r w:rsidRPr="000A1821">
              <w:rPr>
                <w:rFonts w:ascii="Times New Roman" w:hAnsi="Times New Roman"/>
                <w:sz w:val="24"/>
                <w:szCs w:val="24"/>
              </w:rPr>
              <w:t>Monitorimi i suksesit dhe qëndrueshmëria e intervenimit</w:t>
            </w:r>
          </w:p>
        </w:tc>
        <w:tc>
          <w:tcPr>
            <w:tcW w:w="6853" w:type="dxa"/>
            <w:shd w:val="clear" w:color="auto" w:fill="FFFFFF"/>
            <w:vAlign w:val="center"/>
          </w:tcPr>
          <w:p w:rsidR="00EC35D2" w:rsidRPr="000A1821" w:rsidRDefault="00EC35D2" w:rsidP="00EC35D2">
            <w:pPr>
              <w:spacing w:before="200" w:after="200"/>
              <w:jc w:val="both"/>
              <w:rPr>
                <w:rFonts w:ascii="Times New Roman" w:hAnsi="Times New Roman"/>
                <w:sz w:val="24"/>
                <w:szCs w:val="24"/>
              </w:rPr>
            </w:pPr>
            <w:r w:rsidRPr="000A1821">
              <w:rPr>
                <w:rFonts w:ascii="Times New Roman" w:hAnsi="Times New Roman"/>
                <w:sz w:val="24"/>
                <w:szCs w:val="24"/>
              </w:rPr>
              <w:t xml:space="preserve">ZKKK në bashkëpunim me DKA dhe me shkollat monitorojnë suksesin e fëmijëve të komuniteteve </w:t>
            </w:r>
            <w:r w:rsidR="008C456F" w:rsidRPr="000A1821">
              <w:rPr>
                <w:rFonts w:ascii="Times New Roman" w:hAnsi="Times New Roman"/>
                <w:sz w:val="24"/>
                <w:szCs w:val="24"/>
              </w:rPr>
              <w:t xml:space="preserve">rom dhe </w:t>
            </w:r>
            <w:proofErr w:type="spellStart"/>
            <w:r w:rsidR="008C456F" w:rsidRPr="000A1821">
              <w:rPr>
                <w:rFonts w:ascii="Times New Roman" w:hAnsi="Times New Roman"/>
                <w:sz w:val="24"/>
                <w:szCs w:val="24"/>
              </w:rPr>
              <w:t>ashkali</w:t>
            </w:r>
            <w:proofErr w:type="spellEnd"/>
            <w:r w:rsidR="001F3813" w:rsidRPr="000A1821">
              <w:rPr>
                <w:rFonts w:ascii="Times New Roman" w:hAnsi="Times New Roman"/>
                <w:sz w:val="24"/>
                <w:szCs w:val="24"/>
              </w:rPr>
              <w:t>,</w:t>
            </w:r>
            <w:r w:rsidRPr="000A1821">
              <w:rPr>
                <w:rFonts w:ascii="Times New Roman" w:hAnsi="Times New Roman"/>
                <w:sz w:val="24"/>
                <w:szCs w:val="24"/>
              </w:rPr>
              <w:t xml:space="preserve"> të cilët janë përfitues të skemave të ndryshme përkrahëse (përfituesit e bursave, përfituesit e pakove shkollore, përfituesit e më</w:t>
            </w:r>
            <w:r w:rsidR="009B1252" w:rsidRPr="000A1821">
              <w:rPr>
                <w:rFonts w:ascii="Times New Roman" w:hAnsi="Times New Roman"/>
                <w:sz w:val="24"/>
                <w:szCs w:val="24"/>
              </w:rPr>
              <w:t xml:space="preserve">simit </w:t>
            </w:r>
            <w:proofErr w:type="spellStart"/>
            <w:r w:rsidR="009B1252" w:rsidRPr="000A1821">
              <w:rPr>
                <w:rFonts w:ascii="Times New Roman" w:hAnsi="Times New Roman"/>
                <w:sz w:val="24"/>
                <w:szCs w:val="24"/>
              </w:rPr>
              <w:t>intenziv</w:t>
            </w:r>
            <w:proofErr w:type="spellEnd"/>
            <w:r w:rsidR="009B1252" w:rsidRPr="000A1821">
              <w:rPr>
                <w:rFonts w:ascii="Times New Roman" w:hAnsi="Times New Roman"/>
                <w:sz w:val="24"/>
                <w:szCs w:val="24"/>
              </w:rPr>
              <w:t>).  H</w:t>
            </w:r>
            <w:r w:rsidRPr="000A1821">
              <w:rPr>
                <w:rFonts w:ascii="Times New Roman" w:hAnsi="Times New Roman"/>
                <w:sz w:val="24"/>
                <w:szCs w:val="24"/>
              </w:rPr>
              <w:t>artoh</w:t>
            </w:r>
            <w:r w:rsidR="009B1252" w:rsidRPr="000A1821">
              <w:rPr>
                <w:rFonts w:ascii="Times New Roman" w:hAnsi="Times New Roman"/>
                <w:sz w:val="24"/>
                <w:szCs w:val="24"/>
              </w:rPr>
              <w:t>et një raport i cili shpërndahet</w:t>
            </w:r>
            <w:r w:rsidRPr="000A1821">
              <w:rPr>
                <w:rFonts w:ascii="Times New Roman" w:hAnsi="Times New Roman"/>
                <w:sz w:val="24"/>
                <w:szCs w:val="24"/>
              </w:rPr>
              <w:t xml:space="preserve"> tek sektorët përgjegjës</w:t>
            </w:r>
            <w:r w:rsidR="001F3813" w:rsidRPr="000A1821">
              <w:rPr>
                <w:rFonts w:ascii="Times New Roman" w:hAnsi="Times New Roman"/>
                <w:sz w:val="24"/>
                <w:szCs w:val="24"/>
              </w:rPr>
              <w:t>.</w:t>
            </w:r>
          </w:p>
        </w:tc>
      </w:tr>
    </w:tbl>
    <w:p w:rsidR="000C07CF" w:rsidRPr="000A1821" w:rsidRDefault="000C07CF" w:rsidP="000C07CF">
      <w:pPr>
        <w:rPr>
          <w:rFonts w:ascii="Times New Roman" w:hAnsi="Times New Roman"/>
        </w:rPr>
      </w:pPr>
    </w:p>
    <w:p w:rsidR="00863FD1" w:rsidRPr="000A1821" w:rsidRDefault="00942D9D" w:rsidP="002C53C1">
      <w:pPr>
        <w:pStyle w:val="Heading3"/>
        <w:rPr>
          <w:rFonts w:ascii="Times New Roman" w:eastAsia="MS Mincho" w:hAnsi="Times New Roman"/>
          <w:color w:val="auto"/>
          <w:sz w:val="24"/>
        </w:rPr>
      </w:pPr>
      <w:bookmarkStart w:id="13" w:name="_Toc520272974"/>
      <w:r w:rsidRPr="000A1821">
        <w:rPr>
          <w:rFonts w:ascii="Times New Roman" w:eastAsia="MS Mincho" w:hAnsi="Times New Roman"/>
          <w:color w:val="auto"/>
          <w:sz w:val="24"/>
        </w:rPr>
        <w:t>3</w:t>
      </w:r>
      <w:r w:rsidR="002C53C1" w:rsidRPr="000A1821">
        <w:rPr>
          <w:rFonts w:ascii="Times New Roman" w:eastAsia="MS Mincho" w:hAnsi="Times New Roman"/>
          <w:color w:val="auto"/>
          <w:sz w:val="24"/>
        </w:rPr>
        <w:t>.1.</w:t>
      </w:r>
      <w:r w:rsidR="00B602DE" w:rsidRPr="000A1821">
        <w:rPr>
          <w:rFonts w:ascii="Times New Roman" w:eastAsia="MS Mincho" w:hAnsi="Times New Roman"/>
          <w:color w:val="auto"/>
          <w:sz w:val="24"/>
        </w:rPr>
        <w:t>3</w:t>
      </w:r>
      <w:r w:rsidR="002C53C1" w:rsidRPr="000A1821">
        <w:rPr>
          <w:rFonts w:ascii="Times New Roman" w:eastAsia="MS Mincho" w:hAnsi="Times New Roman"/>
          <w:color w:val="auto"/>
          <w:sz w:val="24"/>
        </w:rPr>
        <w:t xml:space="preserve">. </w:t>
      </w:r>
      <w:r w:rsidR="00863FD1" w:rsidRPr="000A1821">
        <w:rPr>
          <w:rFonts w:ascii="Times New Roman" w:eastAsia="MS Mincho" w:hAnsi="Times New Roman"/>
          <w:color w:val="auto"/>
          <w:sz w:val="24"/>
        </w:rPr>
        <w:t>Supozimet dhe rreziqet</w:t>
      </w:r>
      <w:bookmarkEnd w:id="13"/>
    </w:p>
    <w:p w:rsidR="00835736" w:rsidRPr="000A1821" w:rsidRDefault="00835736" w:rsidP="00942D9D">
      <w:pPr>
        <w:spacing w:after="120"/>
        <w:rPr>
          <w:rFonts w:ascii="Times New Roman" w:hAnsi="Times New Roman"/>
          <w:sz w:val="24"/>
        </w:rPr>
      </w:pPr>
      <w:r w:rsidRPr="000A1821">
        <w:rPr>
          <w:rFonts w:ascii="Times New Roman" w:hAnsi="Times New Roman"/>
          <w:sz w:val="24"/>
        </w:rPr>
        <w:t>Supozimet kryesore për të siguruar arritjen e Objektivit 1</w:t>
      </w:r>
      <w:r w:rsidR="001F3813" w:rsidRPr="000A1821">
        <w:rPr>
          <w:rFonts w:ascii="Times New Roman" w:hAnsi="Times New Roman"/>
          <w:sz w:val="24"/>
        </w:rPr>
        <w:t>,</w:t>
      </w:r>
      <w:r w:rsidRPr="000A1821">
        <w:rPr>
          <w:rFonts w:ascii="Times New Roman" w:hAnsi="Times New Roman"/>
          <w:sz w:val="24"/>
        </w:rPr>
        <w:t xml:space="preserve"> të paraparë me këtë dokument</w:t>
      </w:r>
      <w:r w:rsidR="001F3813" w:rsidRPr="000A1821">
        <w:rPr>
          <w:rFonts w:ascii="Times New Roman" w:hAnsi="Times New Roman"/>
          <w:sz w:val="24"/>
        </w:rPr>
        <w:t>,</w:t>
      </w:r>
      <w:r w:rsidRPr="000A1821">
        <w:rPr>
          <w:rFonts w:ascii="Times New Roman" w:hAnsi="Times New Roman"/>
          <w:sz w:val="24"/>
        </w:rPr>
        <w:t xml:space="preserve"> janë:</w:t>
      </w:r>
    </w:p>
    <w:p w:rsidR="00835736" w:rsidRPr="000A1821" w:rsidRDefault="00835736" w:rsidP="009E0506">
      <w:pPr>
        <w:pStyle w:val="ListParagraph"/>
        <w:numPr>
          <w:ilvl w:val="0"/>
          <w:numId w:val="17"/>
        </w:numPr>
        <w:spacing w:before="0" w:after="120"/>
        <w:contextualSpacing w:val="0"/>
        <w:jc w:val="both"/>
        <w:rPr>
          <w:rFonts w:ascii="Times New Roman" w:hAnsi="Times New Roman"/>
          <w:sz w:val="24"/>
        </w:rPr>
      </w:pPr>
      <w:r w:rsidRPr="000A1821">
        <w:rPr>
          <w:rFonts w:ascii="Times New Roman" w:hAnsi="Times New Roman"/>
          <w:sz w:val="24"/>
        </w:rPr>
        <w:t xml:space="preserve">Të gjitha palët e përfshira kanë vullnet dhe angazhohen për rritjen e nivelit të përfshirjes, zvogëlimin e rasteve të braktisjeve të shkollimit dhe përmirësimin e suksesit të nxënësve të komuniteteve </w:t>
      </w:r>
      <w:r w:rsidR="009E0506" w:rsidRPr="000A1821">
        <w:rPr>
          <w:rFonts w:ascii="Times New Roman" w:hAnsi="Times New Roman"/>
          <w:sz w:val="24"/>
        </w:rPr>
        <w:t xml:space="preserve">rom dhe </w:t>
      </w:r>
      <w:proofErr w:type="spellStart"/>
      <w:r w:rsidR="009E0506" w:rsidRPr="000A1821">
        <w:rPr>
          <w:rFonts w:ascii="Times New Roman" w:hAnsi="Times New Roman"/>
          <w:sz w:val="24"/>
        </w:rPr>
        <w:t>ashkali</w:t>
      </w:r>
      <w:proofErr w:type="spellEnd"/>
      <w:r w:rsidR="009E0506" w:rsidRPr="000A1821">
        <w:rPr>
          <w:rFonts w:ascii="Times New Roman" w:hAnsi="Times New Roman"/>
          <w:sz w:val="24"/>
        </w:rPr>
        <w:t xml:space="preserve"> </w:t>
      </w:r>
      <w:r w:rsidRPr="000A1821">
        <w:rPr>
          <w:rFonts w:ascii="Times New Roman" w:hAnsi="Times New Roman"/>
          <w:sz w:val="24"/>
        </w:rPr>
        <w:t xml:space="preserve">në arsimin </w:t>
      </w:r>
      <w:proofErr w:type="spellStart"/>
      <w:r w:rsidRPr="000A1821">
        <w:rPr>
          <w:rFonts w:ascii="Times New Roman" w:hAnsi="Times New Roman"/>
          <w:sz w:val="24"/>
        </w:rPr>
        <w:t>parauniversitar</w:t>
      </w:r>
      <w:proofErr w:type="spellEnd"/>
      <w:r w:rsidRPr="000A1821">
        <w:rPr>
          <w:rFonts w:ascii="Times New Roman" w:hAnsi="Times New Roman"/>
          <w:sz w:val="24"/>
        </w:rPr>
        <w:t>, duke i realizuar aktivitetet e parapara me këtë dokument;</w:t>
      </w:r>
    </w:p>
    <w:p w:rsidR="00835736" w:rsidRPr="000A1821" w:rsidRDefault="00835736" w:rsidP="009E0506">
      <w:pPr>
        <w:pStyle w:val="ListParagraph"/>
        <w:numPr>
          <w:ilvl w:val="0"/>
          <w:numId w:val="17"/>
        </w:numPr>
        <w:spacing w:before="0" w:after="120"/>
        <w:contextualSpacing w:val="0"/>
        <w:jc w:val="both"/>
        <w:rPr>
          <w:rFonts w:ascii="Times New Roman" w:hAnsi="Times New Roman"/>
          <w:sz w:val="24"/>
        </w:rPr>
      </w:pPr>
      <w:r w:rsidRPr="000A1821">
        <w:rPr>
          <w:rFonts w:ascii="Times New Roman" w:hAnsi="Times New Roman"/>
          <w:sz w:val="24"/>
        </w:rPr>
        <w:t xml:space="preserve">MASHT tregon përkushtim për përfshirjen në mësim </w:t>
      </w:r>
      <w:r w:rsidR="004B4B41" w:rsidRPr="000A1821">
        <w:rPr>
          <w:rFonts w:ascii="Times New Roman" w:hAnsi="Times New Roman"/>
          <w:sz w:val="24"/>
        </w:rPr>
        <w:t>intensiv</w:t>
      </w:r>
      <w:r w:rsidRPr="000A1821">
        <w:rPr>
          <w:rFonts w:ascii="Times New Roman" w:hAnsi="Times New Roman"/>
          <w:sz w:val="24"/>
        </w:rPr>
        <w:t xml:space="preserve"> të fëmijëve nga komunitetet </w:t>
      </w:r>
      <w:r w:rsidR="009E0506" w:rsidRPr="000A1821">
        <w:rPr>
          <w:rFonts w:ascii="Times New Roman" w:hAnsi="Times New Roman"/>
          <w:sz w:val="24"/>
        </w:rPr>
        <w:t xml:space="preserve">rom dhe </w:t>
      </w:r>
      <w:proofErr w:type="spellStart"/>
      <w:r w:rsidR="009E0506" w:rsidRPr="000A1821">
        <w:rPr>
          <w:rFonts w:ascii="Times New Roman" w:hAnsi="Times New Roman"/>
          <w:sz w:val="24"/>
        </w:rPr>
        <w:t>ashkali</w:t>
      </w:r>
      <w:proofErr w:type="spellEnd"/>
      <w:r w:rsidR="009E0506" w:rsidRPr="000A1821">
        <w:rPr>
          <w:rFonts w:ascii="Times New Roman" w:hAnsi="Times New Roman"/>
          <w:sz w:val="24"/>
        </w:rPr>
        <w:t xml:space="preserve"> </w:t>
      </w:r>
      <w:r w:rsidRPr="000A1821">
        <w:rPr>
          <w:rFonts w:ascii="Times New Roman" w:hAnsi="Times New Roman"/>
          <w:sz w:val="24"/>
        </w:rPr>
        <w:t>që kanë vonesa në shkollimin e obliguar</w:t>
      </w:r>
      <w:r w:rsidR="001F3813" w:rsidRPr="000A1821">
        <w:rPr>
          <w:rFonts w:ascii="Times New Roman" w:hAnsi="Times New Roman"/>
          <w:sz w:val="24"/>
        </w:rPr>
        <w:t>;</w:t>
      </w:r>
      <w:r w:rsidRPr="000A1821">
        <w:rPr>
          <w:rFonts w:ascii="Times New Roman" w:hAnsi="Times New Roman"/>
          <w:sz w:val="24"/>
        </w:rPr>
        <w:t xml:space="preserve"> </w:t>
      </w:r>
    </w:p>
    <w:p w:rsidR="00835736" w:rsidRPr="000A1821" w:rsidRDefault="00E009AA" w:rsidP="00942D9D">
      <w:pPr>
        <w:pStyle w:val="ListParagraph"/>
        <w:numPr>
          <w:ilvl w:val="0"/>
          <w:numId w:val="17"/>
        </w:numPr>
        <w:spacing w:before="0" w:after="120"/>
        <w:ind w:left="714" w:hanging="357"/>
        <w:contextualSpacing w:val="0"/>
        <w:jc w:val="both"/>
        <w:rPr>
          <w:rFonts w:ascii="Times New Roman" w:hAnsi="Times New Roman"/>
          <w:sz w:val="24"/>
        </w:rPr>
      </w:pPr>
      <w:r w:rsidRPr="000A1821">
        <w:rPr>
          <w:rFonts w:ascii="Times New Roman" w:hAnsi="Times New Roman"/>
          <w:sz w:val="24"/>
        </w:rPr>
        <w:t>Mësimdhënësit</w:t>
      </w:r>
      <w:r w:rsidR="00835736" w:rsidRPr="000A1821">
        <w:rPr>
          <w:rFonts w:ascii="Times New Roman" w:hAnsi="Times New Roman"/>
          <w:sz w:val="24"/>
        </w:rPr>
        <w:t xml:space="preserve"> e trajnuar do të zbatojnë metoda dhe teknika në procesin mësimor për të siguruar një ambient mik për të gjithë fëmijët, pa dallime</w:t>
      </w:r>
      <w:r w:rsidR="001F3813" w:rsidRPr="000A1821">
        <w:rPr>
          <w:rFonts w:ascii="Times New Roman" w:hAnsi="Times New Roman"/>
          <w:sz w:val="24"/>
        </w:rPr>
        <w:t>.</w:t>
      </w:r>
    </w:p>
    <w:p w:rsidR="00835736" w:rsidRPr="000A1821" w:rsidRDefault="00835736" w:rsidP="00942D9D">
      <w:pPr>
        <w:spacing w:before="0" w:after="120"/>
        <w:jc w:val="both"/>
        <w:rPr>
          <w:rFonts w:ascii="Times New Roman" w:hAnsi="Times New Roman"/>
          <w:sz w:val="24"/>
        </w:rPr>
      </w:pPr>
      <w:r w:rsidRPr="000A1821">
        <w:rPr>
          <w:rFonts w:ascii="Times New Roman" w:hAnsi="Times New Roman"/>
          <w:sz w:val="24"/>
        </w:rPr>
        <w:t>Ndërkaq, faktorët që mund ta rrezikojnë arritjen e Objektivit 1</w:t>
      </w:r>
      <w:r w:rsidR="001F3813" w:rsidRPr="000A1821">
        <w:rPr>
          <w:rFonts w:ascii="Times New Roman" w:hAnsi="Times New Roman"/>
          <w:sz w:val="24"/>
        </w:rPr>
        <w:t>,</w:t>
      </w:r>
      <w:r w:rsidRPr="000A1821">
        <w:rPr>
          <w:rFonts w:ascii="Times New Roman" w:hAnsi="Times New Roman"/>
          <w:sz w:val="24"/>
        </w:rPr>
        <w:t xml:space="preserve"> të paraparë me këtë dokument</w:t>
      </w:r>
      <w:r w:rsidR="001F3813" w:rsidRPr="000A1821">
        <w:rPr>
          <w:rFonts w:ascii="Times New Roman" w:hAnsi="Times New Roman"/>
          <w:sz w:val="24"/>
        </w:rPr>
        <w:t>,</w:t>
      </w:r>
      <w:r w:rsidRPr="000A1821">
        <w:rPr>
          <w:rFonts w:ascii="Times New Roman" w:hAnsi="Times New Roman"/>
          <w:sz w:val="24"/>
        </w:rPr>
        <w:t xml:space="preserve"> janë:</w:t>
      </w:r>
    </w:p>
    <w:p w:rsidR="00835736" w:rsidRPr="000A1821" w:rsidRDefault="00835736" w:rsidP="00942D9D">
      <w:pPr>
        <w:pStyle w:val="ListParagraph"/>
        <w:numPr>
          <w:ilvl w:val="0"/>
          <w:numId w:val="18"/>
        </w:numPr>
        <w:spacing w:before="0" w:after="120"/>
        <w:ind w:left="714" w:hanging="357"/>
        <w:contextualSpacing w:val="0"/>
        <w:jc w:val="both"/>
        <w:rPr>
          <w:rFonts w:ascii="Times New Roman" w:hAnsi="Times New Roman"/>
          <w:sz w:val="24"/>
        </w:rPr>
      </w:pPr>
      <w:r w:rsidRPr="000A1821">
        <w:rPr>
          <w:rFonts w:ascii="Times New Roman" w:hAnsi="Times New Roman"/>
          <w:sz w:val="24"/>
        </w:rPr>
        <w:t>Mosgatishmëria e shkollave për të zbat</w:t>
      </w:r>
      <w:r w:rsidR="001F3813" w:rsidRPr="000A1821">
        <w:rPr>
          <w:rFonts w:ascii="Times New Roman" w:hAnsi="Times New Roman"/>
          <w:sz w:val="24"/>
        </w:rPr>
        <w:t xml:space="preserve">uar politikat </w:t>
      </w:r>
      <w:proofErr w:type="spellStart"/>
      <w:r w:rsidR="001F3813" w:rsidRPr="000A1821">
        <w:rPr>
          <w:rFonts w:ascii="Times New Roman" w:hAnsi="Times New Roman"/>
          <w:sz w:val="24"/>
        </w:rPr>
        <w:t>anti</w:t>
      </w:r>
      <w:proofErr w:type="spellEnd"/>
      <w:r w:rsidR="009E0506" w:rsidRPr="000A1821">
        <w:rPr>
          <w:rFonts w:ascii="Times New Roman" w:hAnsi="Times New Roman"/>
          <w:sz w:val="24"/>
        </w:rPr>
        <w:t xml:space="preserve"> </w:t>
      </w:r>
      <w:r w:rsidR="001F3813" w:rsidRPr="000A1821">
        <w:rPr>
          <w:rFonts w:ascii="Times New Roman" w:hAnsi="Times New Roman"/>
          <w:sz w:val="24"/>
        </w:rPr>
        <w:t>diskriminuese;</w:t>
      </w:r>
    </w:p>
    <w:p w:rsidR="00835736" w:rsidRPr="000A1821" w:rsidRDefault="00835736" w:rsidP="00942D9D">
      <w:pPr>
        <w:pStyle w:val="ListParagraph"/>
        <w:numPr>
          <w:ilvl w:val="0"/>
          <w:numId w:val="18"/>
        </w:numPr>
        <w:spacing w:before="0" w:after="120"/>
        <w:ind w:left="714" w:hanging="357"/>
        <w:contextualSpacing w:val="0"/>
        <w:jc w:val="both"/>
        <w:rPr>
          <w:rFonts w:ascii="Times New Roman" w:hAnsi="Times New Roman"/>
          <w:sz w:val="24"/>
        </w:rPr>
      </w:pPr>
      <w:r w:rsidRPr="000A1821">
        <w:rPr>
          <w:rFonts w:ascii="Times New Roman" w:hAnsi="Times New Roman"/>
          <w:sz w:val="24"/>
        </w:rPr>
        <w:t xml:space="preserve">Mungesa e buxhetit nga MASHT për përkrahje të mësimit </w:t>
      </w:r>
      <w:r w:rsidR="00E009AA" w:rsidRPr="000A1821">
        <w:rPr>
          <w:rFonts w:ascii="Times New Roman" w:hAnsi="Times New Roman"/>
          <w:sz w:val="24"/>
        </w:rPr>
        <w:t>intensiv</w:t>
      </w:r>
      <w:r w:rsidR="001F3813" w:rsidRPr="000A1821">
        <w:rPr>
          <w:rFonts w:ascii="Times New Roman" w:hAnsi="Times New Roman"/>
          <w:sz w:val="24"/>
        </w:rPr>
        <w:t>;</w:t>
      </w:r>
    </w:p>
    <w:p w:rsidR="00D11AFD" w:rsidRPr="000A1821" w:rsidRDefault="00835736" w:rsidP="00D11AFD">
      <w:pPr>
        <w:pStyle w:val="ListParagraph"/>
        <w:numPr>
          <w:ilvl w:val="0"/>
          <w:numId w:val="18"/>
        </w:numPr>
        <w:spacing w:before="0" w:after="120"/>
        <w:ind w:left="714" w:hanging="357"/>
        <w:contextualSpacing w:val="0"/>
        <w:jc w:val="both"/>
        <w:rPr>
          <w:rFonts w:ascii="Times New Roman" w:hAnsi="Times New Roman"/>
        </w:rPr>
      </w:pPr>
      <w:r w:rsidRPr="000A1821">
        <w:rPr>
          <w:rFonts w:ascii="Times New Roman" w:hAnsi="Times New Roman"/>
          <w:sz w:val="24"/>
        </w:rPr>
        <w:t xml:space="preserve">Mosgatishmëria e komunitetit për të bashkëpunuar me </w:t>
      </w:r>
      <w:r w:rsidR="00E009AA" w:rsidRPr="000A1821">
        <w:rPr>
          <w:rFonts w:ascii="Times New Roman" w:hAnsi="Times New Roman"/>
          <w:sz w:val="24"/>
        </w:rPr>
        <w:t>institucionet</w:t>
      </w:r>
      <w:r w:rsidRPr="000A1821">
        <w:rPr>
          <w:rFonts w:ascii="Times New Roman" w:hAnsi="Times New Roman"/>
          <w:sz w:val="24"/>
        </w:rPr>
        <w:t xml:space="preserve"> për të adresuar problemet e përfshirjes në arsim</w:t>
      </w:r>
      <w:r w:rsidR="00D0731B" w:rsidRPr="000A1821">
        <w:rPr>
          <w:rFonts w:ascii="Times New Roman" w:hAnsi="Times New Roman"/>
          <w:sz w:val="24"/>
        </w:rPr>
        <w:t xml:space="preserve">.   </w:t>
      </w:r>
    </w:p>
    <w:p w:rsidR="00504E1C" w:rsidRPr="000A1821" w:rsidRDefault="00504E1C" w:rsidP="00D11AFD">
      <w:pPr>
        <w:rPr>
          <w:rFonts w:ascii="Times New Roman" w:hAnsi="Times New Roman"/>
        </w:rPr>
      </w:pPr>
    </w:p>
    <w:p w:rsidR="00F13F74" w:rsidRPr="000A1821" w:rsidRDefault="00D11AFD" w:rsidP="00FB59DA">
      <w:pPr>
        <w:pStyle w:val="Heading2"/>
        <w:spacing w:after="240"/>
        <w:rPr>
          <w:rFonts w:ascii="Times New Roman" w:hAnsi="Times New Roman"/>
          <w:color w:val="auto"/>
        </w:rPr>
      </w:pPr>
      <w:bookmarkStart w:id="14" w:name="_Toc520272975"/>
      <w:r w:rsidRPr="000A1821">
        <w:rPr>
          <w:rFonts w:ascii="Times New Roman" w:hAnsi="Times New Roman"/>
          <w:color w:val="auto"/>
        </w:rPr>
        <w:t>3</w:t>
      </w:r>
      <w:r w:rsidR="00F13F74" w:rsidRPr="000A1821">
        <w:rPr>
          <w:rFonts w:ascii="Times New Roman" w:hAnsi="Times New Roman"/>
          <w:color w:val="auto"/>
        </w:rPr>
        <w:t>.2. Punësimi dhe mirëqenia sociale</w:t>
      </w:r>
      <w:bookmarkEnd w:id="14"/>
    </w:p>
    <w:p w:rsidR="004F2702" w:rsidRPr="000A1821" w:rsidRDefault="00F13F74" w:rsidP="00F13F74">
      <w:pPr>
        <w:jc w:val="both"/>
        <w:rPr>
          <w:rFonts w:ascii="Times New Roman" w:hAnsi="Times New Roman"/>
          <w:sz w:val="24"/>
          <w:szCs w:val="24"/>
        </w:rPr>
      </w:pPr>
      <w:r w:rsidRPr="000A1821">
        <w:rPr>
          <w:rFonts w:ascii="Times New Roman" w:hAnsi="Times New Roman"/>
          <w:sz w:val="24"/>
          <w:szCs w:val="24"/>
        </w:rPr>
        <w:t>Gjatë punës për hartimi</w:t>
      </w:r>
      <w:r w:rsidR="00D0731B" w:rsidRPr="000A1821">
        <w:rPr>
          <w:rFonts w:ascii="Times New Roman" w:hAnsi="Times New Roman"/>
          <w:sz w:val="24"/>
          <w:szCs w:val="24"/>
        </w:rPr>
        <w:t>n e këtij Plani të v</w:t>
      </w:r>
      <w:r w:rsidRPr="000A1821">
        <w:rPr>
          <w:rFonts w:ascii="Times New Roman" w:hAnsi="Times New Roman"/>
          <w:sz w:val="24"/>
          <w:szCs w:val="24"/>
        </w:rPr>
        <w:t xml:space="preserve">eprimit është konstatuar se përmirësimet në këtë fushë do të kenë ndikim shumë të madh në përmirësimin e </w:t>
      </w:r>
      <w:r w:rsidR="004F2702" w:rsidRPr="000A1821">
        <w:rPr>
          <w:rFonts w:ascii="Times New Roman" w:hAnsi="Times New Roman"/>
          <w:sz w:val="24"/>
          <w:szCs w:val="24"/>
        </w:rPr>
        <w:t>mirëqenies sociale, do të motivoj</w:t>
      </w:r>
      <w:r w:rsidR="00D0731B" w:rsidRPr="000A1821">
        <w:rPr>
          <w:rFonts w:ascii="Times New Roman" w:hAnsi="Times New Roman"/>
          <w:sz w:val="24"/>
          <w:szCs w:val="24"/>
        </w:rPr>
        <w:t>ë</w:t>
      </w:r>
      <w:r w:rsidR="004F2702" w:rsidRPr="000A1821">
        <w:rPr>
          <w:rFonts w:ascii="Times New Roman" w:hAnsi="Times New Roman"/>
          <w:sz w:val="24"/>
          <w:szCs w:val="24"/>
        </w:rPr>
        <w:t xml:space="preserve"> të rinjtë që t</w:t>
      </w:r>
      <w:r w:rsidR="00364CE8" w:rsidRPr="000A1821">
        <w:rPr>
          <w:rFonts w:ascii="Times New Roman" w:hAnsi="Times New Roman"/>
          <w:sz w:val="24"/>
          <w:szCs w:val="24"/>
        </w:rPr>
        <w:t>’</w:t>
      </w:r>
      <w:r w:rsidR="004F2702" w:rsidRPr="000A1821">
        <w:rPr>
          <w:rFonts w:ascii="Times New Roman" w:hAnsi="Times New Roman"/>
          <w:sz w:val="24"/>
          <w:szCs w:val="24"/>
        </w:rPr>
        <w:t>i kushtojnë më shumë r</w:t>
      </w:r>
      <w:r w:rsidR="00D0731B" w:rsidRPr="000A1821">
        <w:rPr>
          <w:rFonts w:ascii="Times New Roman" w:hAnsi="Times New Roman"/>
          <w:sz w:val="24"/>
          <w:szCs w:val="24"/>
        </w:rPr>
        <w:t>ëndësi shkollimit, rrjedhimisht,</w:t>
      </w:r>
      <w:r w:rsidR="004F2702" w:rsidRPr="000A1821">
        <w:rPr>
          <w:rFonts w:ascii="Times New Roman" w:hAnsi="Times New Roman"/>
          <w:sz w:val="24"/>
          <w:szCs w:val="24"/>
        </w:rPr>
        <w:t xml:space="preserve"> shumë probleme të identifikuara në kuadër të këtij Plani do të adresoheshin apo zgjidheshin.  </w:t>
      </w:r>
    </w:p>
    <w:p w:rsidR="004F2702" w:rsidRPr="000A1821" w:rsidRDefault="004F2702" w:rsidP="00F13F74">
      <w:pPr>
        <w:jc w:val="both"/>
        <w:rPr>
          <w:rFonts w:ascii="Times New Roman" w:hAnsi="Times New Roman"/>
          <w:sz w:val="24"/>
          <w:szCs w:val="24"/>
        </w:rPr>
      </w:pPr>
      <w:r w:rsidRPr="000A1821">
        <w:rPr>
          <w:rFonts w:ascii="Times New Roman" w:hAnsi="Times New Roman"/>
          <w:sz w:val="24"/>
          <w:szCs w:val="24"/>
        </w:rPr>
        <w:t>Marrë parasysh rëndësinë që kanë intervenimet në këtë fushë,</w:t>
      </w:r>
      <w:r w:rsidR="00D0731B" w:rsidRPr="000A1821">
        <w:rPr>
          <w:rFonts w:ascii="Times New Roman" w:hAnsi="Times New Roman"/>
          <w:sz w:val="24"/>
          <w:szCs w:val="24"/>
        </w:rPr>
        <w:t xml:space="preserve"> p</w:t>
      </w:r>
      <w:r w:rsidRPr="000A1821">
        <w:rPr>
          <w:rFonts w:ascii="Times New Roman" w:hAnsi="Times New Roman"/>
          <w:sz w:val="24"/>
          <w:szCs w:val="24"/>
        </w:rPr>
        <w:t xml:space="preserve">unësimi dhe mirëqenia sociale është përmbledhur në një objektiv strategjik të Planit, që parasheh ndërmarrjen e disa </w:t>
      </w:r>
      <w:r w:rsidRPr="000A1821">
        <w:rPr>
          <w:rFonts w:ascii="Times New Roman" w:hAnsi="Times New Roman"/>
          <w:sz w:val="24"/>
          <w:szCs w:val="24"/>
        </w:rPr>
        <w:lastRenderedPageBreak/>
        <w:t xml:space="preserve">veprimeve që do të ndikonin në përmirësimin e gjendjes ekonomike-sociale të komuniteteve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w:t>
      </w:r>
    </w:p>
    <w:p w:rsidR="007D1528" w:rsidRPr="000A1821" w:rsidRDefault="007D1528" w:rsidP="007D1528">
      <w:pPr>
        <w:pStyle w:val="ListParagraph"/>
        <w:spacing w:after="120"/>
        <w:contextualSpacing w:val="0"/>
        <w:rPr>
          <w:rFonts w:ascii="Times New Roman" w:hAnsi="Times New Roman"/>
          <w:sz w:val="24"/>
        </w:rPr>
      </w:pPr>
    </w:p>
    <w:p w:rsidR="00F13F74" w:rsidRPr="000A1821" w:rsidRDefault="00D0731B" w:rsidP="00F13F74">
      <w:pPr>
        <w:spacing w:after="120"/>
        <w:rPr>
          <w:rFonts w:ascii="Times New Roman" w:hAnsi="Times New Roman"/>
          <w:b/>
          <w:sz w:val="24"/>
        </w:rPr>
      </w:pPr>
      <w:r w:rsidRPr="000A1821">
        <w:rPr>
          <w:rFonts w:ascii="Times New Roman" w:hAnsi="Times New Roman"/>
          <w:b/>
          <w:sz w:val="24"/>
        </w:rPr>
        <w:t>Objektivi</w:t>
      </w:r>
      <w:r w:rsidR="00F13F74" w:rsidRPr="000A1821">
        <w:rPr>
          <w:rFonts w:ascii="Times New Roman" w:hAnsi="Times New Roman"/>
          <w:b/>
          <w:sz w:val="24"/>
        </w:rPr>
        <w:t xml:space="preserve"> strategjik </w:t>
      </w:r>
      <w:r w:rsidR="005A1479" w:rsidRPr="000A1821">
        <w:rPr>
          <w:rFonts w:ascii="Times New Roman" w:hAnsi="Times New Roman"/>
          <w:b/>
          <w:sz w:val="24"/>
        </w:rPr>
        <w:t>2</w:t>
      </w:r>
    </w:p>
    <w:p w:rsidR="00F13F74" w:rsidRPr="000A1821" w:rsidRDefault="000C07CF" w:rsidP="00F13F74">
      <w:pPr>
        <w:spacing w:after="120"/>
        <w:rPr>
          <w:rFonts w:ascii="Times New Roman" w:hAnsi="Times New Roman"/>
          <w:sz w:val="24"/>
        </w:rPr>
      </w:pPr>
      <w:r w:rsidRPr="000A1821">
        <w:rPr>
          <w:rFonts w:ascii="Times New Roman" w:hAnsi="Times New Roman"/>
          <w:sz w:val="24"/>
        </w:rPr>
        <w:t>N</w:t>
      </w:r>
      <w:r w:rsidR="00F13F74" w:rsidRPr="000A1821">
        <w:rPr>
          <w:rFonts w:ascii="Times New Roman" w:hAnsi="Times New Roman"/>
          <w:sz w:val="24"/>
        </w:rPr>
        <w:t xml:space="preserve">ë fushën e </w:t>
      </w:r>
      <w:r w:rsidR="005A1479" w:rsidRPr="000A1821">
        <w:rPr>
          <w:rFonts w:ascii="Times New Roman" w:hAnsi="Times New Roman"/>
          <w:sz w:val="24"/>
        </w:rPr>
        <w:t>punësimit</w:t>
      </w:r>
      <w:r w:rsidR="00F13F74" w:rsidRPr="000A1821">
        <w:rPr>
          <w:rFonts w:ascii="Times New Roman" w:hAnsi="Times New Roman"/>
          <w:sz w:val="24"/>
        </w:rPr>
        <w:t xml:space="preserve"> </w:t>
      </w:r>
      <w:r w:rsidRPr="000A1821">
        <w:rPr>
          <w:rFonts w:ascii="Times New Roman" w:hAnsi="Times New Roman"/>
          <w:sz w:val="24"/>
        </w:rPr>
        <w:t xml:space="preserve">dhe mirëqenies sociale </w:t>
      </w:r>
      <w:r w:rsidR="00F13F74" w:rsidRPr="000A1821">
        <w:rPr>
          <w:rFonts w:ascii="Times New Roman" w:hAnsi="Times New Roman"/>
          <w:sz w:val="24"/>
        </w:rPr>
        <w:t xml:space="preserve">është përcaktuar ky objektiv strategjik: </w:t>
      </w:r>
    </w:p>
    <w:p w:rsidR="00F13F74" w:rsidRPr="000A1821" w:rsidRDefault="00F13F74" w:rsidP="00F13F74">
      <w:pPr>
        <w:spacing w:after="120"/>
        <w:rPr>
          <w:rFonts w:ascii="Times New Roman" w:hAnsi="Times New Roman"/>
          <w:sz w:val="24"/>
        </w:rPr>
      </w:pPr>
    </w:p>
    <w:p w:rsidR="00F13F74" w:rsidRPr="000A1821" w:rsidRDefault="005A1479" w:rsidP="00F13F74">
      <w:pPr>
        <w:spacing w:after="120"/>
        <w:rPr>
          <w:rFonts w:ascii="Times New Roman" w:hAnsi="Times New Roman"/>
          <w:b/>
          <w:sz w:val="24"/>
        </w:rPr>
      </w:pPr>
      <w:r w:rsidRPr="000A1821">
        <w:rPr>
          <w:rFonts w:ascii="Times New Roman" w:hAnsi="Times New Roman"/>
          <w:b/>
          <w:sz w:val="24"/>
        </w:rPr>
        <w:t>Objektivi 2</w:t>
      </w:r>
      <w:r w:rsidR="00F13F74" w:rsidRPr="000A1821">
        <w:rPr>
          <w:rFonts w:ascii="Times New Roman" w:hAnsi="Times New Roman"/>
          <w:b/>
          <w:sz w:val="24"/>
        </w:rPr>
        <w:t xml:space="preserve">: </w:t>
      </w:r>
      <w:r w:rsidR="001D3953" w:rsidRPr="000A1821">
        <w:rPr>
          <w:rFonts w:ascii="Times New Roman" w:hAnsi="Times New Roman"/>
          <w:b/>
          <w:sz w:val="24"/>
        </w:rPr>
        <w:t>Rritja e qasjes së barabartë në punësim të qëndrueshëm</w:t>
      </w:r>
      <w:r w:rsidR="00D0731B" w:rsidRPr="000A1821">
        <w:rPr>
          <w:rFonts w:ascii="Times New Roman" w:hAnsi="Times New Roman"/>
          <w:b/>
          <w:sz w:val="24"/>
        </w:rPr>
        <w:t>,</w:t>
      </w:r>
      <w:r w:rsidR="001D3953" w:rsidRPr="000A1821">
        <w:rPr>
          <w:rFonts w:ascii="Times New Roman" w:hAnsi="Times New Roman"/>
          <w:b/>
          <w:sz w:val="24"/>
        </w:rPr>
        <w:t xml:space="preserve"> si dhe ulja e varfërisë të komuniteteve </w:t>
      </w:r>
      <w:r w:rsidR="00D65658" w:rsidRPr="000A1821">
        <w:rPr>
          <w:rFonts w:ascii="Times New Roman" w:hAnsi="Times New Roman"/>
          <w:b/>
          <w:sz w:val="24"/>
        </w:rPr>
        <w:t xml:space="preserve">rom dhe </w:t>
      </w:r>
      <w:proofErr w:type="spellStart"/>
      <w:r w:rsidR="00D65658" w:rsidRPr="000A1821">
        <w:rPr>
          <w:rFonts w:ascii="Times New Roman" w:hAnsi="Times New Roman"/>
          <w:b/>
          <w:sz w:val="24"/>
        </w:rPr>
        <w:t>ashkali</w:t>
      </w:r>
      <w:proofErr w:type="spellEnd"/>
      <w:r w:rsidR="00D0731B" w:rsidRPr="000A1821">
        <w:rPr>
          <w:rFonts w:ascii="Times New Roman" w:hAnsi="Times New Roman"/>
          <w:b/>
          <w:sz w:val="24"/>
        </w:rPr>
        <w:t>.</w:t>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r w:rsidR="000C07CF" w:rsidRPr="000A1821">
        <w:rPr>
          <w:rFonts w:ascii="Times New Roman" w:hAnsi="Times New Roman"/>
          <w:b/>
          <w:sz w:val="24"/>
        </w:rPr>
        <w:tab/>
      </w:r>
    </w:p>
    <w:p w:rsidR="00F13F74" w:rsidRPr="000A1821" w:rsidRDefault="00D11AFD" w:rsidP="00C4225B">
      <w:pPr>
        <w:pStyle w:val="Heading3"/>
        <w:spacing w:after="240"/>
        <w:rPr>
          <w:rFonts w:ascii="Times New Roman" w:hAnsi="Times New Roman"/>
          <w:color w:val="auto"/>
          <w:sz w:val="24"/>
        </w:rPr>
      </w:pPr>
      <w:bookmarkStart w:id="15" w:name="_Toc520272976"/>
      <w:r w:rsidRPr="000A1821">
        <w:rPr>
          <w:rFonts w:ascii="Times New Roman" w:hAnsi="Times New Roman"/>
          <w:color w:val="auto"/>
          <w:sz w:val="24"/>
        </w:rPr>
        <w:t>3</w:t>
      </w:r>
      <w:r w:rsidR="00360880" w:rsidRPr="000A1821">
        <w:rPr>
          <w:rFonts w:ascii="Times New Roman" w:hAnsi="Times New Roman"/>
          <w:color w:val="auto"/>
          <w:sz w:val="24"/>
        </w:rPr>
        <w:t>.2</w:t>
      </w:r>
      <w:r w:rsidR="00F13F74" w:rsidRPr="000A1821">
        <w:rPr>
          <w:rFonts w:ascii="Times New Roman" w:hAnsi="Times New Roman"/>
          <w:color w:val="auto"/>
          <w:sz w:val="24"/>
        </w:rPr>
        <w:t>.</w:t>
      </w:r>
      <w:r w:rsidR="000C07CF" w:rsidRPr="000A1821">
        <w:rPr>
          <w:rFonts w:ascii="Times New Roman" w:hAnsi="Times New Roman"/>
          <w:color w:val="auto"/>
          <w:sz w:val="24"/>
        </w:rPr>
        <w:t>1</w:t>
      </w:r>
      <w:r w:rsidR="00F13F74" w:rsidRPr="000A1821">
        <w:rPr>
          <w:rFonts w:ascii="Times New Roman" w:hAnsi="Times New Roman"/>
          <w:color w:val="auto"/>
          <w:sz w:val="24"/>
        </w:rPr>
        <w:t>. Rezultatet e pritshme</w:t>
      </w:r>
      <w:bookmarkEnd w:id="15"/>
    </w:p>
    <w:p w:rsidR="00F13F74" w:rsidRPr="000A1821" w:rsidRDefault="00F13F74" w:rsidP="00F13F74">
      <w:pPr>
        <w:rPr>
          <w:rFonts w:ascii="Times New Roman" w:hAnsi="Times New Roman"/>
          <w:sz w:val="24"/>
        </w:rPr>
      </w:pPr>
      <w:r w:rsidRPr="000A1821">
        <w:rPr>
          <w:rFonts w:ascii="Times New Roman" w:hAnsi="Times New Roman"/>
          <w:sz w:val="24"/>
        </w:rPr>
        <w:t>Për përmbushjen e objektivit strateg</w:t>
      </w:r>
      <w:r w:rsidR="00D0731B" w:rsidRPr="000A1821">
        <w:rPr>
          <w:rFonts w:ascii="Times New Roman" w:hAnsi="Times New Roman"/>
          <w:sz w:val="24"/>
        </w:rPr>
        <w:t>jik të përcaktuar në këtë Plan v</w:t>
      </w:r>
      <w:r w:rsidRPr="000A1821">
        <w:rPr>
          <w:rFonts w:ascii="Times New Roman" w:hAnsi="Times New Roman"/>
          <w:sz w:val="24"/>
        </w:rPr>
        <w:t xml:space="preserve">eprimi për fushën e </w:t>
      </w:r>
      <w:r w:rsidR="00360880" w:rsidRPr="000A1821">
        <w:rPr>
          <w:rFonts w:ascii="Times New Roman" w:hAnsi="Times New Roman"/>
          <w:sz w:val="24"/>
        </w:rPr>
        <w:t>punësimit dhe mirëqenies sociale</w:t>
      </w:r>
      <w:r w:rsidR="00D0731B" w:rsidRPr="000A1821">
        <w:rPr>
          <w:rFonts w:ascii="Times New Roman" w:hAnsi="Times New Roman"/>
          <w:sz w:val="24"/>
        </w:rPr>
        <w:t>,</w:t>
      </w:r>
      <w:r w:rsidR="00360880" w:rsidRPr="000A1821">
        <w:rPr>
          <w:rFonts w:ascii="Times New Roman" w:hAnsi="Times New Roman"/>
          <w:sz w:val="24"/>
        </w:rPr>
        <w:t xml:space="preserve"> </w:t>
      </w:r>
      <w:r w:rsidRPr="000A1821">
        <w:rPr>
          <w:rFonts w:ascii="Times New Roman" w:hAnsi="Times New Roman"/>
          <w:sz w:val="24"/>
        </w:rPr>
        <w:t xml:space="preserve">parashihet arritja e rezultateve </w:t>
      </w:r>
      <w:r w:rsidR="00D65658" w:rsidRPr="000A1821">
        <w:rPr>
          <w:rFonts w:ascii="Times New Roman" w:hAnsi="Times New Roman"/>
          <w:sz w:val="24"/>
        </w:rPr>
        <w:t>si</w:t>
      </w:r>
      <w:r w:rsidRPr="000A1821">
        <w:rPr>
          <w:rFonts w:ascii="Times New Roman" w:hAnsi="Times New Roman"/>
          <w:sz w:val="24"/>
        </w:rPr>
        <w:t xml:space="preserve"> në vijim:</w:t>
      </w:r>
    </w:p>
    <w:p w:rsidR="00F13F74" w:rsidRPr="000A1821" w:rsidRDefault="00F13F74" w:rsidP="00D65658">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 xml:space="preserve">Rezultati </w:t>
      </w:r>
      <w:r w:rsidR="00360880" w:rsidRPr="000A1821">
        <w:rPr>
          <w:rFonts w:ascii="Times New Roman" w:hAnsi="Times New Roman"/>
          <w:b/>
          <w:sz w:val="24"/>
        </w:rPr>
        <w:t>2</w:t>
      </w:r>
      <w:r w:rsidRPr="000A1821">
        <w:rPr>
          <w:rFonts w:ascii="Times New Roman" w:hAnsi="Times New Roman"/>
          <w:b/>
          <w:sz w:val="24"/>
        </w:rPr>
        <w:t>.1.</w:t>
      </w:r>
      <w:r w:rsidRPr="000A1821">
        <w:rPr>
          <w:rFonts w:ascii="Times New Roman" w:hAnsi="Times New Roman"/>
          <w:sz w:val="24"/>
        </w:rPr>
        <w:t xml:space="preserve"> </w:t>
      </w:r>
      <w:r w:rsidR="001D3953" w:rsidRPr="000A1821">
        <w:rPr>
          <w:rFonts w:ascii="Times New Roman" w:hAnsi="Times New Roman"/>
          <w:sz w:val="24"/>
        </w:rPr>
        <w:t xml:space="preserve">Përmirësimi i qasjes në pjesëmarrje të barabartë në treg të punës përmes sistemimit  të pjesëtarëve të komuniteteve </w:t>
      </w:r>
      <w:r w:rsidR="00D65658" w:rsidRPr="000A1821">
        <w:rPr>
          <w:rFonts w:ascii="Times New Roman" w:hAnsi="Times New Roman"/>
          <w:sz w:val="24"/>
        </w:rPr>
        <w:t xml:space="preserve">rom dhe </w:t>
      </w:r>
      <w:proofErr w:type="spellStart"/>
      <w:r w:rsidR="00D65658" w:rsidRPr="000A1821">
        <w:rPr>
          <w:rFonts w:ascii="Times New Roman" w:hAnsi="Times New Roman"/>
          <w:sz w:val="24"/>
        </w:rPr>
        <w:t>ashkali</w:t>
      </w:r>
      <w:proofErr w:type="spellEnd"/>
      <w:r w:rsidR="00D65658" w:rsidRPr="000A1821">
        <w:rPr>
          <w:rFonts w:ascii="Times New Roman" w:hAnsi="Times New Roman"/>
          <w:sz w:val="24"/>
        </w:rPr>
        <w:t xml:space="preserve"> </w:t>
      </w:r>
      <w:r w:rsidR="001D3953" w:rsidRPr="000A1821">
        <w:rPr>
          <w:rFonts w:ascii="Times New Roman" w:hAnsi="Times New Roman"/>
          <w:sz w:val="24"/>
        </w:rPr>
        <w:t>në zyrat komunale për punësim dhe programeve të aftësimit profesional;</w:t>
      </w:r>
    </w:p>
    <w:p w:rsidR="001D3953" w:rsidRPr="000A1821" w:rsidRDefault="00F13F74" w:rsidP="00D65658">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 xml:space="preserve">Rezultati </w:t>
      </w:r>
      <w:r w:rsidR="00360880" w:rsidRPr="000A1821">
        <w:rPr>
          <w:rFonts w:ascii="Times New Roman" w:hAnsi="Times New Roman"/>
          <w:b/>
          <w:sz w:val="24"/>
        </w:rPr>
        <w:t>2</w:t>
      </w:r>
      <w:r w:rsidRPr="000A1821">
        <w:rPr>
          <w:rFonts w:ascii="Times New Roman" w:hAnsi="Times New Roman"/>
          <w:b/>
          <w:sz w:val="24"/>
        </w:rPr>
        <w:t>.2.</w:t>
      </w:r>
      <w:r w:rsidRPr="000A1821">
        <w:rPr>
          <w:rFonts w:ascii="Times New Roman" w:hAnsi="Times New Roman"/>
          <w:sz w:val="24"/>
        </w:rPr>
        <w:t xml:space="preserve"> </w:t>
      </w:r>
      <w:r w:rsidR="001D3953" w:rsidRPr="000A1821">
        <w:rPr>
          <w:rFonts w:ascii="Times New Roman" w:hAnsi="Times New Roman"/>
          <w:sz w:val="24"/>
        </w:rPr>
        <w:t>Rritja e pjesëmarrjes dhe mundësive në punësim</w:t>
      </w:r>
      <w:r w:rsidR="00D0731B" w:rsidRPr="000A1821">
        <w:rPr>
          <w:rFonts w:ascii="Times New Roman" w:hAnsi="Times New Roman"/>
          <w:sz w:val="24"/>
        </w:rPr>
        <w:t>,</w:t>
      </w:r>
      <w:r w:rsidR="001D3953" w:rsidRPr="000A1821">
        <w:rPr>
          <w:rFonts w:ascii="Times New Roman" w:hAnsi="Times New Roman"/>
          <w:sz w:val="24"/>
        </w:rPr>
        <w:t xml:space="preserve"> përmes </w:t>
      </w:r>
      <w:proofErr w:type="spellStart"/>
      <w:r w:rsidR="001D3953" w:rsidRPr="000A1821">
        <w:rPr>
          <w:rFonts w:ascii="Times New Roman" w:hAnsi="Times New Roman"/>
          <w:sz w:val="24"/>
        </w:rPr>
        <w:t>senzibilizimit</w:t>
      </w:r>
      <w:proofErr w:type="spellEnd"/>
      <w:r w:rsidR="001D3953" w:rsidRPr="000A1821">
        <w:rPr>
          <w:rFonts w:ascii="Times New Roman" w:hAnsi="Times New Roman"/>
          <w:sz w:val="24"/>
        </w:rPr>
        <w:t xml:space="preserve"> të punëdhënësve dhe pjesëtarëve të komuniteteve </w:t>
      </w:r>
      <w:r w:rsidR="00D65658" w:rsidRPr="000A1821">
        <w:rPr>
          <w:rFonts w:ascii="Times New Roman" w:hAnsi="Times New Roman"/>
          <w:sz w:val="24"/>
        </w:rPr>
        <w:t xml:space="preserve">rom dhe </w:t>
      </w:r>
      <w:proofErr w:type="spellStart"/>
      <w:r w:rsidR="00D65658" w:rsidRPr="000A1821">
        <w:rPr>
          <w:rFonts w:ascii="Times New Roman" w:hAnsi="Times New Roman"/>
          <w:sz w:val="24"/>
        </w:rPr>
        <w:t>ashkali</w:t>
      </w:r>
      <w:proofErr w:type="spellEnd"/>
      <w:r w:rsidR="00D65658" w:rsidRPr="000A1821">
        <w:rPr>
          <w:rFonts w:ascii="Times New Roman" w:hAnsi="Times New Roman"/>
          <w:sz w:val="24"/>
        </w:rPr>
        <w:t xml:space="preserve"> </w:t>
      </w:r>
      <w:r w:rsidR="001D3953" w:rsidRPr="000A1821">
        <w:rPr>
          <w:rFonts w:ascii="Times New Roman" w:hAnsi="Times New Roman"/>
          <w:sz w:val="24"/>
        </w:rPr>
        <w:t>si dhe masave stimuluese për punëdhënës;</w:t>
      </w:r>
    </w:p>
    <w:p w:rsidR="000C07CF" w:rsidRPr="000A1821" w:rsidRDefault="001D3953" w:rsidP="00D65658">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2.</w:t>
      </w:r>
      <w:r w:rsidRPr="000A1821">
        <w:rPr>
          <w:rFonts w:ascii="Times New Roman" w:hAnsi="Times New Roman"/>
          <w:sz w:val="24"/>
        </w:rPr>
        <w:t xml:space="preserve">3. </w:t>
      </w:r>
      <w:r w:rsidR="00BD1000" w:rsidRPr="000A1821">
        <w:rPr>
          <w:rFonts w:ascii="Times New Roman" w:hAnsi="Times New Roman"/>
          <w:sz w:val="24"/>
        </w:rPr>
        <w:t>P</w:t>
      </w:r>
      <w:r w:rsidRPr="000A1821">
        <w:rPr>
          <w:rFonts w:ascii="Times New Roman" w:hAnsi="Times New Roman"/>
          <w:sz w:val="24"/>
        </w:rPr>
        <w:t xml:space="preserve">ërfshirja e komuniteteve </w:t>
      </w:r>
      <w:r w:rsidR="00D65658" w:rsidRPr="000A1821">
        <w:rPr>
          <w:rFonts w:ascii="Times New Roman" w:hAnsi="Times New Roman"/>
          <w:sz w:val="24"/>
        </w:rPr>
        <w:t xml:space="preserve">rom dhe </w:t>
      </w:r>
      <w:proofErr w:type="spellStart"/>
      <w:r w:rsidR="00D65658" w:rsidRPr="000A1821">
        <w:rPr>
          <w:rFonts w:ascii="Times New Roman" w:hAnsi="Times New Roman"/>
          <w:sz w:val="24"/>
        </w:rPr>
        <w:t>ashkali</w:t>
      </w:r>
      <w:proofErr w:type="spellEnd"/>
      <w:r w:rsidR="00D65658" w:rsidRPr="000A1821">
        <w:rPr>
          <w:rFonts w:ascii="Times New Roman" w:hAnsi="Times New Roman"/>
          <w:sz w:val="24"/>
        </w:rPr>
        <w:t xml:space="preserve"> </w:t>
      </w:r>
      <w:r w:rsidRPr="000A1821">
        <w:rPr>
          <w:rFonts w:ascii="Times New Roman" w:hAnsi="Times New Roman"/>
          <w:sz w:val="24"/>
        </w:rPr>
        <w:t xml:space="preserve">në punësim në institucione publike  lokale, </w:t>
      </w:r>
      <w:r w:rsidR="00BD1000" w:rsidRPr="000A1821">
        <w:rPr>
          <w:rFonts w:ascii="Times New Roman" w:hAnsi="Times New Roman"/>
          <w:sz w:val="24"/>
        </w:rPr>
        <w:t>sipas kuotave të përcaktuara me</w:t>
      </w:r>
      <w:r w:rsidRPr="000A1821">
        <w:rPr>
          <w:rFonts w:ascii="Times New Roman" w:hAnsi="Times New Roman"/>
          <w:sz w:val="24"/>
        </w:rPr>
        <w:t xml:space="preserve"> li</w:t>
      </w:r>
      <w:r w:rsidR="00BD1000" w:rsidRPr="000A1821">
        <w:rPr>
          <w:rFonts w:ascii="Times New Roman" w:hAnsi="Times New Roman"/>
          <w:sz w:val="24"/>
        </w:rPr>
        <w:t>gj</w:t>
      </w:r>
      <w:r w:rsidRPr="000A1821">
        <w:rPr>
          <w:rFonts w:ascii="Times New Roman" w:hAnsi="Times New Roman"/>
          <w:sz w:val="24"/>
        </w:rPr>
        <w:t>.</w:t>
      </w:r>
    </w:p>
    <w:p w:rsidR="00C80C5B" w:rsidRPr="000A1821" w:rsidRDefault="00C80C5B">
      <w:pPr>
        <w:spacing w:before="0"/>
        <w:rPr>
          <w:rFonts w:ascii="Times New Roman" w:hAnsi="Times New Roman"/>
          <w:sz w:val="24"/>
        </w:rPr>
      </w:pPr>
      <w:r w:rsidRPr="000A1821">
        <w:rPr>
          <w:rFonts w:ascii="Times New Roman" w:hAnsi="Times New Roman"/>
          <w:sz w:val="24"/>
        </w:rPr>
        <w:br w:type="page"/>
      </w:r>
    </w:p>
    <w:p w:rsidR="0046030F" w:rsidRPr="000A1821" w:rsidRDefault="0046030F" w:rsidP="00F13F74">
      <w:pPr>
        <w:spacing w:after="120"/>
        <w:jc w:val="both"/>
        <w:rPr>
          <w:rFonts w:ascii="Times New Roman" w:hAnsi="Times New Roman"/>
          <w:sz w:val="24"/>
        </w:rPr>
      </w:pPr>
    </w:p>
    <w:p w:rsidR="00F13F74" w:rsidRPr="000A1821" w:rsidRDefault="00D11AFD" w:rsidP="00F13F74">
      <w:pPr>
        <w:pStyle w:val="Heading3"/>
        <w:spacing w:after="120"/>
        <w:rPr>
          <w:rFonts w:ascii="Times New Roman" w:hAnsi="Times New Roman"/>
          <w:color w:val="auto"/>
          <w:sz w:val="26"/>
        </w:rPr>
      </w:pPr>
      <w:bookmarkStart w:id="16" w:name="_Toc520272977"/>
      <w:r w:rsidRPr="000A1821">
        <w:rPr>
          <w:rFonts w:ascii="Times New Roman" w:hAnsi="Times New Roman"/>
          <w:color w:val="auto"/>
          <w:sz w:val="26"/>
        </w:rPr>
        <w:t>3</w:t>
      </w:r>
      <w:r w:rsidR="00F13F74" w:rsidRPr="000A1821">
        <w:rPr>
          <w:rFonts w:ascii="Times New Roman" w:hAnsi="Times New Roman"/>
          <w:color w:val="auto"/>
          <w:sz w:val="26"/>
        </w:rPr>
        <w:t>.</w:t>
      </w:r>
      <w:r w:rsidR="00360880" w:rsidRPr="000A1821">
        <w:rPr>
          <w:rFonts w:ascii="Times New Roman" w:hAnsi="Times New Roman"/>
          <w:color w:val="auto"/>
          <w:sz w:val="26"/>
        </w:rPr>
        <w:t>2</w:t>
      </w:r>
      <w:r w:rsidR="00F13F74" w:rsidRPr="000A1821">
        <w:rPr>
          <w:rFonts w:ascii="Times New Roman" w:hAnsi="Times New Roman"/>
          <w:color w:val="auto"/>
          <w:sz w:val="26"/>
        </w:rPr>
        <w:t>.</w:t>
      </w:r>
      <w:r w:rsidR="000C07CF" w:rsidRPr="000A1821">
        <w:rPr>
          <w:rFonts w:ascii="Times New Roman" w:hAnsi="Times New Roman"/>
          <w:color w:val="auto"/>
          <w:sz w:val="26"/>
        </w:rPr>
        <w:t>2</w:t>
      </w:r>
      <w:r w:rsidR="00F13F74" w:rsidRPr="000A1821">
        <w:rPr>
          <w:rFonts w:ascii="Times New Roman" w:hAnsi="Times New Roman"/>
          <w:color w:val="auto"/>
          <w:sz w:val="26"/>
        </w:rPr>
        <w:t>. Përshkrimi i aktiviteteve</w:t>
      </w:r>
      <w:bookmarkEnd w:id="16"/>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5"/>
        <w:gridCol w:w="6915"/>
      </w:tblGrid>
      <w:tr w:rsidR="00F13F74" w:rsidRPr="000A1821" w:rsidTr="00F44466">
        <w:trPr>
          <w:trHeight w:val="677"/>
          <w:tblCellSpacing w:w="20" w:type="dxa"/>
        </w:trPr>
        <w:tc>
          <w:tcPr>
            <w:tcW w:w="2035" w:type="dxa"/>
            <w:shd w:val="clear" w:color="auto" w:fill="1F497D"/>
            <w:vAlign w:val="center"/>
          </w:tcPr>
          <w:p w:rsidR="00F13F74" w:rsidRPr="000A1821" w:rsidRDefault="00F13F74" w:rsidP="00360880">
            <w:pPr>
              <w:spacing w:before="60" w:after="60"/>
              <w:jc w:val="center"/>
              <w:rPr>
                <w:rFonts w:ascii="Times New Roman" w:hAnsi="Times New Roman"/>
                <w:b/>
                <w:sz w:val="24"/>
                <w:szCs w:val="24"/>
              </w:rPr>
            </w:pPr>
            <w:r w:rsidRPr="000A1821">
              <w:rPr>
                <w:rFonts w:ascii="Times New Roman" w:hAnsi="Times New Roman"/>
                <w:b/>
                <w:sz w:val="24"/>
                <w:szCs w:val="24"/>
              </w:rPr>
              <w:t xml:space="preserve">REZULTATI </w:t>
            </w:r>
            <w:r w:rsidR="00360880" w:rsidRPr="000A1821">
              <w:rPr>
                <w:rFonts w:ascii="Times New Roman" w:hAnsi="Times New Roman"/>
                <w:b/>
                <w:sz w:val="24"/>
                <w:szCs w:val="24"/>
              </w:rPr>
              <w:t>2</w:t>
            </w:r>
            <w:r w:rsidRPr="000A1821">
              <w:rPr>
                <w:rFonts w:ascii="Times New Roman" w:hAnsi="Times New Roman"/>
                <w:b/>
                <w:sz w:val="24"/>
                <w:szCs w:val="24"/>
              </w:rPr>
              <w:t>.1:</w:t>
            </w:r>
          </w:p>
        </w:tc>
        <w:tc>
          <w:tcPr>
            <w:tcW w:w="6856" w:type="dxa"/>
            <w:shd w:val="clear" w:color="auto" w:fill="1F497D"/>
            <w:vAlign w:val="center"/>
          </w:tcPr>
          <w:p w:rsidR="00F13F74" w:rsidRPr="000A1821" w:rsidRDefault="00EA5EF8" w:rsidP="000C07CF">
            <w:pPr>
              <w:spacing w:before="60" w:after="60"/>
              <w:rPr>
                <w:rFonts w:ascii="Times New Roman" w:hAnsi="Times New Roman"/>
                <w:b/>
                <w:sz w:val="24"/>
                <w:szCs w:val="24"/>
              </w:rPr>
            </w:pPr>
            <w:r w:rsidRPr="000A1821">
              <w:rPr>
                <w:rFonts w:ascii="Times New Roman" w:hAnsi="Times New Roman"/>
                <w:b/>
                <w:sz w:val="24"/>
              </w:rPr>
              <w:t xml:space="preserve">Përmirësimi i qasjes në pjesëmarrje të barabartë në treg të punës përmes sistemimit  të pjesëtarëve të komuniteteve </w:t>
            </w:r>
            <w:r w:rsidR="00784EAF" w:rsidRPr="000A1821">
              <w:rPr>
                <w:rFonts w:ascii="Times New Roman" w:hAnsi="Times New Roman"/>
                <w:b/>
                <w:sz w:val="24"/>
              </w:rPr>
              <w:t xml:space="preserve">rom dhe </w:t>
            </w:r>
            <w:proofErr w:type="spellStart"/>
            <w:r w:rsidR="00784EAF" w:rsidRPr="000A1821">
              <w:rPr>
                <w:rFonts w:ascii="Times New Roman" w:hAnsi="Times New Roman"/>
                <w:b/>
                <w:sz w:val="24"/>
              </w:rPr>
              <w:t>ashkali</w:t>
            </w:r>
            <w:proofErr w:type="spellEnd"/>
            <w:r w:rsidRPr="000A1821">
              <w:rPr>
                <w:rFonts w:ascii="Times New Roman" w:hAnsi="Times New Roman"/>
                <w:b/>
                <w:sz w:val="24"/>
              </w:rPr>
              <w:t xml:space="preserve"> në zyrat komunale për punësim dhe programeve të aftësimit profesional</w:t>
            </w:r>
          </w:p>
        </w:tc>
      </w:tr>
      <w:tr w:rsidR="00F13F74" w:rsidRPr="000A1821" w:rsidTr="00F44466">
        <w:trPr>
          <w:trHeight w:val="352"/>
          <w:tblCellSpacing w:w="20" w:type="dxa"/>
        </w:trPr>
        <w:tc>
          <w:tcPr>
            <w:tcW w:w="2035" w:type="dxa"/>
            <w:shd w:val="clear" w:color="auto" w:fill="548DD4"/>
            <w:vAlign w:val="center"/>
          </w:tcPr>
          <w:p w:rsidR="00F13F74" w:rsidRPr="000A1821" w:rsidRDefault="00F13F74" w:rsidP="004F2702">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56" w:type="dxa"/>
            <w:shd w:val="clear" w:color="auto" w:fill="548DD4"/>
            <w:vAlign w:val="center"/>
          </w:tcPr>
          <w:p w:rsidR="00F13F74" w:rsidRPr="000A1821" w:rsidRDefault="00F13F74" w:rsidP="004F2702">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F13F74" w:rsidRPr="000A1821" w:rsidTr="00F44466">
        <w:trPr>
          <w:trHeight w:val="2089"/>
          <w:tblCellSpacing w:w="20" w:type="dxa"/>
        </w:trPr>
        <w:tc>
          <w:tcPr>
            <w:tcW w:w="2035" w:type="dxa"/>
            <w:shd w:val="clear" w:color="auto" w:fill="D9D9D9"/>
            <w:vAlign w:val="center"/>
          </w:tcPr>
          <w:p w:rsidR="00F13F74" w:rsidRPr="000A1821" w:rsidRDefault="00F13F74" w:rsidP="00D11AFD">
            <w:pPr>
              <w:spacing w:before="60" w:after="60"/>
              <w:rPr>
                <w:rFonts w:ascii="Times New Roman" w:hAnsi="Times New Roman"/>
                <w:sz w:val="24"/>
                <w:szCs w:val="24"/>
              </w:rPr>
            </w:pPr>
            <w:r w:rsidRPr="000A1821">
              <w:rPr>
                <w:rFonts w:ascii="Times New Roman" w:hAnsi="Times New Roman"/>
                <w:b/>
                <w:sz w:val="24"/>
                <w:szCs w:val="24"/>
              </w:rPr>
              <w:t>Aktiviteti</w:t>
            </w:r>
            <w:r w:rsidR="00B4183B" w:rsidRPr="000A1821">
              <w:rPr>
                <w:rFonts w:ascii="Times New Roman" w:hAnsi="Times New Roman"/>
                <w:b/>
                <w:sz w:val="24"/>
                <w:szCs w:val="24"/>
              </w:rPr>
              <w:t xml:space="preserve"> 2</w:t>
            </w:r>
            <w:r w:rsidRPr="000A1821">
              <w:rPr>
                <w:rFonts w:ascii="Times New Roman" w:hAnsi="Times New Roman"/>
                <w:b/>
                <w:sz w:val="24"/>
                <w:szCs w:val="24"/>
              </w:rPr>
              <w:t>.1.1</w:t>
            </w:r>
            <w:r w:rsidRPr="000A1821">
              <w:rPr>
                <w:rFonts w:ascii="Times New Roman" w:hAnsi="Times New Roman"/>
                <w:sz w:val="24"/>
                <w:szCs w:val="24"/>
              </w:rPr>
              <w:t xml:space="preserve"> </w:t>
            </w:r>
          </w:p>
          <w:p w:rsidR="00504E1C" w:rsidRPr="000A1821" w:rsidRDefault="000C07CF" w:rsidP="00E14B7D">
            <w:pPr>
              <w:spacing w:before="60" w:after="60"/>
              <w:rPr>
                <w:rFonts w:ascii="Times New Roman" w:hAnsi="Times New Roman"/>
                <w:sz w:val="24"/>
                <w:szCs w:val="24"/>
              </w:rPr>
            </w:pPr>
            <w:r w:rsidRPr="000A1821">
              <w:rPr>
                <w:rFonts w:ascii="Times New Roman" w:hAnsi="Times New Roman"/>
                <w:sz w:val="24"/>
                <w:szCs w:val="24"/>
              </w:rPr>
              <w:t xml:space="preserve">Identifikimi i fuqisë punëtore nga komunitetet </w:t>
            </w:r>
            <w:r w:rsidR="00784EAF" w:rsidRPr="000A1821">
              <w:rPr>
                <w:rFonts w:ascii="Times New Roman" w:hAnsi="Times New Roman"/>
                <w:sz w:val="24"/>
                <w:szCs w:val="24"/>
              </w:rPr>
              <w:t xml:space="preserve">rom dhe </w:t>
            </w:r>
            <w:proofErr w:type="spellStart"/>
            <w:r w:rsidR="00784EAF" w:rsidRPr="000A1821">
              <w:rPr>
                <w:rFonts w:ascii="Times New Roman" w:hAnsi="Times New Roman"/>
                <w:sz w:val="24"/>
                <w:szCs w:val="24"/>
              </w:rPr>
              <w:t>ashkali</w:t>
            </w:r>
            <w:proofErr w:type="spellEnd"/>
            <w:r w:rsidR="00784EAF" w:rsidRPr="000A1821">
              <w:rPr>
                <w:rFonts w:ascii="Times New Roman" w:hAnsi="Times New Roman"/>
                <w:sz w:val="24"/>
                <w:szCs w:val="24"/>
              </w:rPr>
              <w:t xml:space="preserve"> </w:t>
            </w:r>
            <w:r w:rsidRPr="000A1821">
              <w:rPr>
                <w:rFonts w:ascii="Times New Roman" w:hAnsi="Times New Roman"/>
                <w:sz w:val="24"/>
                <w:szCs w:val="24"/>
              </w:rPr>
              <w:t>dhe ofrimi i këshillave për punësim</w:t>
            </w:r>
          </w:p>
        </w:tc>
        <w:tc>
          <w:tcPr>
            <w:tcW w:w="6856" w:type="dxa"/>
            <w:shd w:val="clear" w:color="auto" w:fill="FFFFFF"/>
            <w:vAlign w:val="center"/>
          </w:tcPr>
          <w:p w:rsidR="00534432" w:rsidRPr="000A1821" w:rsidRDefault="000C07CF" w:rsidP="00F35D66">
            <w:pPr>
              <w:spacing w:after="120"/>
              <w:jc w:val="both"/>
              <w:rPr>
                <w:rFonts w:ascii="Times New Roman" w:hAnsi="Times New Roman"/>
                <w:sz w:val="24"/>
                <w:szCs w:val="24"/>
              </w:rPr>
            </w:pPr>
            <w:r w:rsidRPr="000A1821">
              <w:rPr>
                <w:rFonts w:ascii="Times New Roman" w:hAnsi="Times New Roman"/>
                <w:sz w:val="24"/>
                <w:szCs w:val="24"/>
              </w:rPr>
              <w:t>ZKKK në bashk</w:t>
            </w:r>
            <w:r w:rsidR="00BD1000" w:rsidRPr="000A1821">
              <w:rPr>
                <w:rFonts w:ascii="Times New Roman" w:hAnsi="Times New Roman"/>
                <w:sz w:val="24"/>
                <w:szCs w:val="24"/>
              </w:rPr>
              <w:t>ëpunim me Zyrën e Punësimit bën</w:t>
            </w:r>
            <w:r w:rsidRPr="000A1821">
              <w:rPr>
                <w:rFonts w:ascii="Times New Roman" w:hAnsi="Times New Roman"/>
                <w:sz w:val="24"/>
                <w:szCs w:val="24"/>
              </w:rPr>
              <w:t xml:space="preserve"> identifikimin e fuqisë punëtore nga komunitetet </w:t>
            </w:r>
            <w:r w:rsidR="00F35D66" w:rsidRPr="000A1821">
              <w:rPr>
                <w:rFonts w:ascii="Times New Roman" w:hAnsi="Times New Roman"/>
                <w:sz w:val="24"/>
                <w:szCs w:val="24"/>
              </w:rPr>
              <w:t xml:space="preserve">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(i të papunëve dhe punëkë</w:t>
            </w:r>
            <w:r w:rsidR="009B1252" w:rsidRPr="000A1821">
              <w:rPr>
                <w:rFonts w:ascii="Times New Roman" w:hAnsi="Times New Roman"/>
                <w:sz w:val="24"/>
                <w:szCs w:val="24"/>
              </w:rPr>
              <w:t>rkuesve)</w:t>
            </w:r>
            <w:r w:rsidRPr="000A1821">
              <w:rPr>
                <w:rFonts w:ascii="Times New Roman" w:hAnsi="Times New Roman"/>
                <w:sz w:val="24"/>
                <w:szCs w:val="24"/>
              </w:rPr>
              <w:t>. Në bazë të nevojës harton plane përkrahëse këshilluese. ZKKK ndërmjetëson në raste të ndryshme</w:t>
            </w:r>
            <w:r w:rsidR="00BD1000" w:rsidRPr="000A1821">
              <w:rPr>
                <w:rFonts w:ascii="Times New Roman" w:hAnsi="Times New Roman"/>
                <w:sz w:val="24"/>
                <w:szCs w:val="24"/>
              </w:rPr>
              <w:t>,</w:t>
            </w:r>
            <w:r w:rsidRPr="000A1821">
              <w:rPr>
                <w:rFonts w:ascii="Times New Roman" w:hAnsi="Times New Roman"/>
                <w:sz w:val="24"/>
                <w:szCs w:val="24"/>
              </w:rPr>
              <w:t xml:space="preserve"> me qëllim të rritjes së punësimit të përfaqësuesve të komuniteteve.</w:t>
            </w:r>
          </w:p>
        </w:tc>
      </w:tr>
      <w:tr w:rsidR="00F13F74" w:rsidRPr="000A1821" w:rsidTr="00F44466">
        <w:trPr>
          <w:tblCellSpacing w:w="20" w:type="dxa"/>
        </w:trPr>
        <w:tc>
          <w:tcPr>
            <w:tcW w:w="2035" w:type="dxa"/>
            <w:shd w:val="clear" w:color="auto" w:fill="D9D9D9"/>
            <w:vAlign w:val="center"/>
          </w:tcPr>
          <w:p w:rsidR="00F13F74" w:rsidRPr="000A1821" w:rsidRDefault="00F13F74" w:rsidP="00D11AFD">
            <w:pPr>
              <w:spacing w:before="60" w:after="60"/>
              <w:rPr>
                <w:rFonts w:ascii="Times New Roman" w:hAnsi="Times New Roman"/>
                <w:sz w:val="24"/>
                <w:szCs w:val="24"/>
              </w:rPr>
            </w:pPr>
            <w:r w:rsidRPr="000A1821">
              <w:rPr>
                <w:rFonts w:ascii="Times New Roman" w:hAnsi="Times New Roman"/>
                <w:b/>
                <w:sz w:val="24"/>
                <w:szCs w:val="24"/>
              </w:rPr>
              <w:t xml:space="preserve">Aktiviteti </w:t>
            </w:r>
            <w:r w:rsidR="00B4183B" w:rsidRPr="000A1821">
              <w:rPr>
                <w:rFonts w:ascii="Times New Roman" w:hAnsi="Times New Roman"/>
                <w:b/>
                <w:sz w:val="24"/>
                <w:szCs w:val="24"/>
              </w:rPr>
              <w:t>2</w:t>
            </w:r>
            <w:r w:rsidRPr="000A1821">
              <w:rPr>
                <w:rFonts w:ascii="Times New Roman" w:hAnsi="Times New Roman"/>
                <w:b/>
                <w:sz w:val="24"/>
                <w:szCs w:val="24"/>
              </w:rPr>
              <w:t>.1.2</w:t>
            </w:r>
            <w:r w:rsidRPr="000A1821">
              <w:rPr>
                <w:rFonts w:ascii="Times New Roman" w:hAnsi="Times New Roman"/>
                <w:sz w:val="24"/>
                <w:szCs w:val="24"/>
              </w:rPr>
              <w:t xml:space="preserve"> </w:t>
            </w:r>
          </w:p>
          <w:p w:rsidR="00504E1C" w:rsidRPr="000A1821" w:rsidRDefault="000C07CF" w:rsidP="003A0BE8">
            <w:pPr>
              <w:spacing w:before="60" w:after="60"/>
              <w:rPr>
                <w:rFonts w:ascii="Times New Roman" w:hAnsi="Times New Roman"/>
                <w:sz w:val="24"/>
                <w:szCs w:val="24"/>
              </w:rPr>
            </w:pPr>
            <w:r w:rsidRPr="000A1821">
              <w:rPr>
                <w:rFonts w:ascii="Times New Roman" w:hAnsi="Times New Roman"/>
                <w:sz w:val="24"/>
                <w:szCs w:val="24"/>
              </w:rPr>
              <w:t>Ofrimi i trajnimeve profesionale nga QAP për punëkërkuesit</w:t>
            </w:r>
          </w:p>
        </w:tc>
        <w:tc>
          <w:tcPr>
            <w:tcW w:w="6856" w:type="dxa"/>
            <w:shd w:val="clear" w:color="auto" w:fill="FFFFFF"/>
            <w:vAlign w:val="center"/>
          </w:tcPr>
          <w:p w:rsidR="000C07CF" w:rsidRPr="000A1821" w:rsidRDefault="000C07CF" w:rsidP="000C07CF">
            <w:pPr>
              <w:spacing w:before="200" w:after="200"/>
              <w:jc w:val="both"/>
              <w:rPr>
                <w:rFonts w:ascii="Times New Roman" w:hAnsi="Times New Roman"/>
                <w:sz w:val="24"/>
                <w:szCs w:val="24"/>
              </w:rPr>
            </w:pPr>
            <w:r w:rsidRPr="000A1821">
              <w:rPr>
                <w:rFonts w:ascii="Times New Roman" w:hAnsi="Times New Roman"/>
                <w:sz w:val="24"/>
                <w:szCs w:val="24"/>
              </w:rPr>
              <w:t xml:space="preserve">ZKKK në bashkëpunim me Zyrën e Punësimit dhe në koordinim të ngushtë me Qendrat për Aftësim Profesional, duke u bazuar në nevojat e punëkërkuesve nga komunitetet </w:t>
            </w:r>
            <w:r w:rsidR="00F35D66" w:rsidRPr="000A1821">
              <w:rPr>
                <w:rFonts w:ascii="Times New Roman" w:hAnsi="Times New Roman"/>
                <w:sz w:val="24"/>
                <w:szCs w:val="24"/>
              </w:rPr>
              <w:t xml:space="preserve">rom dhe </w:t>
            </w:r>
            <w:proofErr w:type="spellStart"/>
            <w:r w:rsidR="00F35D66" w:rsidRPr="000A1821">
              <w:rPr>
                <w:rFonts w:ascii="Times New Roman" w:hAnsi="Times New Roman"/>
                <w:sz w:val="24"/>
                <w:szCs w:val="24"/>
              </w:rPr>
              <w:t>ashkali</w:t>
            </w:r>
            <w:proofErr w:type="spellEnd"/>
            <w:r w:rsidRPr="000A1821">
              <w:rPr>
                <w:rFonts w:ascii="Times New Roman" w:hAnsi="Times New Roman"/>
                <w:sz w:val="24"/>
                <w:szCs w:val="24"/>
              </w:rPr>
              <w:t xml:space="preserve">, harton plane për përfshirjen në trajnime për aftësim profesional. </w:t>
            </w:r>
          </w:p>
          <w:p w:rsidR="00B4183B" w:rsidRPr="000A1821" w:rsidRDefault="000C07CF" w:rsidP="00E14B7D">
            <w:pPr>
              <w:spacing w:before="200" w:after="200"/>
              <w:jc w:val="both"/>
              <w:rPr>
                <w:rFonts w:ascii="Times New Roman" w:hAnsi="Times New Roman"/>
                <w:sz w:val="24"/>
                <w:szCs w:val="24"/>
              </w:rPr>
            </w:pPr>
            <w:r w:rsidRPr="000A1821">
              <w:rPr>
                <w:rFonts w:ascii="Times New Roman" w:hAnsi="Times New Roman"/>
                <w:sz w:val="24"/>
                <w:szCs w:val="24"/>
              </w:rPr>
              <w:t>Organizimi i trajnimeve mund të bëhet duke i përfshirë përfituesit potencial</w:t>
            </w:r>
            <w:r w:rsidR="00BD1000" w:rsidRPr="000A1821">
              <w:rPr>
                <w:rFonts w:ascii="Times New Roman" w:hAnsi="Times New Roman"/>
                <w:sz w:val="24"/>
                <w:szCs w:val="24"/>
              </w:rPr>
              <w:t>ë</w:t>
            </w:r>
            <w:r w:rsidRPr="000A1821">
              <w:rPr>
                <w:rFonts w:ascii="Times New Roman" w:hAnsi="Times New Roman"/>
                <w:sz w:val="24"/>
                <w:szCs w:val="24"/>
              </w:rPr>
              <w:t xml:space="preserve"> në programe të ndryshme që j</w:t>
            </w:r>
            <w:r w:rsidR="00BD1000" w:rsidRPr="000A1821">
              <w:rPr>
                <w:rFonts w:ascii="Times New Roman" w:hAnsi="Times New Roman"/>
                <w:sz w:val="24"/>
                <w:szCs w:val="24"/>
              </w:rPr>
              <w:t>anë duke u zbatuar nga USAID, GI</w:t>
            </w:r>
            <w:r w:rsidRPr="000A1821">
              <w:rPr>
                <w:rFonts w:ascii="Times New Roman" w:hAnsi="Times New Roman"/>
                <w:sz w:val="24"/>
                <w:szCs w:val="24"/>
              </w:rPr>
              <w:t>Z etj.</w:t>
            </w:r>
            <w:r w:rsidR="00F35D66" w:rsidRPr="000A1821">
              <w:rPr>
                <w:rFonts w:ascii="Times New Roman" w:hAnsi="Times New Roman"/>
                <w:sz w:val="24"/>
                <w:szCs w:val="24"/>
              </w:rPr>
              <w:t xml:space="preserve"> </w:t>
            </w:r>
          </w:p>
        </w:tc>
      </w:tr>
      <w:tr w:rsidR="00E446E4" w:rsidRPr="000A1821" w:rsidTr="00F44466">
        <w:trPr>
          <w:tblCellSpacing w:w="20" w:type="dxa"/>
        </w:trPr>
        <w:tc>
          <w:tcPr>
            <w:tcW w:w="2035" w:type="dxa"/>
            <w:shd w:val="clear" w:color="auto" w:fill="D9D9D9"/>
            <w:vAlign w:val="center"/>
          </w:tcPr>
          <w:p w:rsidR="005C447C" w:rsidRPr="000A1821" w:rsidRDefault="005C447C" w:rsidP="00D11AFD">
            <w:pPr>
              <w:spacing w:before="60" w:after="60"/>
              <w:rPr>
                <w:rFonts w:ascii="Times New Roman" w:eastAsia="Times New Roman" w:hAnsi="Times New Roman"/>
                <w:b/>
                <w:bCs/>
                <w:sz w:val="24"/>
                <w:szCs w:val="24"/>
              </w:rPr>
            </w:pPr>
            <w:r w:rsidRPr="000A1821">
              <w:rPr>
                <w:rFonts w:ascii="Times New Roman" w:eastAsia="Times New Roman" w:hAnsi="Times New Roman"/>
                <w:b/>
                <w:bCs/>
                <w:sz w:val="24"/>
                <w:szCs w:val="24"/>
              </w:rPr>
              <w:t>Aktiviteti 2.1.3</w:t>
            </w:r>
          </w:p>
          <w:p w:rsidR="00E446E4" w:rsidRPr="000A1821" w:rsidRDefault="00E446E4" w:rsidP="00D11AFD">
            <w:pPr>
              <w:spacing w:before="60" w:after="60"/>
              <w:rPr>
                <w:rFonts w:ascii="Times New Roman" w:hAnsi="Times New Roman"/>
                <w:sz w:val="24"/>
                <w:szCs w:val="24"/>
              </w:rPr>
            </w:pPr>
            <w:r w:rsidRPr="000A1821">
              <w:rPr>
                <w:rFonts w:ascii="Times New Roman" w:eastAsia="Times New Roman" w:hAnsi="Times New Roman"/>
                <w:bCs/>
                <w:sz w:val="24"/>
                <w:szCs w:val="24"/>
              </w:rPr>
              <w:t>Monitorimi i rasteve të dhunës së grave dhe fëmijëve në familje, në strehimoren rehabilituese</w:t>
            </w:r>
          </w:p>
        </w:tc>
        <w:tc>
          <w:tcPr>
            <w:tcW w:w="6856" w:type="dxa"/>
            <w:shd w:val="clear" w:color="auto" w:fill="FFFFFF"/>
            <w:vAlign w:val="center"/>
          </w:tcPr>
          <w:p w:rsidR="00E446E4" w:rsidRPr="000A1821" w:rsidRDefault="00BD1000" w:rsidP="000C07CF">
            <w:pPr>
              <w:spacing w:before="200" w:after="200"/>
              <w:jc w:val="both"/>
              <w:rPr>
                <w:rFonts w:ascii="Times New Roman" w:hAnsi="Times New Roman"/>
                <w:sz w:val="24"/>
                <w:szCs w:val="24"/>
              </w:rPr>
            </w:pPr>
            <w:r w:rsidRPr="000A1821">
              <w:rPr>
                <w:rFonts w:ascii="Times New Roman" w:eastAsia="Times New Roman" w:hAnsi="Times New Roman"/>
                <w:sz w:val="24"/>
                <w:szCs w:val="24"/>
              </w:rPr>
              <w:t>ZKKK në</w:t>
            </w:r>
            <w:r w:rsidR="00E446E4" w:rsidRPr="000A1821">
              <w:rPr>
                <w:rFonts w:ascii="Times New Roman" w:eastAsia="Times New Roman" w:hAnsi="Times New Roman"/>
                <w:sz w:val="24"/>
                <w:szCs w:val="24"/>
              </w:rPr>
              <w:t xml:space="preserve"> bashkëpunim me Zyrën e Punësimit, OJQ-të monitorojnë dhe raportojnë në vazhdimësi tek autoritet për rastet e viktimave të dhunës në familje</w:t>
            </w:r>
            <w:r w:rsidR="005C447C" w:rsidRPr="000A1821">
              <w:rPr>
                <w:rFonts w:ascii="Times New Roman" w:eastAsia="Times New Roman" w:hAnsi="Times New Roman"/>
                <w:sz w:val="24"/>
                <w:szCs w:val="24"/>
              </w:rPr>
              <w:t>.</w:t>
            </w:r>
          </w:p>
        </w:tc>
      </w:tr>
      <w:tr w:rsidR="00E446E4" w:rsidRPr="000A1821" w:rsidTr="00F44466">
        <w:trPr>
          <w:tblCellSpacing w:w="20" w:type="dxa"/>
        </w:trPr>
        <w:tc>
          <w:tcPr>
            <w:tcW w:w="2035" w:type="dxa"/>
            <w:shd w:val="clear" w:color="auto" w:fill="D9D9D9"/>
            <w:vAlign w:val="center"/>
          </w:tcPr>
          <w:p w:rsidR="005C447C" w:rsidRPr="000A1821" w:rsidRDefault="005C447C" w:rsidP="00D11AFD">
            <w:pPr>
              <w:spacing w:before="60" w:after="60"/>
              <w:rPr>
                <w:rFonts w:ascii="Times New Roman" w:eastAsia="Times New Roman" w:hAnsi="Times New Roman"/>
                <w:b/>
                <w:bCs/>
                <w:sz w:val="24"/>
                <w:szCs w:val="24"/>
              </w:rPr>
            </w:pPr>
            <w:r w:rsidRPr="000A1821">
              <w:rPr>
                <w:rFonts w:ascii="Times New Roman" w:eastAsia="Times New Roman" w:hAnsi="Times New Roman"/>
                <w:b/>
                <w:bCs/>
                <w:sz w:val="24"/>
                <w:szCs w:val="24"/>
              </w:rPr>
              <w:t>Aktiviteti 2.1.4</w:t>
            </w:r>
          </w:p>
          <w:p w:rsidR="00E446E4" w:rsidRPr="000A1821" w:rsidRDefault="005C447C" w:rsidP="00D11AFD">
            <w:pPr>
              <w:spacing w:before="60" w:after="60"/>
              <w:rPr>
                <w:rFonts w:ascii="Times New Roman" w:eastAsia="Times New Roman" w:hAnsi="Times New Roman"/>
                <w:bCs/>
                <w:sz w:val="24"/>
                <w:szCs w:val="24"/>
              </w:rPr>
            </w:pPr>
            <w:r w:rsidRPr="000A1821">
              <w:rPr>
                <w:rFonts w:ascii="Times New Roman" w:eastAsia="Times New Roman" w:hAnsi="Times New Roman"/>
                <w:bCs/>
                <w:sz w:val="24"/>
                <w:szCs w:val="24"/>
              </w:rPr>
              <w:t>Identifikimi i</w:t>
            </w:r>
            <w:r w:rsidR="00E446E4" w:rsidRPr="000A1821">
              <w:rPr>
                <w:rFonts w:ascii="Times New Roman" w:eastAsia="Times New Roman" w:hAnsi="Times New Roman"/>
                <w:bCs/>
                <w:sz w:val="24"/>
                <w:szCs w:val="24"/>
              </w:rPr>
              <w:t xml:space="preserve"> familjeve që janë në asistencë sociale, dhe </w:t>
            </w:r>
            <w:r w:rsidRPr="000A1821">
              <w:rPr>
                <w:rFonts w:ascii="Times New Roman" w:eastAsia="Times New Roman" w:hAnsi="Times New Roman"/>
                <w:bCs/>
                <w:sz w:val="24"/>
                <w:szCs w:val="24"/>
              </w:rPr>
              <w:t>familjeve të cenueshme, ofrimi i</w:t>
            </w:r>
            <w:r w:rsidR="00E446E4" w:rsidRPr="000A1821">
              <w:rPr>
                <w:rFonts w:ascii="Times New Roman" w:eastAsia="Times New Roman" w:hAnsi="Times New Roman"/>
                <w:bCs/>
                <w:sz w:val="24"/>
                <w:szCs w:val="24"/>
              </w:rPr>
              <w:t xml:space="preserve"> ndihmave me pako ushqimore dhe higjienike</w:t>
            </w:r>
          </w:p>
        </w:tc>
        <w:tc>
          <w:tcPr>
            <w:tcW w:w="6856" w:type="dxa"/>
            <w:shd w:val="clear" w:color="auto" w:fill="FFFFFF"/>
            <w:vAlign w:val="center"/>
          </w:tcPr>
          <w:p w:rsidR="00E446E4" w:rsidRPr="000A1821" w:rsidRDefault="00E446E4" w:rsidP="000C07CF">
            <w:pPr>
              <w:spacing w:before="200" w:after="200"/>
              <w:jc w:val="both"/>
              <w:rPr>
                <w:rFonts w:ascii="Times New Roman" w:eastAsia="Times New Roman" w:hAnsi="Times New Roman"/>
                <w:sz w:val="24"/>
                <w:szCs w:val="24"/>
              </w:rPr>
            </w:pPr>
            <w:r w:rsidRPr="000A1821">
              <w:rPr>
                <w:rFonts w:ascii="Times New Roman" w:eastAsia="Times New Roman" w:hAnsi="Times New Roman"/>
                <w:sz w:val="24"/>
                <w:szCs w:val="24"/>
              </w:rPr>
              <w:t>ZKKK në bashkëpunim me QPS-të do të bëjë identifikimin e familje</w:t>
            </w:r>
            <w:r w:rsidR="005C447C" w:rsidRPr="000A1821">
              <w:rPr>
                <w:rFonts w:ascii="Times New Roman" w:eastAsia="Times New Roman" w:hAnsi="Times New Roman"/>
                <w:sz w:val="24"/>
                <w:szCs w:val="24"/>
              </w:rPr>
              <w:t>ve</w:t>
            </w:r>
            <w:r w:rsidRPr="000A1821">
              <w:rPr>
                <w:rFonts w:ascii="Times New Roman" w:eastAsia="Times New Roman" w:hAnsi="Times New Roman"/>
                <w:sz w:val="24"/>
                <w:szCs w:val="24"/>
              </w:rPr>
              <w:t xml:space="preserve"> me asistencë sociale, ZKKK do të shpër</w:t>
            </w:r>
            <w:r w:rsidR="005C447C" w:rsidRPr="000A1821">
              <w:rPr>
                <w:rFonts w:ascii="Times New Roman" w:eastAsia="Times New Roman" w:hAnsi="Times New Roman"/>
                <w:sz w:val="24"/>
                <w:szCs w:val="24"/>
              </w:rPr>
              <w:t>ndajë pako me material ushqimorë dhe higjienik</w:t>
            </w:r>
            <w:r w:rsidRPr="000A1821">
              <w:rPr>
                <w:rFonts w:ascii="Times New Roman" w:eastAsia="Times New Roman" w:hAnsi="Times New Roman"/>
                <w:sz w:val="24"/>
                <w:szCs w:val="24"/>
              </w:rPr>
              <w:t xml:space="preserve"> për këto familje</w:t>
            </w:r>
            <w:r w:rsidR="005C447C" w:rsidRPr="000A1821">
              <w:rPr>
                <w:rFonts w:ascii="Times New Roman" w:eastAsia="Times New Roman" w:hAnsi="Times New Roman"/>
                <w:sz w:val="24"/>
                <w:szCs w:val="24"/>
              </w:rPr>
              <w:t>.</w:t>
            </w:r>
          </w:p>
        </w:tc>
      </w:tr>
      <w:tr w:rsidR="00F13F74" w:rsidRPr="000A1821" w:rsidTr="00F44466">
        <w:trPr>
          <w:tblCellSpacing w:w="20" w:type="dxa"/>
        </w:trPr>
        <w:tc>
          <w:tcPr>
            <w:tcW w:w="2035" w:type="dxa"/>
            <w:shd w:val="clear" w:color="auto" w:fill="1F497D"/>
            <w:vAlign w:val="center"/>
          </w:tcPr>
          <w:p w:rsidR="00F13F74" w:rsidRPr="000A1821" w:rsidRDefault="00F13F74" w:rsidP="003962D9">
            <w:pPr>
              <w:spacing w:before="60" w:after="60"/>
              <w:rPr>
                <w:rFonts w:ascii="Times New Roman" w:hAnsi="Times New Roman"/>
                <w:b/>
                <w:sz w:val="24"/>
                <w:szCs w:val="24"/>
              </w:rPr>
            </w:pPr>
            <w:r w:rsidRPr="000A1821">
              <w:rPr>
                <w:rFonts w:ascii="Times New Roman" w:hAnsi="Times New Roman"/>
                <w:b/>
                <w:sz w:val="24"/>
                <w:szCs w:val="24"/>
              </w:rPr>
              <w:lastRenderedPageBreak/>
              <w:t xml:space="preserve">REZULTATI </w:t>
            </w:r>
            <w:r w:rsidR="003962D9" w:rsidRPr="000A1821">
              <w:rPr>
                <w:rFonts w:ascii="Times New Roman" w:hAnsi="Times New Roman"/>
                <w:b/>
                <w:sz w:val="24"/>
                <w:szCs w:val="24"/>
              </w:rPr>
              <w:t>2</w:t>
            </w:r>
            <w:r w:rsidRPr="000A1821">
              <w:rPr>
                <w:rFonts w:ascii="Times New Roman" w:hAnsi="Times New Roman"/>
                <w:b/>
                <w:sz w:val="24"/>
                <w:szCs w:val="24"/>
              </w:rPr>
              <w:t>.2:</w:t>
            </w:r>
          </w:p>
        </w:tc>
        <w:tc>
          <w:tcPr>
            <w:tcW w:w="6856" w:type="dxa"/>
            <w:shd w:val="clear" w:color="auto" w:fill="1F497D"/>
            <w:vAlign w:val="center"/>
          </w:tcPr>
          <w:p w:rsidR="00F13F74" w:rsidRPr="000A1821" w:rsidRDefault="00EA5EF8" w:rsidP="004F2702">
            <w:pPr>
              <w:spacing w:before="60" w:after="60"/>
              <w:jc w:val="both"/>
              <w:rPr>
                <w:rFonts w:ascii="Times New Roman" w:hAnsi="Times New Roman"/>
                <w:b/>
                <w:sz w:val="24"/>
                <w:szCs w:val="24"/>
              </w:rPr>
            </w:pPr>
            <w:r w:rsidRPr="000A1821">
              <w:rPr>
                <w:rFonts w:ascii="Times New Roman" w:hAnsi="Times New Roman"/>
                <w:b/>
                <w:sz w:val="24"/>
              </w:rPr>
              <w:t xml:space="preserve">Rritja e pjesëmarrjes dhe mundësive në punësim përmes </w:t>
            </w:r>
            <w:proofErr w:type="spellStart"/>
            <w:r w:rsidRPr="000A1821">
              <w:rPr>
                <w:rFonts w:ascii="Times New Roman" w:hAnsi="Times New Roman"/>
                <w:b/>
                <w:sz w:val="24"/>
              </w:rPr>
              <w:t>senzibilizimit</w:t>
            </w:r>
            <w:proofErr w:type="spellEnd"/>
            <w:r w:rsidRPr="000A1821">
              <w:rPr>
                <w:rFonts w:ascii="Times New Roman" w:hAnsi="Times New Roman"/>
                <w:b/>
                <w:sz w:val="24"/>
              </w:rPr>
              <w:t xml:space="preserve"> të punëdhënësve dhe pjesëtarëve të komuniteteve </w:t>
            </w:r>
            <w:r w:rsidR="00F35D66" w:rsidRPr="000A1821">
              <w:rPr>
                <w:rFonts w:ascii="Times New Roman" w:hAnsi="Times New Roman"/>
                <w:b/>
                <w:sz w:val="24"/>
              </w:rPr>
              <w:t xml:space="preserve">rom dhe </w:t>
            </w:r>
            <w:proofErr w:type="spellStart"/>
            <w:r w:rsidR="00F35D66" w:rsidRPr="000A1821">
              <w:rPr>
                <w:rFonts w:ascii="Times New Roman" w:hAnsi="Times New Roman"/>
                <w:b/>
                <w:sz w:val="24"/>
              </w:rPr>
              <w:t>ashkali</w:t>
            </w:r>
            <w:proofErr w:type="spellEnd"/>
            <w:r w:rsidR="00BD1000" w:rsidRPr="000A1821">
              <w:rPr>
                <w:rFonts w:ascii="Times New Roman" w:hAnsi="Times New Roman"/>
                <w:b/>
                <w:sz w:val="24"/>
              </w:rPr>
              <w:t>,</w:t>
            </w:r>
            <w:r w:rsidRPr="000A1821">
              <w:rPr>
                <w:rFonts w:ascii="Times New Roman" w:hAnsi="Times New Roman"/>
                <w:b/>
                <w:sz w:val="24"/>
              </w:rPr>
              <w:t xml:space="preserve"> si dhe masave stimuluese për punëdhënës</w:t>
            </w:r>
            <w:r w:rsidR="00BD1000" w:rsidRPr="000A1821">
              <w:rPr>
                <w:rFonts w:ascii="Times New Roman" w:hAnsi="Times New Roman"/>
                <w:b/>
                <w:sz w:val="24"/>
              </w:rPr>
              <w:t>.</w:t>
            </w:r>
          </w:p>
        </w:tc>
      </w:tr>
      <w:tr w:rsidR="00F13F74" w:rsidRPr="000A1821" w:rsidTr="00F44466">
        <w:trPr>
          <w:trHeight w:val="469"/>
          <w:tblCellSpacing w:w="20" w:type="dxa"/>
        </w:trPr>
        <w:tc>
          <w:tcPr>
            <w:tcW w:w="2035" w:type="dxa"/>
            <w:shd w:val="clear" w:color="auto" w:fill="548DD4"/>
            <w:vAlign w:val="center"/>
          </w:tcPr>
          <w:p w:rsidR="00F13F74" w:rsidRPr="000A1821" w:rsidRDefault="00F13F74" w:rsidP="004F2702">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56" w:type="dxa"/>
            <w:shd w:val="clear" w:color="auto" w:fill="548DD4"/>
            <w:vAlign w:val="center"/>
          </w:tcPr>
          <w:p w:rsidR="00F13F74" w:rsidRPr="000A1821" w:rsidRDefault="00F13F74" w:rsidP="004F2702">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A30F16" w:rsidRPr="000A1821" w:rsidTr="00F44466">
        <w:trPr>
          <w:tblCellSpacing w:w="20" w:type="dxa"/>
        </w:trPr>
        <w:tc>
          <w:tcPr>
            <w:tcW w:w="2035" w:type="dxa"/>
            <w:shd w:val="clear" w:color="auto" w:fill="D9D9D9"/>
            <w:vAlign w:val="center"/>
          </w:tcPr>
          <w:p w:rsidR="00A30F16" w:rsidRPr="000A1821" w:rsidRDefault="00A30F16" w:rsidP="00A30F16">
            <w:pPr>
              <w:spacing w:before="60" w:after="60"/>
              <w:rPr>
                <w:rFonts w:ascii="Times New Roman" w:hAnsi="Times New Roman"/>
                <w:sz w:val="24"/>
                <w:szCs w:val="24"/>
              </w:rPr>
            </w:pPr>
            <w:r w:rsidRPr="000A1821">
              <w:rPr>
                <w:rFonts w:ascii="Times New Roman" w:hAnsi="Times New Roman"/>
                <w:b/>
                <w:sz w:val="24"/>
                <w:szCs w:val="24"/>
              </w:rPr>
              <w:t>Aktiviteti 2</w:t>
            </w:r>
            <w:r w:rsidR="0030509B" w:rsidRPr="000A1821">
              <w:rPr>
                <w:rFonts w:ascii="Times New Roman" w:hAnsi="Times New Roman"/>
                <w:b/>
                <w:sz w:val="24"/>
                <w:szCs w:val="24"/>
              </w:rPr>
              <w:t>.2.1</w:t>
            </w:r>
            <w:r w:rsidRPr="000A1821">
              <w:rPr>
                <w:rFonts w:ascii="Times New Roman" w:hAnsi="Times New Roman"/>
                <w:sz w:val="24"/>
                <w:szCs w:val="24"/>
              </w:rPr>
              <w:t xml:space="preserve"> </w:t>
            </w:r>
          </w:p>
          <w:p w:rsidR="00A30F16" w:rsidRPr="000A1821" w:rsidRDefault="00A30F16" w:rsidP="00A30F16">
            <w:pPr>
              <w:spacing w:before="60" w:after="60"/>
              <w:rPr>
                <w:rFonts w:ascii="Times New Roman" w:hAnsi="Times New Roman"/>
                <w:sz w:val="24"/>
                <w:szCs w:val="24"/>
              </w:rPr>
            </w:pPr>
            <w:r w:rsidRPr="000A1821">
              <w:rPr>
                <w:rFonts w:ascii="Times New Roman" w:hAnsi="Times New Roman"/>
                <w:sz w:val="24"/>
                <w:szCs w:val="24"/>
              </w:rPr>
              <w:t>Subvencionimi i bizneseve private për stimulim të punësimit të komuniteteve</w:t>
            </w:r>
          </w:p>
        </w:tc>
        <w:tc>
          <w:tcPr>
            <w:tcW w:w="6856" w:type="dxa"/>
            <w:shd w:val="clear" w:color="auto" w:fill="FFFFFF"/>
            <w:vAlign w:val="center"/>
          </w:tcPr>
          <w:p w:rsidR="00A30F16" w:rsidRPr="000A1821" w:rsidRDefault="00A30F16" w:rsidP="00A30F16">
            <w:pPr>
              <w:spacing w:after="120"/>
              <w:jc w:val="both"/>
              <w:rPr>
                <w:rFonts w:ascii="Times New Roman" w:hAnsi="Times New Roman"/>
                <w:sz w:val="24"/>
                <w:szCs w:val="24"/>
              </w:rPr>
            </w:pPr>
            <w:r w:rsidRPr="000A1821">
              <w:rPr>
                <w:rFonts w:ascii="Times New Roman" w:hAnsi="Times New Roman"/>
                <w:sz w:val="24"/>
                <w:szCs w:val="24"/>
              </w:rPr>
              <w:t>ZKKK në bashkëpunim me Zyrën e Punësimit</w:t>
            </w:r>
            <w:r w:rsidR="00BD1000" w:rsidRPr="000A1821">
              <w:rPr>
                <w:rFonts w:ascii="Times New Roman" w:hAnsi="Times New Roman"/>
                <w:sz w:val="24"/>
                <w:szCs w:val="24"/>
              </w:rPr>
              <w:t>,</w:t>
            </w:r>
            <w:r w:rsidRPr="000A1821">
              <w:rPr>
                <w:rFonts w:ascii="Times New Roman" w:hAnsi="Times New Roman"/>
                <w:sz w:val="24"/>
                <w:szCs w:val="24"/>
              </w:rPr>
              <w:t xml:space="preserve"> identifikon bizneset private që janë duke kërkuar fuqi punëtore. Në bashkëpunim me secilin biznes (aty ku ka gatishmëri dhe interesim) hartohet plani për punësimin e punëkërkuesit nga komunitetet. Ky plan parasheh edhe subvencionimin nga ana e Komunës / ZKKK për biznesin. </w:t>
            </w:r>
          </w:p>
          <w:p w:rsidR="00A30F16" w:rsidRPr="000A1821" w:rsidRDefault="00A30F16" w:rsidP="00A30F16">
            <w:pPr>
              <w:spacing w:after="120"/>
              <w:jc w:val="both"/>
              <w:rPr>
                <w:rFonts w:ascii="Times New Roman" w:hAnsi="Times New Roman"/>
                <w:sz w:val="24"/>
                <w:szCs w:val="24"/>
              </w:rPr>
            </w:pPr>
            <w:r w:rsidRPr="000A1821">
              <w:rPr>
                <w:rFonts w:ascii="Times New Roman" w:hAnsi="Times New Roman"/>
                <w:sz w:val="24"/>
                <w:szCs w:val="24"/>
              </w:rPr>
              <w:t xml:space="preserve">ZKKK duhet të luaj rol koordinues në zbatimin e këtij aktiviteti përmes bashkërendimit të punëve me të gjitha drejtoritë përkatëse të Komunës, ZQM, ministritë e linjës dhe komunitetin e donatorëve. </w:t>
            </w:r>
          </w:p>
        </w:tc>
      </w:tr>
      <w:tr w:rsidR="00A30F16" w:rsidRPr="000A1821" w:rsidTr="00F44466">
        <w:trPr>
          <w:trHeight w:val="2808"/>
          <w:tblCellSpacing w:w="20" w:type="dxa"/>
        </w:trPr>
        <w:tc>
          <w:tcPr>
            <w:tcW w:w="2035" w:type="dxa"/>
            <w:shd w:val="clear" w:color="auto" w:fill="D9D9D9"/>
            <w:vAlign w:val="center"/>
          </w:tcPr>
          <w:p w:rsidR="00A30F16" w:rsidRPr="000A1821" w:rsidRDefault="00A30F16" w:rsidP="00A30F16">
            <w:pPr>
              <w:spacing w:before="60" w:after="60"/>
              <w:rPr>
                <w:rFonts w:ascii="Times New Roman" w:hAnsi="Times New Roman"/>
                <w:b/>
                <w:sz w:val="24"/>
              </w:rPr>
            </w:pPr>
            <w:r w:rsidRPr="000A1821">
              <w:rPr>
                <w:rFonts w:ascii="Times New Roman" w:hAnsi="Times New Roman"/>
                <w:b/>
                <w:sz w:val="24"/>
                <w:szCs w:val="24"/>
              </w:rPr>
              <w:t xml:space="preserve">Aktiviteti </w:t>
            </w:r>
            <w:r w:rsidRPr="000A1821">
              <w:rPr>
                <w:rFonts w:ascii="Times New Roman" w:hAnsi="Times New Roman"/>
                <w:b/>
                <w:sz w:val="24"/>
              </w:rPr>
              <w:t>2</w:t>
            </w:r>
            <w:r w:rsidR="0030509B" w:rsidRPr="000A1821">
              <w:rPr>
                <w:rFonts w:ascii="Times New Roman" w:hAnsi="Times New Roman"/>
                <w:b/>
                <w:sz w:val="24"/>
              </w:rPr>
              <w:t>.2.2</w:t>
            </w:r>
            <w:r w:rsidRPr="000A1821">
              <w:rPr>
                <w:rFonts w:ascii="Times New Roman" w:hAnsi="Times New Roman"/>
                <w:b/>
                <w:sz w:val="24"/>
              </w:rPr>
              <w:t xml:space="preserve"> </w:t>
            </w:r>
          </w:p>
          <w:p w:rsidR="00A30F16" w:rsidRPr="000A1821" w:rsidRDefault="00A30F16" w:rsidP="00A30F16">
            <w:pPr>
              <w:spacing w:before="60" w:after="60"/>
              <w:rPr>
                <w:rFonts w:ascii="Times New Roman" w:hAnsi="Times New Roman"/>
              </w:rPr>
            </w:pPr>
            <w:r w:rsidRPr="000A1821">
              <w:rPr>
                <w:rFonts w:ascii="Times New Roman" w:hAnsi="Times New Roman"/>
                <w:sz w:val="24"/>
              </w:rPr>
              <w:t xml:space="preserve">Parandalimi i punëve të rënda dhe mbrojtja e fëmijëve  të komuniteteve </w:t>
            </w:r>
            <w:r w:rsidR="00F35D66" w:rsidRPr="000A1821">
              <w:rPr>
                <w:rFonts w:ascii="Times New Roman" w:hAnsi="Times New Roman"/>
                <w:sz w:val="24"/>
                <w:szCs w:val="24"/>
              </w:rPr>
              <w:t xml:space="preserve">rom dhe </w:t>
            </w:r>
            <w:proofErr w:type="spellStart"/>
            <w:r w:rsidR="00F35D66" w:rsidRPr="000A1821">
              <w:rPr>
                <w:rFonts w:ascii="Times New Roman" w:hAnsi="Times New Roman"/>
                <w:sz w:val="24"/>
                <w:szCs w:val="24"/>
              </w:rPr>
              <w:t>ashkali</w:t>
            </w:r>
            <w:proofErr w:type="spellEnd"/>
          </w:p>
        </w:tc>
        <w:tc>
          <w:tcPr>
            <w:tcW w:w="6856" w:type="dxa"/>
            <w:shd w:val="clear" w:color="auto" w:fill="FFFFFF"/>
            <w:vAlign w:val="center"/>
          </w:tcPr>
          <w:p w:rsidR="00A30F16" w:rsidRPr="000A1821" w:rsidRDefault="00A30F16" w:rsidP="00A30F16">
            <w:pPr>
              <w:spacing w:before="200" w:after="200"/>
              <w:jc w:val="both"/>
              <w:rPr>
                <w:rFonts w:ascii="Times New Roman" w:hAnsi="Times New Roman"/>
                <w:sz w:val="24"/>
                <w:szCs w:val="24"/>
              </w:rPr>
            </w:pPr>
            <w:r w:rsidRPr="000A1821">
              <w:rPr>
                <w:rFonts w:ascii="Times New Roman" w:hAnsi="Times New Roman"/>
                <w:sz w:val="24"/>
                <w:szCs w:val="24"/>
              </w:rPr>
              <w:t xml:space="preserve">Rastet e shumta të shfrytëzimit të fëmijëve qoftë për punë të rënda apo edhe shfrytëzimit të tyre për të kërkuar lëmoshë, obligojnë institucionet lokale që të zbatojnë masa për parandalimin e keqpërdorimit të fëmijëve. </w:t>
            </w:r>
          </w:p>
          <w:p w:rsidR="00A30F16" w:rsidRPr="000A1821" w:rsidRDefault="00A30F16" w:rsidP="00A30F16">
            <w:pPr>
              <w:spacing w:before="200" w:after="200"/>
              <w:jc w:val="both"/>
              <w:rPr>
                <w:rFonts w:ascii="Times New Roman" w:hAnsi="Times New Roman"/>
                <w:sz w:val="24"/>
              </w:rPr>
            </w:pPr>
            <w:r w:rsidRPr="000A1821">
              <w:rPr>
                <w:rFonts w:ascii="Times New Roman" w:hAnsi="Times New Roman"/>
                <w:sz w:val="24"/>
                <w:szCs w:val="24"/>
              </w:rPr>
              <w:t xml:space="preserve">ZKKK do të ketë rol monitorues dhe mobilizues për të njoftuar institucionet dhe mekanizmat tjerë, në mënyrë që të parandalohet çdo keqpërdorim i fëmijëve të komuniteteve qoftë nga familja, apo grupet tjera të interesit. </w:t>
            </w:r>
          </w:p>
        </w:tc>
      </w:tr>
      <w:tr w:rsidR="00A30F16" w:rsidRPr="000A1821" w:rsidTr="00F44466">
        <w:trPr>
          <w:tblCellSpacing w:w="20" w:type="dxa"/>
        </w:trPr>
        <w:tc>
          <w:tcPr>
            <w:tcW w:w="2035" w:type="dxa"/>
            <w:shd w:val="clear" w:color="auto" w:fill="D9D9D9"/>
            <w:vAlign w:val="center"/>
          </w:tcPr>
          <w:p w:rsidR="00A30F16" w:rsidRPr="000A1821" w:rsidRDefault="00A30F16" w:rsidP="00A30F16">
            <w:pPr>
              <w:spacing w:before="60" w:after="60"/>
              <w:rPr>
                <w:rFonts w:ascii="Times New Roman" w:hAnsi="Times New Roman"/>
                <w:b/>
                <w:sz w:val="24"/>
              </w:rPr>
            </w:pPr>
            <w:r w:rsidRPr="000A1821">
              <w:rPr>
                <w:rFonts w:ascii="Times New Roman" w:hAnsi="Times New Roman"/>
                <w:b/>
                <w:sz w:val="24"/>
                <w:szCs w:val="24"/>
              </w:rPr>
              <w:t xml:space="preserve">Aktiviteti </w:t>
            </w:r>
            <w:r w:rsidR="0030509B" w:rsidRPr="000A1821">
              <w:rPr>
                <w:rFonts w:ascii="Times New Roman" w:hAnsi="Times New Roman"/>
                <w:b/>
                <w:sz w:val="24"/>
              </w:rPr>
              <w:t>2.2.3</w:t>
            </w:r>
            <w:r w:rsidRPr="000A1821">
              <w:rPr>
                <w:rFonts w:ascii="Times New Roman" w:hAnsi="Times New Roman"/>
                <w:b/>
                <w:sz w:val="24"/>
              </w:rPr>
              <w:t xml:space="preserve"> </w:t>
            </w:r>
          </w:p>
          <w:p w:rsidR="00A30F16" w:rsidRPr="000A1821" w:rsidRDefault="00A30F16" w:rsidP="00A30F16">
            <w:pPr>
              <w:spacing w:before="60" w:after="60"/>
              <w:rPr>
                <w:rFonts w:ascii="Times New Roman" w:hAnsi="Times New Roman"/>
                <w:sz w:val="24"/>
                <w:szCs w:val="24"/>
              </w:rPr>
            </w:pPr>
            <w:r w:rsidRPr="000A1821">
              <w:rPr>
                <w:rFonts w:ascii="Times New Roman" w:hAnsi="Times New Roman"/>
                <w:sz w:val="24"/>
              </w:rPr>
              <w:t xml:space="preserve">Koordinim i shtuar në mes sektorëve komunal për të avancuar qasjen e pjesëtarëve të komuniteteve </w:t>
            </w:r>
            <w:r w:rsidR="00F35D66" w:rsidRPr="000A1821">
              <w:rPr>
                <w:rFonts w:ascii="Times New Roman" w:hAnsi="Times New Roman"/>
                <w:sz w:val="24"/>
              </w:rPr>
              <w:t xml:space="preserve">rom dhe </w:t>
            </w:r>
            <w:proofErr w:type="spellStart"/>
            <w:r w:rsidR="00F35D66" w:rsidRPr="000A1821">
              <w:rPr>
                <w:rFonts w:ascii="Times New Roman" w:hAnsi="Times New Roman"/>
                <w:sz w:val="24"/>
              </w:rPr>
              <w:t>ashkali</w:t>
            </w:r>
            <w:proofErr w:type="spellEnd"/>
            <w:r w:rsidR="00F35D66" w:rsidRPr="000A1821">
              <w:rPr>
                <w:rFonts w:ascii="Times New Roman" w:hAnsi="Times New Roman"/>
                <w:sz w:val="24"/>
              </w:rPr>
              <w:t xml:space="preserve"> </w:t>
            </w:r>
            <w:r w:rsidRPr="000A1821">
              <w:rPr>
                <w:rFonts w:ascii="Times New Roman" w:hAnsi="Times New Roman"/>
                <w:sz w:val="24"/>
              </w:rPr>
              <w:t>në punësim dhe shërbime sociale</w:t>
            </w:r>
          </w:p>
        </w:tc>
        <w:tc>
          <w:tcPr>
            <w:tcW w:w="6856" w:type="dxa"/>
            <w:shd w:val="clear" w:color="auto" w:fill="FFFFFF"/>
            <w:vAlign w:val="center"/>
          </w:tcPr>
          <w:p w:rsidR="00A30F16" w:rsidRPr="000A1821" w:rsidRDefault="00A30F16" w:rsidP="00A30F16">
            <w:pPr>
              <w:spacing w:before="200" w:after="200"/>
              <w:jc w:val="both"/>
              <w:rPr>
                <w:rFonts w:ascii="Times New Roman" w:hAnsi="Times New Roman"/>
                <w:sz w:val="24"/>
                <w:szCs w:val="24"/>
              </w:rPr>
            </w:pPr>
            <w:r w:rsidRPr="000A1821">
              <w:rPr>
                <w:rFonts w:ascii="Times New Roman" w:hAnsi="Times New Roman"/>
                <w:sz w:val="24"/>
                <w:szCs w:val="24"/>
              </w:rPr>
              <w:t xml:space="preserve">ZKKK do të themelojë një mekanizëm komunal </w:t>
            </w:r>
            <w:proofErr w:type="spellStart"/>
            <w:r w:rsidRPr="000A1821">
              <w:rPr>
                <w:rFonts w:ascii="Times New Roman" w:hAnsi="Times New Roman"/>
                <w:sz w:val="24"/>
                <w:szCs w:val="24"/>
              </w:rPr>
              <w:t>ndërsektoral</w:t>
            </w:r>
            <w:proofErr w:type="spellEnd"/>
            <w:r w:rsidRPr="000A1821">
              <w:rPr>
                <w:rFonts w:ascii="Times New Roman" w:hAnsi="Times New Roman"/>
                <w:sz w:val="24"/>
                <w:szCs w:val="24"/>
              </w:rPr>
              <w:t xml:space="preserve"> që do të ketë për mandat koordinimin e të gjithë </w:t>
            </w:r>
            <w:proofErr w:type="spellStart"/>
            <w:r w:rsidRPr="000A1821">
              <w:rPr>
                <w:rFonts w:ascii="Times New Roman" w:hAnsi="Times New Roman"/>
                <w:sz w:val="24"/>
                <w:szCs w:val="24"/>
              </w:rPr>
              <w:t>akterëve</w:t>
            </w:r>
            <w:proofErr w:type="spellEnd"/>
            <w:r w:rsidRPr="000A1821">
              <w:rPr>
                <w:rFonts w:ascii="Times New Roman" w:hAnsi="Times New Roman"/>
                <w:sz w:val="24"/>
                <w:szCs w:val="24"/>
              </w:rPr>
              <w:t xml:space="preserve"> për të avancuar qasjen e pjesëtarëve të komuniteteve </w:t>
            </w:r>
            <w:r w:rsidR="00F35D66" w:rsidRPr="000A1821">
              <w:rPr>
                <w:rFonts w:ascii="Times New Roman" w:hAnsi="Times New Roman"/>
                <w:sz w:val="24"/>
                <w:szCs w:val="24"/>
              </w:rPr>
              <w:t xml:space="preserve">rom dhe </w:t>
            </w:r>
            <w:proofErr w:type="spellStart"/>
            <w:r w:rsidR="00F35D66" w:rsidRPr="000A1821">
              <w:rPr>
                <w:rFonts w:ascii="Times New Roman" w:hAnsi="Times New Roman"/>
                <w:sz w:val="24"/>
                <w:szCs w:val="24"/>
              </w:rPr>
              <w:t>ashkali</w:t>
            </w:r>
            <w:proofErr w:type="spellEnd"/>
            <w:r w:rsidR="00F35D66" w:rsidRPr="000A1821">
              <w:rPr>
                <w:rFonts w:ascii="Times New Roman" w:hAnsi="Times New Roman"/>
                <w:sz w:val="24"/>
                <w:szCs w:val="24"/>
              </w:rPr>
              <w:t xml:space="preserve"> </w:t>
            </w:r>
            <w:r w:rsidRPr="000A1821">
              <w:rPr>
                <w:rFonts w:ascii="Times New Roman" w:hAnsi="Times New Roman"/>
                <w:sz w:val="24"/>
                <w:szCs w:val="24"/>
              </w:rPr>
              <w:t>në punësim.</w:t>
            </w:r>
          </w:p>
          <w:p w:rsidR="00A30F16" w:rsidRPr="000A1821" w:rsidRDefault="00A30F16" w:rsidP="00A30F16">
            <w:pPr>
              <w:spacing w:before="200" w:after="200"/>
              <w:jc w:val="both"/>
              <w:rPr>
                <w:rFonts w:ascii="Times New Roman" w:hAnsi="Times New Roman"/>
                <w:sz w:val="24"/>
                <w:szCs w:val="24"/>
              </w:rPr>
            </w:pPr>
            <w:r w:rsidRPr="000A1821">
              <w:rPr>
                <w:rFonts w:ascii="Times New Roman" w:hAnsi="Times New Roman"/>
                <w:sz w:val="24"/>
                <w:szCs w:val="24"/>
              </w:rPr>
              <w:t>Në këtë mekanizëm do të bëjn</w:t>
            </w:r>
            <w:r w:rsidR="00BD1000" w:rsidRPr="000A1821">
              <w:rPr>
                <w:rFonts w:ascii="Times New Roman" w:hAnsi="Times New Roman"/>
                <w:sz w:val="24"/>
                <w:szCs w:val="24"/>
              </w:rPr>
              <w:t>ë pjesë: ZKKK (koordinator), DSH</w:t>
            </w:r>
            <w:r w:rsidRPr="000A1821">
              <w:rPr>
                <w:rFonts w:ascii="Times New Roman" w:hAnsi="Times New Roman"/>
                <w:sz w:val="24"/>
                <w:szCs w:val="24"/>
              </w:rPr>
              <w:t xml:space="preserve">, DMS, QPS, Zyra e punësimit, DKA, OJQ-të, bizneset etj. Varësisht nga nevojat, ky mekanizëm mund të zgjerohet edhe me përfaqësues nga palët me interes. </w:t>
            </w:r>
          </w:p>
        </w:tc>
      </w:tr>
      <w:tr w:rsidR="00A30F16" w:rsidRPr="000A1821" w:rsidTr="00F44466">
        <w:trPr>
          <w:tblCellSpacing w:w="20" w:type="dxa"/>
        </w:trPr>
        <w:tc>
          <w:tcPr>
            <w:tcW w:w="2035" w:type="dxa"/>
            <w:shd w:val="clear" w:color="auto" w:fill="D9D9D9"/>
            <w:vAlign w:val="center"/>
          </w:tcPr>
          <w:p w:rsidR="00A30F16" w:rsidRPr="000A1821" w:rsidRDefault="00A30F16" w:rsidP="00A30F16">
            <w:pPr>
              <w:spacing w:before="60" w:after="60"/>
              <w:rPr>
                <w:rFonts w:ascii="Times New Roman" w:hAnsi="Times New Roman"/>
                <w:b/>
                <w:sz w:val="24"/>
              </w:rPr>
            </w:pPr>
            <w:r w:rsidRPr="000A1821">
              <w:rPr>
                <w:rFonts w:ascii="Times New Roman" w:hAnsi="Times New Roman"/>
                <w:b/>
                <w:sz w:val="24"/>
                <w:szCs w:val="24"/>
              </w:rPr>
              <w:t xml:space="preserve">Aktiviteti </w:t>
            </w:r>
            <w:r w:rsidR="0030509B" w:rsidRPr="000A1821">
              <w:rPr>
                <w:rFonts w:ascii="Times New Roman" w:hAnsi="Times New Roman"/>
                <w:b/>
                <w:sz w:val="24"/>
              </w:rPr>
              <w:t>2.2.4</w:t>
            </w:r>
          </w:p>
          <w:p w:rsidR="00A30F16" w:rsidRPr="000A1821" w:rsidRDefault="00A30F16" w:rsidP="00A30F16">
            <w:pPr>
              <w:spacing w:before="60" w:after="60"/>
              <w:rPr>
                <w:rFonts w:ascii="Times New Roman" w:hAnsi="Times New Roman"/>
                <w:sz w:val="24"/>
                <w:szCs w:val="24"/>
              </w:rPr>
            </w:pPr>
            <w:r w:rsidRPr="000A1821">
              <w:rPr>
                <w:rFonts w:ascii="Times New Roman" w:hAnsi="Times New Roman"/>
                <w:sz w:val="24"/>
              </w:rPr>
              <w:t>Organizim i takimeve periodike për koordinim në mes të sektorëve</w:t>
            </w:r>
          </w:p>
        </w:tc>
        <w:tc>
          <w:tcPr>
            <w:tcW w:w="6856" w:type="dxa"/>
            <w:shd w:val="clear" w:color="auto" w:fill="FFFFFF"/>
            <w:vAlign w:val="center"/>
          </w:tcPr>
          <w:p w:rsidR="00A30F16" w:rsidRPr="000A1821" w:rsidRDefault="00A30F16" w:rsidP="00DB577B">
            <w:pPr>
              <w:spacing w:before="200" w:after="200"/>
              <w:jc w:val="both"/>
              <w:rPr>
                <w:rFonts w:ascii="Times New Roman" w:hAnsi="Times New Roman"/>
                <w:sz w:val="24"/>
                <w:szCs w:val="24"/>
              </w:rPr>
            </w:pPr>
            <w:r w:rsidRPr="000A1821">
              <w:rPr>
                <w:rFonts w:ascii="Times New Roman" w:hAnsi="Times New Roman"/>
                <w:sz w:val="24"/>
                <w:szCs w:val="24"/>
              </w:rPr>
              <w:t>ZKKK si koordinatore e Grupit koordinues</w:t>
            </w:r>
            <w:r w:rsidR="00DB577B" w:rsidRPr="000A1821">
              <w:rPr>
                <w:rFonts w:ascii="Times New Roman" w:hAnsi="Times New Roman"/>
                <w:sz w:val="24"/>
                <w:szCs w:val="24"/>
              </w:rPr>
              <w:t>,</w:t>
            </w:r>
            <w:r w:rsidRPr="000A1821">
              <w:rPr>
                <w:rFonts w:ascii="Times New Roman" w:hAnsi="Times New Roman"/>
                <w:sz w:val="24"/>
                <w:szCs w:val="24"/>
              </w:rPr>
              <w:t xml:space="preserve"> do të organizojë takime pe</w:t>
            </w:r>
            <w:r w:rsidR="00DB577B" w:rsidRPr="000A1821">
              <w:rPr>
                <w:rFonts w:ascii="Times New Roman" w:hAnsi="Times New Roman"/>
                <w:sz w:val="24"/>
                <w:szCs w:val="24"/>
              </w:rPr>
              <w:t xml:space="preserve">riodike për të siguruar </w:t>
            </w:r>
            <w:r w:rsidRPr="000A1821">
              <w:rPr>
                <w:rFonts w:ascii="Times New Roman" w:hAnsi="Times New Roman"/>
                <w:sz w:val="24"/>
                <w:szCs w:val="24"/>
              </w:rPr>
              <w:t>ndërmarr</w:t>
            </w:r>
            <w:r w:rsidR="00DB577B" w:rsidRPr="000A1821">
              <w:rPr>
                <w:rFonts w:ascii="Times New Roman" w:hAnsi="Times New Roman"/>
                <w:sz w:val="24"/>
                <w:szCs w:val="24"/>
              </w:rPr>
              <w:t xml:space="preserve">jen e të </w:t>
            </w:r>
            <w:r w:rsidRPr="000A1821">
              <w:rPr>
                <w:rFonts w:ascii="Times New Roman" w:hAnsi="Times New Roman"/>
                <w:sz w:val="24"/>
                <w:szCs w:val="24"/>
              </w:rPr>
              <w:t>gjithë hapa</w:t>
            </w:r>
            <w:r w:rsidR="00DB577B" w:rsidRPr="000A1821">
              <w:rPr>
                <w:rFonts w:ascii="Times New Roman" w:hAnsi="Times New Roman"/>
                <w:sz w:val="24"/>
                <w:szCs w:val="24"/>
              </w:rPr>
              <w:t xml:space="preserve">ve të </w:t>
            </w:r>
            <w:r w:rsidRPr="000A1821">
              <w:rPr>
                <w:rFonts w:ascii="Times New Roman" w:hAnsi="Times New Roman"/>
                <w:sz w:val="24"/>
                <w:szCs w:val="24"/>
              </w:rPr>
              <w:t xml:space="preserve">nevojshëm për të avancuar qasjen e pjesëtarëve të komuniteteve </w:t>
            </w:r>
            <w:r w:rsidR="00F35D66" w:rsidRPr="000A1821">
              <w:rPr>
                <w:rFonts w:ascii="Times New Roman" w:hAnsi="Times New Roman"/>
                <w:sz w:val="24"/>
                <w:szCs w:val="24"/>
              </w:rPr>
              <w:t xml:space="preserve">rom dhe </w:t>
            </w:r>
            <w:proofErr w:type="spellStart"/>
            <w:r w:rsidR="00F35D66" w:rsidRPr="000A1821">
              <w:rPr>
                <w:rFonts w:ascii="Times New Roman" w:hAnsi="Times New Roman"/>
                <w:sz w:val="24"/>
                <w:szCs w:val="24"/>
              </w:rPr>
              <w:t>ashkali</w:t>
            </w:r>
            <w:proofErr w:type="spellEnd"/>
            <w:r w:rsidR="00F35D66" w:rsidRPr="000A1821">
              <w:rPr>
                <w:rFonts w:ascii="Times New Roman" w:hAnsi="Times New Roman"/>
                <w:sz w:val="24"/>
                <w:szCs w:val="24"/>
              </w:rPr>
              <w:t xml:space="preserve"> </w:t>
            </w:r>
            <w:r w:rsidRPr="000A1821">
              <w:rPr>
                <w:rFonts w:ascii="Times New Roman" w:hAnsi="Times New Roman"/>
                <w:sz w:val="24"/>
                <w:szCs w:val="24"/>
              </w:rPr>
              <w:t xml:space="preserve">në punësim dhe shërbime sociale. </w:t>
            </w:r>
          </w:p>
        </w:tc>
      </w:tr>
      <w:tr w:rsidR="00A30F16" w:rsidRPr="000A1821" w:rsidTr="00F44466">
        <w:trPr>
          <w:tblCellSpacing w:w="20" w:type="dxa"/>
        </w:trPr>
        <w:tc>
          <w:tcPr>
            <w:tcW w:w="2035" w:type="dxa"/>
            <w:shd w:val="clear" w:color="auto" w:fill="1F497D"/>
            <w:vAlign w:val="center"/>
          </w:tcPr>
          <w:p w:rsidR="00A30F16" w:rsidRPr="000A1821" w:rsidRDefault="00A30F16" w:rsidP="00A30F16">
            <w:pPr>
              <w:spacing w:before="60" w:after="60"/>
              <w:rPr>
                <w:rFonts w:ascii="Times New Roman" w:hAnsi="Times New Roman"/>
                <w:b/>
                <w:sz w:val="24"/>
                <w:szCs w:val="24"/>
              </w:rPr>
            </w:pPr>
            <w:r w:rsidRPr="000A1821">
              <w:rPr>
                <w:rFonts w:ascii="Times New Roman" w:hAnsi="Times New Roman"/>
                <w:b/>
                <w:sz w:val="24"/>
                <w:szCs w:val="24"/>
              </w:rPr>
              <w:t>REZULTATI 2</w:t>
            </w:r>
            <w:r w:rsidR="007B227B" w:rsidRPr="000A1821">
              <w:rPr>
                <w:rFonts w:ascii="Times New Roman" w:hAnsi="Times New Roman"/>
                <w:b/>
                <w:sz w:val="24"/>
                <w:szCs w:val="24"/>
              </w:rPr>
              <w:t>.3</w:t>
            </w:r>
            <w:r w:rsidRPr="000A1821">
              <w:rPr>
                <w:rFonts w:ascii="Times New Roman" w:hAnsi="Times New Roman"/>
                <w:b/>
                <w:sz w:val="24"/>
                <w:szCs w:val="24"/>
              </w:rPr>
              <w:t>:</w:t>
            </w:r>
          </w:p>
        </w:tc>
        <w:tc>
          <w:tcPr>
            <w:tcW w:w="6856" w:type="dxa"/>
            <w:shd w:val="clear" w:color="auto" w:fill="1F497D"/>
            <w:vAlign w:val="center"/>
          </w:tcPr>
          <w:p w:rsidR="00A30F16" w:rsidRPr="000A1821" w:rsidRDefault="00A30F16" w:rsidP="00A30F16">
            <w:pPr>
              <w:spacing w:before="60" w:after="60"/>
              <w:jc w:val="both"/>
              <w:rPr>
                <w:rFonts w:ascii="Times New Roman" w:hAnsi="Times New Roman"/>
                <w:b/>
                <w:sz w:val="24"/>
                <w:szCs w:val="24"/>
              </w:rPr>
            </w:pPr>
            <w:r w:rsidRPr="000A1821">
              <w:rPr>
                <w:rFonts w:ascii="Times New Roman" w:hAnsi="Times New Roman"/>
                <w:b/>
                <w:sz w:val="24"/>
              </w:rPr>
              <w:t xml:space="preserve">Përfshirja e komuniteteve </w:t>
            </w:r>
            <w:r w:rsidR="00F35D66" w:rsidRPr="000A1821">
              <w:rPr>
                <w:rFonts w:ascii="Times New Roman" w:hAnsi="Times New Roman"/>
                <w:b/>
                <w:sz w:val="24"/>
              </w:rPr>
              <w:t xml:space="preserve">rom dhe </w:t>
            </w:r>
            <w:proofErr w:type="spellStart"/>
            <w:r w:rsidR="00F35D66" w:rsidRPr="000A1821">
              <w:rPr>
                <w:rFonts w:ascii="Times New Roman" w:hAnsi="Times New Roman"/>
                <w:b/>
                <w:sz w:val="24"/>
              </w:rPr>
              <w:t>ashkali</w:t>
            </w:r>
            <w:proofErr w:type="spellEnd"/>
            <w:r w:rsidR="00F35D66" w:rsidRPr="000A1821">
              <w:rPr>
                <w:rFonts w:ascii="Times New Roman" w:hAnsi="Times New Roman"/>
                <w:b/>
                <w:sz w:val="24"/>
              </w:rPr>
              <w:t xml:space="preserve"> </w:t>
            </w:r>
            <w:r w:rsidRPr="000A1821">
              <w:rPr>
                <w:rFonts w:ascii="Times New Roman" w:hAnsi="Times New Roman"/>
                <w:b/>
                <w:sz w:val="24"/>
              </w:rPr>
              <w:t xml:space="preserve">në punësim në institucione publike qendrore dhe lokale, </w:t>
            </w:r>
            <w:r w:rsidR="00DB577B" w:rsidRPr="000A1821">
              <w:rPr>
                <w:rFonts w:ascii="Times New Roman" w:hAnsi="Times New Roman"/>
                <w:b/>
                <w:sz w:val="24"/>
              </w:rPr>
              <w:t>sipas kuotave të përcaktuara me ligj.</w:t>
            </w:r>
          </w:p>
        </w:tc>
      </w:tr>
      <w:tr w:rsidR="00A30F16" w:rsidRPr="000A1821" w:rsidTr="00F44466">
        <w:trPr>
          <w:trHeight w:val="469"/>
          <w:tblCellSpacing w:w="20" w:type="dxa"/>
        </w:trPr>
        <w:tc>
          <w:tcPr>
            <w:tcW w:w="2035" w:type="dxa"/>
            <w:shd w:val="clear" w:color="auto" w:fill="548DD4"/>
            <w:vAlign w:val="center"/>
          </w:tcPr>
          <w:p w:rsidR="00A30F16" w:rsidRPr="000A1821" w:rsidRDefault="00A30F16" w:rsidP="00A30F16">
            <w:pPr>
              <w:spacing w:before="60" w:after="60"/>
              <w:jc w:val="center"/>
              <w:rPr>
                <w:rFonts w:ascii="Times New Roman" w:hAnsi="Times New Roman"/>
                <w:b/>
                <w:sz w:val="24"/>
                <w:szCs w:val="24"/>
              </w:rPr>
            </w:pPr>
            <w:r w:rsidRPr="000A1821">
              <w:rPr>
                <w:rFonts w:ascii="Times New Roman" w:hAnsi="Times New Roman"/>
                <w:b/>
                <w:sz w:val="24"/>
                <w:szCs w:val="24"/>
              </w:rPr>
              <w:lastRenderedPageBreak/>
              <w:t>AKTIVITETI</w:t>
            </w:r>
          </w:p>
        </w:tc>
        <w:tc>
          <w:tcPr>
            <w:tcW w:w="6856" w:type="dxa"/>
            <w:shd w:val="clear" w:color="auto" w:fill="548DD4"/>
            <w:vAlign w:val="center"/>
          </w:tcPr>
          <w:p w:rsidR="00A30F16" w:rsidRPr="000A1821" w:rsidRDefault="00A30F16" w:rsidP="00A30F16">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A30F16" w:rsidRPr="000A1821" w:rsidTr="00F44466">
        <w:trPr>
          <w:tblCellSpacing w:w="20" w:type="dxa"/>
        </w:trPr>
        <w:tc>
          <w:tcPr>
            <w:tcW w:w="2035" w:type="dxa"/>
            <w:shd w:val="clear" w:color="auto" w:fill="D9D9D9"/>
            <w:vAlign w:val="center"/>
          </w:tcPr>
          <w:p w:rsidR="00A30F16" w:rsidRPr="000A1821" w:rsidRDefault="00A30F16" w:rsidP="00A30F16">
            <w:pPr>
              <w:spacing w:before="60" w:after="60"/>
              <w:rPr>
                <w:rFonts w:ascii="Times New Roman" w:hAnsi="Times New Roman"/>
                <w:sz w:val="24"/>
                <w:szCs w:val="24"/>
              </w:rPr>
            </w:pPr>
            <w:r w:rsidRPr="000A1821">
              <w:rPr>
                <w:rFonts w:ascii="Times New Roman" w:hAnsi="Times New Roman"/>
                <w:b/>
                <w:sz w:val="24"/>
                <w:szCs w:val="24"/>
              </w:rPr>
              <w:t>Aktiviteti 2</w:t>
            </w:r>
            <w:r w:rsidR="007B227B" w:rsidRPr="000A1821">
              <w:rPr>
                <w:rFonts w:ascii="Times New Roman" w:hAnsi="Times New Roman"/>
                <w:b/>
                <w:sz w:val="24"/>
                <w:szCs w:val="24"/>
              </w:rPr>
              <w:t>.2.1</w:t>
            </w:r>
          </w:p>
          <w:p w:rsidR="00A30F16" w:rsidRPr="000A1821" w:rsidRDefault="00A30F16" w:rsidP="00A30F16">
            <w:pPr>
              <w:spacing w:before="60" w:after="60"/>
              <w:rPr>
                <w:rFonts w:ascii="Times New Roman" w:hAnsi="Times New Roman"/>
                <w:sz w:val="24"/>
                <w:szCs w:val="24"/>
              </w:rPr>
            </w:pPr>
            <w:r w:rsidRPr="000A1821">
              <w:rPr>
                <w:rFonts w:ascii="Times New Roman" w:hAnsi="Times New Roman"/>
                <w:sz w:val="24"/>
                <w:szCs w:val="24"/>
              </w:rPr>
              <w:t xml:space="preserve">Fushatë informuese dhe </w:t>
            </w:r>
            <w:proofErr w:type="spellStart"/>
            <w:r w:rsidRPr="000A1821">
              <w:rPr>
                <w:rFonts w:ascii="Times New Roman" w:hAnsi="Times New Roman"/>
                <w:sz w:val="24"/>
                <w:szCs w:val="24"/>
              </w:rPr>
              <w:t>avokuese</w:t>
            </w:r>
            <w:proofErr w:type="spellEnd"/>
            <w:r w:rsidRPr="000A1821">
              <w:rPr>
                <w:rFonts w:ascii="Times New Roman" w:hAnsi="Times New Roman"/>
                <w:sz w:val="24"/>
                <w:szCs w:val="24"/>
              </w:rPr>
              <w:t xml:space="preserve"> për respektim të kuotës së punësimit për komunitetet</w:t>
            </w:r>
          </w:p>
        </w:tc>
        <w:tc>
          <w:tcPr>
            <w:tcW w:w="6856" w:type="dxa"/>
            <w:shd w:val="clear" w:color="auto" w:fill="FFFFFF"/>
            <w:vAlign w:val="center"/>
          </w:tcPr>
          <w:p w:rsidR="00A30F16" w:rsidRPr="000A1821" w:rsidRDefault="00A30F16" w:rsidP="00A30F16">
            <w:pPr>
              <w:spacing w:after="240"/>
              <w:jc w:val="both"/>
              <w:rPr>
                <w:rFonts w:ascii="Times New Roman" w:hAnsi="Times New Roman"/>
                <w:sz w:val="24"/>
                <w:szCs w:val="24"/>
              </w:rPr>
            </w:pPr>
            <w:r w:rsidRPr="000A1821">
              <w:rPr>
                <w:rFonts w:ascii="Times New Roman" w:hAnsi="Times New Roman"/>
                <w:sz w:val="24"/>
                <w:szCs w:val="24"/>
              </w:rPr>
              <w:t>ZKKK në bashkëpuni</w:t>
            </w:r>
            <w:r w:rsidR="00DB577B" w:rsidRPr="000A1821">
              <w:rPr>
                <w:rFonts w:ascii="Times New Roman" w:hAnsi="Times New Roman"/>
                <w:sz w:val="24"/>
                <w:szCs w:val="24"/>
              </w:rPr>
              <w:t>m me Zyrën e Punësimit, dhe me përkrahjen e OSH</w:t>
            </w:r>
            <w:r w:rsidRPr="000A1821">
              <w:rPr>
                <w:rFonts w:ascii="Times New Roman" w:hAnsi="Times New Roman"/>
                <w:sz w:val="24"/>
                <w:szCs w:val="24"/>
              </w:rPr>
              <w:t>C-ve dhe donatorëve të ndryshëm</w:t>
            </w:r>
            <w:r w:rsidR="00DB577B" w:rsidRPr="000A1821">
              <w:rPr>
                <w:rFonts w:ascii="Times New Roman" w:hAnsi="Times New Roman"/>
                <w:sz w:val="24"/>
                <w:szCs w:val="24"/>
              </w:rPr>
              <w:t>,</w:t>
            </w:r>
            <w:r w:rsidRPr="000A1821">
              <w:rPr>
                <w:rFonts w:ascii="Times New Roman" w:hAnsi="Times New Roman"/>
                <w:sz w:val="24"/>
                <w:szCs w:val="24"/>
              </w:rPr>
              <w:t xml:space="preserve"> organizojnë fushatë </w:t>
            </w:r>
            <w:proofErr w:type="spellStart"/>
            <w:r w:rsidRPr="000A1821">
              <w:rPr>
                <w:rFonts w:ascii="Times New Roman" w:hAnsi="Times New Roman"/>
                <w:sz w:val="24"/>
                <w:szCs w:val="24"/>
              </w:rPr>
              <w:t>avokuese</w:t>
            </w:r>
            <w:proofErr w:type="spellEnd"/>
            <w:r w:rsidRPr="000A1821">
              <w:rPr>
                <w:rFonts w:ascii="Times New Roman" w:hAnsi="Times New Roman"/>
                <w:sz w:val="24"/>
                <w:szCs w:val="24"/>
              </w:rPr>
              <w:t xml:space="preserve"> në nivel komunal për të avancuar zbatimin e kuotës së punësimit për komunitetet </w:t>
            </w:r>
            <w:r w:rsidR="00ED7362" w:rsidRPr="000A1821">
              <w:rPr>
                <w:rFonts w:ascii="Times New Roman" w:hAnsi="Times New Roman"/>
                <w:sz w:val="24"/>
                <w:szCs w:val="24"/>
              </w:rPr>
              <w:t xml:space="preserve">rom dhe </w:t>
            </w:r>
            <w:proofErr w:type="spellStart"/>
            <w:r w:rsidR="00ED7362" w:rsidRPr="000A1821">
              <w:rPr>
                <w:rFonts w:ascii="Times New Roman" w:hAnsi="Times New Roman"/>
                <w:sz w:val="24"/>
                <w:szCs w:val="24"/>
              </w:rPr>
              <w:t>ashkali</w:t>
            </w:r>
            <w:proofErr w:type="spellEnd"/>
            <w:r w:rsidRPr="000A1821">
              <w:rPr>
                <w:rFonts w:ascii="Times New Roman" w:hAnsi="Times New Roman"/>
                <w:sz w:val="24"/>
                <w:szCs w:val="24"/>
              </w:rPr>
              <w:t xml:space="preserve">. </w:t>
            </w:r>
          </w:p>
          <w:p w:rsidR="00A30F16" w:rsidRPr="000A1821" w:rsidRDefault="00A30F16" w:rsidP="00A30F16">
            <w:pPr>
              <w:spacing w:after="240"/>
              <w:jc w:val="both"/>
              <w:rPr>
                <w:rFonts w:ascii="Times New Roman" w:hAnsi="Times New Roman"/>
                <w:sz w:val="24"/>
                <w:szCs w:val="24"/>
              </w:rPr>
            </w:pPr>
            <w:r w:rsidRPr="000A1821">
              <w:rPr>
                <w:rFonts w:ascii="Times New Roman" w:hAnsi="Times New Roman"/>
                <w:sz w:val="24"/>
                <w:szCs w:val="24"/>
              </w:rPr>
              <w:t>Kjo fushatë do të koordinohet nga ZKKK dhe ka për qëllim informimin e të gjitha institucioneve në nivel komune, bizneseve, punëdhënësve potencial</w:t>
            </w:r>
            <w:r w:rsidR="00DB577B" w:rsidRPr="000A1821">
              <w:rPr>
                <w:rFonts w:ascii="Times New Roman" w:hAnsi="Times New Roman"/>
                <w:sz w:val="24"/>
                <w:szCs w:val="24"/>
              </w:rPr>
              <w:t>ë</w:t>
            </w:r>
            <w:r w:rsidRPr="000A1821">
              <w:rPr>
                <w:rFonts w:ascii="Times New Roman" w:hAnsi="Times New Roman"/>
                <w:sz w:val="24"/>
                <w:szCs w:val="24"/>
              </w:rPr>
              <w:t xml:space="preserve">, por edhe publikut në përgjithësi për kuotat e përcaktuara me ligj për punësimin e pjesëtarëve të komuniteteve. </w:t>
            </w:r>
          </w:p>
        </w:tc>
      </w:tr>
    </w:tbl>
    <w:p w:rsidR="00F44466" w:rsidRPr="000A1821" w:rsidRDefault="00F44466" w:rsidP="00F13F74">
      <w:pPr>
        <w:pStyle w:val="Heading3"/>
        <w:rPr>
          <w:rFonts w:ascii="Times New Roman" w:eastAsia="MS Mincho" w:hAnsi="Times New Roman"/>
          <w:color w:val="auto"/>
          <w:sz w:val="24"/>
        </w:rPr>
      </w:pPr>
      <w:bookmarkStart w:id="17" w:name="_Toc520272978"/>
    </w:p>
    <w:p w:rsidR="00F13F74" w:rsidRPr="000A1821" w:rsidRDefault="00D11AFD" w:rsidP="00F13F74">
      <w:pPr>
        <w:pStyle w:val="Heading3"/>
        <w:rPr>
          <w:rFonts w:ascii="Times New Roman" w:eastAsia="MS Mincho" w:hAnsi="Times New Roman"/>
          <w:color w:val="auto"/>
          <w:sz w:val="24"/>
        </w:rPr>
      </w:pPr>
      <w:r w:rsidRPr="000A1821">
        <w:rPr>
          <w:rFonts w:ascii="Times New Roman" w:eastAsia="MS Mincho" w:hAnsi="Times New Roman"/>
          <w:color w:val="auto"/>
          <w:sz w:val="24"/>
        </w:rPr>
        <w:t>3</w:t>
      </w:r>
      <w:r w:rsidR="00F13F74" w:rsidRPr="000A1821">
        <w:rPr>
          <w:rFonts w:ascii="Times New Roman" w:eastAsia="MS Mincho" w:hAnsi="Times New Roman"/>
          <w:color w:val="auto"/>
          <w:sz w:val="24"/>
        </w:rPr>
        <w:t>.</w:t>
      </w:r>
      <w:r w:rsidR="00296FE9" w:rsidRPr="000A1821">
        <w:rPr>
          <w:rFonts w:ascii="Times New Roman" w:eastAsia="MS Mincho" w:hAnsi="Times New Roman"/>
          <w:color w:val="auto"/>
          <w:sz w:val="24"/>
        </w:rPr>
        <w:t>2</w:t>
      </w:r>
      <w:r w:rsidR="00F13F74" w:rsidRPr="000A1821">
        <w:rPr>
          <w:rFonts w:ascii="Times New Roman" w:eastAsia="MS Mincho" w:hAnsi="Times New Roman"/>
          <w:color w:val="auto"/>
          <w:sz w:val="24"/>
        </w:rPr>
        <w:t>.</w:t>
      </w:r>
      <w:r w:rsidR="00B602DE" w:rsidRPr="000A1821">
        <w:rPr>
          <w:rFonts w:ascii="Times New Roman" w:eastAsia="MS Mincho" w:hAnsi="Times New Roman"/>
          <w:color w:val="auto"/>
          <w:sz w:val="24"/>
        </w:rPr>
        <w:t>3</w:t>
      </w:r>
      <w:r w:rsidR="00F13F74" w:rsidRPr="000A1821">
        <w:rPr>
          <w:rFonts w:ascii="Times New Roman" w:eastAsia="MS Mincho" w:hAnsi="Times New Roman"/>
          <w:color w:val="auto"/>
          <w:sz w:val="24"/>
        </w:rPr>
        <w:t>. Supozimet dhe rreziqet</w:t>
      </w:r>
      <w:bookmarkEnd w:id="17"/>
    </w:p>
    <w:p w:rsidR="00F13F74" w:rsidRPr="000A1821" w:rsidRDefault="00F13F74" w:rsidP="00F13F74">
      <w:pPr>
        <w:autoSpaceDE w:val="0"/>
        <w:autoSpaceDN w:val="0"/>
        <w:adjustRightInd w:val="0"/>
        <w:spacing w:before="0"/>
        <w:rPr>
          <w:rFonts w:ascii="Times New Roman" w:eastAsia="MS Mincho" w:hAnsi="Times New Roman"/>
          <w:sz w:val="24"/>
          <w:szCs w:val="24"/>
        </w:rPr>
      </w:pPr>
    </w:p>
    <w:p w:rsidR="00F13F74" w:rsidRPr="000A1821" w:rsidRDefault="00F13F74" w:rsidP="00535538">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Supozimet kryesore për të siguruar arritjen e Objektivit </w:t>
      </w:r>
      <w:r w:rsidR="00580BAE" w:rsidRPr="000A1821">
        <w:rPr>
          <w:rFonts w:ascii="Times New Roman" w:eastAsia="MS Mincho" w:hAnsi="Times New Roman"/>
          <w:sz w:val="24"/>
          <w:szCs w:val="24"/>
        </w:rPr>
        <w:t>2</w:t>
      </w:r>
      <w:r w:rsidRPr="000A1821">
        <w:rPr>
          <w:rFonts w:ascii="Times New Roman" w:eastAsia="MS Mincho" w:hAnsi="Times New Roman"/>
          <w:sz w:val="24"/>
          <w:szCs w:val="24"/>
        </w:rPr>
        <w:t xml:space="preserve"> të paraparë me këtë dokument</w:t>
      </w:r>
      <w:r w:rsidR="00DB577B" w:rsidRPr="000A1821">
        <w:rPr>
          <w:rFonts w:ascii="Times New Roman" w:eastAsia="MS Mincho" w:hAnsi="Times New Roman"/>
          <w:sz w:val="24"/>
          <w:szCs w:val="24"/>
        </w:rPr>
        <w:t>,</w:t>
      </w:r>
      <w:r w:rsidRPr="000A1821">
        <w:rPr>
          <w:rFonts w:ascii="Times New Roman" w:eastAsia="MS Mincho" w:hAnsi="Times New Roman"/>
          <w:sz w:val="24"/>
          <w:szCs w:val="24"/>
        </w:rPr>
        <w:t xml:space="preserve"> janë:</w:t>
      </w:r>
    </w:p>
    <w:p w:rsidR="00D11AFD" w:rsidRPr="000A1821" w:rsidRDefault="00D11AFD" w:rsidP="00D11AFD">
      <w:pPr>
        <w:pStyle w:val="ListParagraph"/>
        <w:numPr>
          <w:ilvl w:val="0"/>
          <w:numId w:val="14"/>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Të gjitha palët e përfshira kanë vullnet dhe angazhohen për realizimin e aktiviteteve të parapara me këtë dokument;</w:t>
      </w:r>
    </w:p>
    <w:p w:rsidR="00D11AFD" w:rsidRPr="000A1821" w:rsidRDefault="00D11AFD" w:rsidP="00D11AFD">
      <w:pPr>
        <w:pStyle w:val="ListParagraph"/>
        <w:numPr>
          <w:ilvl w:val="0"/>
          <w:numId w:val="14"/>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Bizneset tregojnë gatishmëri për të punësuar pjesëtarë </w:t>
      </w:r>
      <w:r w:rsidR="00DB577B" w:rsidRPr="000A1821">
        <w:rPr>
          <w:rFonts w:ascii="Times New Roman" w:eastAsia="MS Mincho" w:hAnsi="Times New Roman"/>
          <w:sz w:val="24"/>
          <w:szCs w:val="24"/>
        </w:rPr>
        <w:t xml:space="preserve">nga komunitetet rom dhe </w:t>
      </w:r>
      <w:proofErr w:type="spellStart"/>
      <w:r w:rsidR="00DB577B" w:rsidRPr="000A1821">
        <w:rPr>
          <w:rFonts w:ascii="Times New Roman" w:eastAsia="MS Mincho" w:hAnsi="Times New Roman"/>
          <w:sz w:val="24"/>
          <w:szCs w:val="24"/>
        </w:rPr>
        <w:t>ashkali</w:t>
      </w:r>
      <w:proofErr w:type="spellEnd"/>
      <w:r w:rsidR="00DB577B" w:rsidRPr="000A1821">
        <w:rPr>
          <w:rFonts w:ascii="Times New Roman" w:eastAsia="MS Mincho" w:hAnsi="Times New Roman"/>
          <w:sz w:val="24"/>
          <w:szCs w:val="24"/>
        </w:rPr>
        <w:t>.</w:t>
      </w:r>
    </w:p>
    <w:p w:rsidR="00F13F74" w:rsidRPr="000A1821" w:rsidRDefault="00F13F74" w:rsidP="00535538">
      <w:pPr>
        <w:autoSpaceDE w:val="0"/>
        <w:autoSpaceDN w:val="0"/>
        <w:adjustRightInd w:val="0"/>
        <w:spacing w:before="0" w:after="120"/>
        <w:jc w:val="both"/>
        <w:rPr>
          <w:rFonts w:ascii="Times New Roman" w:eastAsia="MS Mincho" w:hAnsi="Times New Roman"/>
          <w:sz w:val="24"/>
          <w:szCs w:val="24"/>
        </w:rPr>
      </w:pPr>
    </w:p>
    <w:p w:rsidR="00F13F74" w:rsidRPr="000A1821" w:rsidRDefault="00F13F74" w:rsidP="00535538">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Ndërkaq, faktorët që mund ta rrezikojnë arritjen e Objektivit </w:t>
      </w:r>
      <w:r w:rsidR="00580BAE" w:rsidRPr="000A1821">
        <w:rPr>
          <w:rFonts w:ascii="Times New Roman" w:eastAsia="MS Mincho" w:hAnsi="Times New Roman"/>
          <w:sz w:val="24"/>
          <w:szCs w:val="24"/>
        </w:rPr>
        <w:t>2</w:t>
      </w:r>
      <w:r w:rsidRPr="000A1821">
        <w:rPr>
          <w:rFonts w:ascii="Times New Roman" w:eastAsia="MS Mincho" w:hAnsi="Times New Roman"/>
          <w:sz w:val="24"/>
          <w:szCs w:val="24"/>
        </w:rPr>
        <w:t xml:space="preserve"> të paraparë me këtë dokument</w:t>
      </w:r>
      <w:r w:rsidR="00DB577B" w:rsidRPr="000A1821">
        <w:rPr>
          <w:rFonts w:ascii="Times New Roman" w:eastAsia="MS Mincho" w:hAnsi="Times New Roman"/>
          <w:sz w:val="24"/>
          <w:szCs w:val="24"/>
        </w:rPr>
        <w:t>,</w:t>
      </w:r>
      <w:r w:rsidR="00952CDA" w:rsidRPr="000A1821">
        <w:rPr>
          <w:rFonts w:ascii="Times New Roman" w:eastAsia="MS Mincho" w:hAnsi="Times New Roman"/>
          <w:sz w:val="24"/>
          <w:szCs w:val="24"/>
        </w:rPr>
        <w:t xml:space="preserve"> </w:t>
      </w:r>
      <w:r w:rsidRPr="000A1821">
        <w:rPr>
          <w:rFonts w:ascii="Times New Roman" w:eastAsia="MS Mincho" w:hAnsi="Times New Roman"/>
          <w:sz w:val="24"/>
          <w:szCs w:val="24"/>
        </w:rPr>
        <w:t>janë:</w:t>
      </w:r>
    </w:p>
    <w:p w:rsidR="00D11AFD" w:rsidRPr="000A1821" w:rsidRDefault="00D11AFD" w:rsidP="00D11AFD">
      <w:pPr>
        <w:pStyle w:val="ListParagraph"/>
        <w:numPr>
          <w:ilvl w:val="0"/>
          <w:numId w:val="8"/>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eastAsia="MS Mincho" w:hAnsi="Times New Roman"/>
          <w:sz w:val="24"/>
          <w:szCs w:val="24"/>
        </w:rPr>
        <w:t>Mungesa e angazhimit dhe përkushtimit t</w:t>
      </w:r>
      <w:r w:rsidRPr="000A1821">
        <w:rPr>
          <w:rFonts w:ascii="Times New Roman" w:hAnsi="Times New Roman"/>
          <w:sz w:val="24"/>
        </w:rPr>
        <w:t>ë palëve të përfshira për të marrë përgjegjësitë që dalin nga ky Plan;</w:t>
      </w:r>
    </w:p>
    <w:p w:rsidR="00D11AFD" w:rsidRPr="000A1821" w:rsidRDefault="00D11AFD" w:rsidP="00D11AFD">
      <w:pPr>
        <w:pStyle w:val="ListParagraph"/>
        <w:numPr>
          <w:ilvl w:val="0"/>
          <w:numId w:val="8"/>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hAnsi="Times New Roman"/>
          <w:sz w:val="24"/>
        </w:rPr>
        <w:t>Mungesa e bashkëpunimit nga bizneset përfituese të subvencioneve</w:t>
      </w:r>
      <w:r w:rsidR="00DB577B" w:rsidRPr="000A1821">
        <w:rPr>
          <w:rFonts w:ascii="Times New Roman" w:hAnsi="Times New Roman"/>
          <w:sz w:val="24"/>
        </w:rPr>
        <w:t>;</w:t>
      </w:r>
    </w:p>
    <w:p w:rsidR="00D11AFD" w:rsidRPr="000A1821" w:rsidRDefault="00D11AFD" w:rsidP="00D11AFD">
      <w:pPr>
        <w:pStyle w:val="ListParagraph"/>
        <w:numPr>
          <w:ilvl w:val="0"/>
          <w:numId w:val="8"/>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hAnsi="Times New Roman"/>
          <w:sz w:val="24"/>
        </w:rPr>
        <w:t>Mungesa e bashkëpunimit nga vetë pjesëtarët e komuniteteve</w:t>
      </w:r>
      <w:r w:rsidR="00DB577B" w:rsidRPr="000A1821">
        <w:rPr>
          <w:rFonts w:ascii="Times New Roman" w:hAnsi="Times New Roman"/>
          <w:sz w:val="24"/>
        </w:rPr>
        <w:t>.</w:t>
      </w:r>
    </w:p>
    <w:p w:rsidR="00AE5123" w:rsidRPr="000A1821" w:rsidRDefault="00AE5123" w:rsidP="00AE5123">
      <w:pPr>
        <w:autoSpaceDE w:val="0"/>
        <w:autoSpaceDN w:val="0"/>
        <w:adjustRightInd w:val="0"/>
        <w:spacing w:before="0"/>
        <w:jc w:val="both"/>
        <w:rPr>
          <w:rFonts w:ascii="Times New Roman" w:eastAsia="MS Mincho" w:hAnsi="Times New Roman"/>
          <w:sz w:val="24"/>
          <w:szCs w:val="24"/>
        </w:rPr>
      </w:pPr>
      <w:bookmarkStart w:id="18" w:name="_Toc520272979"/>
    </w:p>
    <w:p w:rsidR="00FD32C7" w:rsidRPr="000A1821" w:rsidRDefault="00FD32C7" w:rsidP="00AE5123">
      <w:pPr>
        <w:autoSpaceDE w:val="0"/>
        <w:autoSpaceDN w:val="0"/>
        <w:adjustRightInd w:val="0"/>
        <w:spacing w:before="0"/>
        <w:jc w:val="both"/>
        <w:rPr>
          <w:rFonts w:ascii="Times New Roman" w:eastAsia="MS Mincho" w:hAnsi="Times New Roman"/>
          <w:sz w:val="24"/>
          <w:szCs w:val="24"/>
        </w:rPr>
      </w:pPr>
    </w:p>
    <w:p w:rsidR="00FD32C7" w:rsidRPr="000A1821" w:rsidRDefault="00FD32C7" w:rsidP="00AE5123">
      <w:pPr>
        <w:autoSpaceDE w:val="0"/>
        <w:autoSpaceDN w:val="0"/>
        <w:adjustRightInd w:val="0"/>
        <w:spacing w:before="0"/>
        <w:jc w:val="both"/>
        <w:rPr>
          <w:rFonts w:ascii="Times New Roman" w:eastAsia="MS Mincho" w:hAnsi="Times New Roman"/>
          <w:sz w:val="24"/>
          <w:szCs w:val="24"/>
        </w:rPr>
      </w:pPr>
    </w:p>
    <w:p w:rsidR="00FD32C7" w:rsidRPr="000A1821" w:rsidRDefault="00FD32C7" w:rsidP="00AE5123">
      <w:pPr>
        <w:autoSpaceDE w:val="0"/>
        <w:autoSpaceDN w:val="0"/>
        <w:adjustRightInd w:val="0"/>
        <w:spacing w:before="0"/>
        <w:jc w:val="both"/>
        <w:rPr>
          <w:rFonts w:ascii="Times New Roman" w:eastAsia="MS Mincho" w:hAnsi="Times New Roman"/>
          <w:sz w:val="24"/>
          <w:szCs w:val="24"/>
        </w:rPr>
      </w:pPr>
    </w:p>
    <w:p w:rsidR="00FD32C7" w:rsidRPr="000A1821" w:rsidRDefault="00FD32C7" w:rsidP="00AE5123">
      <w:pPr>
        <w:autoSpaceDE w:val="0"/>
        <w:autoSpaceDN w:val="0"/>
        <w:adjustRightInd w:val="0"/>
        <w:spacing w:before="0"/>
        <w:jc w:val="both"/>
        <w:rPr>
          <w:rFonts w:ascii="Times New Roman" w:eastAsia="MS Mincho" w:hAnsi="Times New Roman"/>
          <w:sz w:val="24"/>
          <w:szCs w:val="24"/>
        </w:rPr>
      </w:pPr>
    </w:p>
    <w:p w:rsidR="00FD32C7" w:rsidRPr="000A1821" w:rsidRDefault="00FD32C7" w:rsidP="00AE5123">
      <w:pPr>
        <w:autoSpaceDE w:val="0"/>
        <w:autoSpaceDN w:val="0"/>
        <w:adjustRightInd w:val="0"/>
        <w:spacing w:before="0"/>
        <w:jc w:val="both"/>
        <w:rPr>
          <w:rFonts w:ascii="Times New Roman" w:eastAsia="MS Mincho" w:hAnsi="Times New Roman"/>
          <w:sz w:val="24"/>
          <w:szCs w:val="24"/>
        </w:rPr>
      </w:pPr>
    </w:p>
    <w:p w:rsidR="008144C3" w:rsidRPr="000A1821" w:rsidRDefault="00D11AFD" w:rsidP="00AE5123">
      <w:pPr>
        <w:autoSpaceDE w:val="0"/>
        <w:autoSpaceDN w:val="0"/>
        <w:adjustRightInd w:val="0"/>
        <w:spacing w:before="0"/>
        <w:jc w:val="both"/>
        <w:rPr>
          <w:rFonts w:ascii="Times New Roman" w:hAnsi="Times New Roman"/>
        </w:rPr>
      </w:pPr>
      <w:r w:rsidRPr="000A1821">
        <w:rPr>
          <w:rFonts w:ascii="Times New Roman" w:hAnsi="Times New Roman"/>
        </w:rPr>
        <w:t>3</w:t>
      </w:r>
      <w:r w:rsidR="008144C3" w:rsidRPr="000A1821">
        <w:rPr>
          <w:rFonts w:ascii="Times New Roman" w:hAnsi="Times New Roman"/>
        </w:rPr>
        <w:t>.3. Shëndetësia</w:t>
      </w:r>
      <w:bookmarkEnd w:id="18"/>
    </w:p>
    <w:p w:rsidR="008144C3" w:rsidRPr="000A1821" w:rsidRDefault="009E351B" w:rsidP="008144C3">
      <w:pPr>
        <w:jc w:val="both"/>
        <w:rPr>
          <w:rFonts w:ascii="Times New Roman" w:hAnsi="Times New Roman"/>
          <w:sz w:val="24"/>
          <w:szCs w:val="24"/>
        </w:rPr>
      </w:pPr>
      <w:r w:rsidRPr="000A1821">
        <w:rPr>
          <w:rFonts w:ascii="Times New Roman" w:hAnsi="Times New Roman"/>
          <w:sz w:val="24"/>
          <w:szCs w:val="24"/>
        </w:rPr>
        <w:t xml:space="preserve">Edhe përkundër shumë intervenimeve që janë bërë në përmirësimin e shëndetit të komuniteteve </w:t>
      </w:r>
      <w:r w:rsidR="00ED7362" w:rsidRPr="000A1821">
        <w:rPr>
          <w:rFonts w:ascii="Times New Roman" w:hAnsi="Times New Roman"/>
          <w:sz w:val="24"/>
          <w:szCs w:val="24"/>
        </w:rPr>
        <w:t xml:space="preserve">rom dhe </w:t>
      </w:r>
      <w:proofErr w:type="spellStart"/>
      <w:r w:rsidR="00ED7362" w:rsidRPr="000A1821">
        <w:rPr>
          <w:rFonts w:ascii="Times New Roman" w:hAnsi="Times New Roman"/>
          <w:sz w:val="24"/>
          <w:szCs w:val="24"/>
        </w:rPr>
        <w:t>ashkali</w:t>
      </w:r>
      <w:proofErr w:type="spellEnd"/>
      <w:r w:rsidR="00ED7362" w:rsidRPr="000A1821">
        <w:rPr>
          <w:rFonts w:ascii="Times New Roman" w:hAnsi="Times New Roman"/>
          <w:sz w:val="24"/>
          <w:szCs w:val="24"/>
        </w:rPr>
        <w:t xml:space="preserve"> </w:t>
      </w:r>
      <w:r w:rsidR="00AE5123" w:rsidRPr="000A1821">
        <w:rPr>
          <w:rFonts w:ascii="Times New Roman" w:hAnsi="Times New Roman"/>
          <w:sz w:val="24"/>
          <w:szCs w:val="24"/>
        </w:rPr>
        <w:t>në k</w:t>
      </w:r>
      <w:r w:rsidRPr="000A1821">
        <w:rPr>
          <w:rFonts w:ascii="Times New Roman" w:hAnsi="Times New Roman"/>
          <w:sz w:val="24"/>
          <w:szCs w:val="24"/>
        </w:rPr>
        <w:t xml:space="preserve">omunën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00AE5123" w:rsidRPr="000A1821">
        <w:rPr>
          <w:rFonts w:ascii="Times New Roman" w:hAnsi="Times New Roman"/>
          <w:sz w:val="24"/>
          <w:szCs w:val="24"/>
        </w:rPr>
        <w:t>,</w:t>
      </w:r>
      <w:r w:rsidRPr="000A1821">
        <w:rPr>
          <w:rFonts w:ascii="Times New Roman" w:hAnsi="Times New Roman"/>
          <w:sz w:val="24"/>
          <w:szCs w:val="24"/>
        </w:rPr>
        <w:t xml:space="preserve"> ka nevojë të intervenohet në disa aspekte. </w:t>
      </w:r>
    </w:p>
    <w:p w:rsidR="00CF0B09" w:rsidRPr="000A1821" w:rsidRDefault="008144C3" w:rsidP="00990472">
      <w:pPr>
        <w:jc w:val="both"/>
        <w:rPr>
          <w:rFonts w:ascii="Times New Roman" w:hAnsi="Times New Roman"/>
          <w:sz w:val="24"/>
          <w:szCs w:val="24"/>
        </w:rPr>
      </w:pPr>
      <w:r w:rsidRPr="000A1821">
        <w:rPr>
          <w:rFonts w:ascii="Times New Roman" w:hAnsi="Times New Roman"/>
          <w:sz w:val="24"/>
          <w:szCs w:val="24"/>
        </w:rPr>
        <w:t xml:space="preserve">Marrë parasysh rëndësinë që kanë intervenimet në këtë fushë, </w:t>
      </w:r>
      <w:r w:rsidR="009E351B" w:rsidRPr="000A1821">
        <w:rPr>
          <w:rFonts w:ascii="Times New Roman" w:hAnsi="Times New Roman"/>
          <w:sz w:val="24"/>
          <w:szCs w:val="24"/>
        </w:rPr>
        <w:t>ky Plan</w:t>
      </w:r>
      <w:r w:rsidRPr="000A1821">
        <w:rPr>
          <w:rFonts w:ascii="Times New Roman" w:hAnsi="Times New Roman"/>
          <w:sz w:val="24"/>
          <w:szCs w:val="24"/>
        </w:rPr>
        <w:t xml:space="preserve"> parasheh ndërmarrjen e disa veprimeve që do të ndikonin në përmirësimin e gjendjes </w:t>
      </w:r>
      <w:r w:rsidR="002F0DE2" w:rsidRPr="000A1821">
        <w:rPr>
          <w:rFonts w:ascii="Times New Roman" w:hAnsi="Times New Roman"/>
          <w:sz w:val="24"/>
          <w:szCs w:val="24"/>
        </w:rPr>
        <w:t xml:space="preserve">së shëndetit të komuniteteve </w:t>
      </w:r>
      <w:r w:rsidR="00ED7362" w:rsidRPr="000A1821">
        <w:rPr>
          <w:rFonts w:ascii="Times New Roman" w:hAnsi="Times New Roman"/>
          <w:sz w:val="24"/>
          <w:szCs w:val="24"/>
        </w:rPr>
        <w:t xml:space="preserve">rom dhe </w:t>
      </w:r>
      <w:proofErr w:type="spellStart"/>
      <w:r w:rsidR="00ED7362" w:rsidRPr="000A1821">
        <w:rPr>
          <w:rFonts w:ascii="Times New Roman" w:hAnsi="Times New Roman"/>
          <w:sz w:val="24"/>
          <w:szCs w:val="24"/>
        </w:rPr>
        <w:t>ashkali</w:t>
      </w:r>
      <w:proofErr w:type="spellEnd"/>
      <w:r w:rsidR="00990472" w:rsidRPr="000A1821">
        <w:rPr>
          <w:rFonts w:ascii="Times New Roman" w:hAnsi="Times New Roman"/>
          <w:sz w:val="24"/>
          <w:szCs w:val="24"/>
        </w:rPr>
        <w:t>.</w:t>
      </w:r>
    </w:p>
    <w:p w:rsidR="008144C3" w:rsidRPr="000A1821" w:rsidRDefault="008144C3" w:rsidP="008144C3">
      <w:pPr>
        <w:pStyle w:val="ListParagraph"/>
        <w:spacing w:after="120"/>
        <w:contextualSpacing w:val="0"/>
        <w:rPr>
          <w:rFonts w:ascii="Times New Roman" w:hAnsi="Times New Roman"/>
          <w:sz w:val="24"/>
        </w:rPr>
      </w:pPr>
    </w:p>
    <w:p w:rsidR="008144C3" w:rsidRPr="000A1821" w:rsidRDefault="00AE5123" w:rsidP="008144C3">
      <w:pPr>
        <w:spacing w:after="120"/>
        <w:rPr>
          <w:rFonts w:ascii="Times New Roman" w:hAnsi="Times New Roman"/>
          <w:b/>
          <w:sz w:val="24"/>
        </w:rPr>
      </w:pPr>
      <w:r w:rsidRPr="000A1821">
        <w:rPr>
          <w:rFonts w:ascii="Times New Roman" w:hAnsi="Times New Roman"/>
          <w:b/>
          <w:sz w:val="24"/>
        </w:rPr>
        <w:t>Objektivi</w:t>
      </w:r>
      <w:r w:rsidR="008144C3" w:rsidRPr="000A1821">
        <w:rPr>
          <w:rFonts w:ascii="Times New Roman" w:hAnsi="Times New Roman"/>
          <w:b/>
          <w:sz w:val="24"/>
        </w:rPr>
        <w:t xml:space="preserve"> st</w:t>
      </w:r>
      <w:r w:rsidRPr="000A1821">
        <w:rPr>
          <w:rFonts w:ascii="Times New Roman" w:hAnsi="Times New Roman"/>
          <w:b/>
          <w:sz w:val="24"/>
        </w:rPr>
        <w:t>rategjik</w:t>
      </w:r>
      <w:r w:rsidR="008144C3" w:rsidRPr="000A1821">
        <w:rPr>
          <w:rFonts w:ascii="Times New Roman" w:hAnsi="Times New Roman"/>
          <w:b/>
          <w:sz w:val="24"/>
        </w:rPr>
        <w:t xml:space="preserve"> 3</w:t>
      </w:r>
    </w:p>
    <w:p w:rsidR="008144C3" w:rsidRPr="000A1821" w:rsidRDefault="00990472" w:rsidP="003F70F5">
      <w:pPr>
        <w:spacing w:after="120"/>
        <w:jc w:val="both"/>
        <w:rPr>
          <w:rFonts w:ascii="Times New Roman" w:hAnsi="Times New Roman"/>
          <w:sz w:val="24"/>
        </w:rPr>
      </w:pPr>
      <w:r w:rsidRPr="000A1821">
        <w:rPr>
          <w:rFonts w:ascii="Times New Roman" w:hAnsi="Times New Roman"/>
          <w:sz w:val="24"/>
        </w:rPr>
        <w:t>N</w:t>
      </w:r>
      <w:r w:rsidR="008144C3" w:rsidRPr="000A1821">
        <w:rPr>
          <w:rFonts w:ascii="Times New Roman" w:hAnsi="Times New Roman"/>
          <w:sz w:val="24"/>
        </w:rPr>
        <w:t xml:space="preserve">ë fushën e </w:t>
      </w:r>
      <w:r w:rsidR="002F0DE2" w:rsidRPr="000A1821">
        <w:rPr>
          <w:rFonts w:ascii="Times New Roman" w:hAnsi="Times New Roman"/>
          <w:sz w:val="24"/>
        </w:rPr>
        <w:t xml:space="preserve">shëndetësisë </w:t>
      </w:r>
      <w:r w:rsidR="008144C3" w:rsidRPr="000A1821">
        <w:rPr>
          <w:rFonts w:ascii="Times New Roman" w:hAnsi="Times New Roman"/>
          <w:sz w:val="24"/>
        </w:rPr>
        <w:t xml:space="preserve">është përcaktuar ky objektiv strategjik: </w:t>
      </w:r>
    </w:p>
    <w:p w:rsidR="003A0BE8" w:rsidRPr="000A1821" w:rsidRDefault="003A0BE8" w:rsidP="008144C3">
      <w:pPr>
        <w:spacing w:after="120"/>
        <w:rPr>
          <w:rFonts w:ascii="Times New Roman" w:hAnsi="Times New Roman"/>
          <w:b/>
          <w:sz w:val="24"/>
        </w:rPr>
      </w:pPr>
    </w:p>
    <w:p w:rsidR="008144C3" w:rsidRPr="000A1821" w:rsidRDefault="008144C3" w:rsidP="008144C3">
      <w:pPr>
        <w:spacing w:after="120"/>
        <w:rPr>
          <w:rFonts w:ascii="Times New Roman" w:hAnsi="Times New Roman"/>
          <w:sz w:val="24"/>
        </w:rPr>
      </w:pPr>
      <w:r w:rsidRPr="000A1821">
        <w:rPr>
          <w:rFonts w:ascii="Times New Roman" w:hAnsi="Times New Roman"/>
          <w:b/>
          <w:sz w:val="24"/>
        </w:rPr>
        <w:t xml:space="preserve">Objektivi 3: </w:t>
      </w:r>
      <w:r w:rsidR="00990472" w:rsidRPr="000A1821">
        <w:rPr>
          <w:rFonts w:ascii="Times New Roman" w:hAnsi="Times New Roman"/>
          <w:b/>
          <w:sz w:val="24"/>
        </w:rPr>
        <w:t xml:space="preserve">Përmirësimi i </w:t>
      </w:r>
      <w:r w:rsidR="00584D00" w:rsidRPr="000A1821">
        <w:rPr>
          <w:rFonts w:ascii="Times New Roman" w:hAnsi="Times New Roman"/>
          <w:b/>
          <w:sz w:val="24"/>
        </w:rPr>
        <w:t>shëndetit të pjesëtarëve të</w:t>
      </w:r>
      <w:r w:rsidR="009258A9" w:rsidRPr="000A1821">
        <w:rPr>
          <w:rFonts w:ascii="Times New Roman" w:hAnsi="Times New Roman"/>
          <w:b/>
          <w:sz w:val="24"/>
        </w:rPr>
        <w:t xml:space="preserve"> komunitetit</w:t>
      </w:r>
      <w:r w:rsidR="00990472" w:rsidRPr="000A1821">
        <w:rPr>
          <w:rFonts w:ascii="Times New Roman" w:hAnsi="Times New Roman"/>
          <w:b/>
          <w:sz w:val="24"/>
        </w:rPr>
        <w:t xml:space="preserve"> </w:t>
      </w:r>
      <w:r w:rsidR="00ED7362" w:rsidRPr="000A1821">
        <w:rPr>
          <w:rFonts w:ascii="Times New Roman" w:hAnsi="Times New Roman"/>
          <w:b/>
          <w:sz w:val="24"/>
        </w:rPr>
        <w:t xml:space="preserve">rom dhe </w:t>
      </w:r>
      <w:proofErr w:type="spellStart"/>
      <w:r w:rsidR="00ED7362" w:rsidRPr="000A1821">
        <w:rPr>
          <w:rFonts w:ascii="Times New Roman" w:hAnsi="Times New Roman"/>
          <w:b/>
          <w:sz w:val="24"/>
        </w:rPr>
        <w:t>ashkali</w:t>
      </w:r>
      <w:proofErr w:type="spellEnd"/>
      <w:r w:rsidR="00ED7362" w:rsidRPr="000A1821">
        <w:rPr>
          <w:rFonts w:ascii="Times New Roman" w:hAnsi="Times New Roman"/>
          <w:b/>
          <w:sz w:val="24"/>
        </w:rPr>
        <w:t xml:space="preserve"> </w:t>
      </w:r>
      <w:r w:rsidR="00584D00" w:rsidRPr="000A1821">
        <w:rPr>
          <w:rFonts w:ascii="Times New Roman" w:hAnsi="Times New Roman"/>
          <w:b/>
          <w:sz w:val="24"/>
        </w:rPr>
        <w:t>dhe rritja e qasjes së barabartë në shërbime cilësore shëndetësore</w:t>
      </w:r>
      <w:r w:rsidR="00AE5123" w:rsidRPr="000A1821">
        <w:rPr>
          <w:rFonts w:ascii="Times New Roman" w:hAnsi="Times New Roman"/>
          <w:b/>
          <w:sz w:val="24"/>
        </w:rPr>
        <w:t>.</w:t>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r w:rsidR="00990472" w:rsidRPr="000A1821">
        <w:rPr>
          <w:rFonts w:ascii="Times New Roman" w:hAnsi="Times New Roman"/>
          <w:b/>
          <w:sz w:val="24"/>
        </w:rPr>
        <w:tab/>
      </w:r>
    </w:p>
    <w:p w:rsidR="008144C3" w:rsidRPr="000A1821" w:rsidRDefault="00D11AFD" w:rsidP="003A0BE8">
      <w:pPr>
        <w:pStyle w:val="Heading3"/>
        <w:spacing w:before="240"/>
        <w:rPr>
          <w:rFonts w:ascii="Times New Roman" w:hAnsi="Times New Roman"/>
          <w:color w:val="auto"/>
          <w:sz w:val="24"/>
        </w:rPr>
      </w:pPr>
      <w:bookmarkStart w:id="19" w:name="_Toc520272980"/>
      <w:r w:rsidRPr="000A1821">
        <w:rPr>
          <w:rFonts w:ascii="Times New Roman" w:hAnsi="Times New Roman"/>
          <w:color w:val="auto"/>
          <w:sz w:val="24"/>
        </w:rPr>
        <w:t>3</w:t>
      </w:r>
      <w:r w:rsidR="008144C3" w:rsidRPr="000A1821">
        <w:rPr>
          <w:rFonts w:ascii="Times New Roman" w:hAnsi="Times New Roman"/>
          <w:color w:val="auto"/>
          <w:sz w:val="24"/>
        </w:rPr>
        <w:t>.3.</w:t>
      </w:r>
      <w:r w:rsidR="00990472" w:rsidRPr="000A1821">
        <w:rPr>
          <w:rFonts w:ascii="Times New Roman" w:hAnsi="Times New Roman"/>
          <w:color w:val="auto"/>
          <w:sz w:val="24"/>
        </w:rPr>
        <w:t>1</w:t>
      </w:r>
      <w:r w:rsidR="008144C3" w:rsidRPr="000A1821">
        <w:rPr>
          <w:rFonts w:ascii="Times New Roman" w:hAnsi="Times New Roman"/>
          <w:color w:val="auto"/>
          <w:sz w:val="24"/>
        </w:rPr>
        <w:t>. Rezultatet e pritshme</w:t>
      </w:r>
      <w:bookmarkEnd w:id="19"/>
    </w:p>
    <w:p w:rsidR="008144C3" w:rsidRPr="000A1821" w:rsidRDefault="008144C3" w:rsidP="008144C3">
      <w:pPr>
        <w:rPr>
          <w:rFonts w:ascii="Times New Roman" w:hAnsi="Times New Roman"/>
          <w:sz w:val="24"/>
        </w:rPr>
      </w:pPr>
      <w:r w:rsidRPr="000A1821">
        <w:rPr>
          <w:rFonts w:ascii="Times New Roman" w:hAnsi="Times New Roman"/>
          <w:sz w:val="24"/>
        </w:rPr>
        <w:t>Për përmbushjen e objektivit strateg</w:t>
      </w:r>
      <w:r w:rsidR="00AE5123" w:rsidRPr="000A1821">
        <w:rPr>
          <w:rFonts w:ascii="Times New Roman" w:hAnsi="Times New Roman"/>
          <w:sz w:val="24"/>
        </w:rPr>
        <w:t>jik të përcaktuar në këtë Plan v</w:t>
      </w:r>
      <w:r w:rsidRPr="000A1821">
        <w:rPr>
          <w:rFonts w:ascii="Times New Roman" w:hAnsi="Times New Roman"/>
          <w:sz w:val="24"/>
        </w:rPr>
        <w:t xml:space="preserve">eprimi për fushën e </w:t>
      </w:r>
      <w:r w:rsidR="00FE6703" w:rsidRPr="000A1821">
        <w:rPr>
          <w:rFonts w:ascii="Times New Roman" w:hAnsi="Times New Roman"/>
          <w:sz w:val="24"/>
        </w:rPr>
        <w:t>shëndetësisë</w:t>
      </w:r>
      <w:r w:rsidR="00AE5123" w:rsidRPr="000A1821">
        <w:rPr>
          <w:rFonts w:ascii="Times New Roman" w:hAnsi="Times New Roman"/>
          <w:sz w:val="24"/>
        </w:rPr>
        <w:t>,</w:t>
      </w:r>
      <w:r w:rsidRPr="000A1821">
        <w:rPr>
          <w:rFonts w:ascii="Times New Roman" w:hAnsi="Times New Roman"/>
          <w:sz w:val="24"/>
        </w:rPr>
        <w:t xml:space="preserve"> parashihet arritja e rezultateve të pritshme në vijim:</w:t>
      </w:r>
    </w:p>
    <w:p w:rsidR="00990472" w:rsidRPr="000A1821" w:rsidRDefault="008144C3" w:rsidP="00ED7362">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 xml:space="preserve">Rezultati </w:t>
      </w:r>
      <w:r w:rsidR="00CF0B09" w:rsidRPr="000A1821">
        <w:rPr>
          <w:rFonts w:ascii="Times New Roman" w:hAnsi="Times New Roman"/>
          <w:b/>
          <w:sz w:val="24"/>
        </w:rPr>
        <w:t>3</w:t>
      </w:r>
      <w:r w:rsidRPr="000A1821">
        <w:rPr>
          <w:rFonts w:ascii="Times New Roman" w:hAnsi="Times New Roman"/>
          <w:b/>
          <w:sz w:val="24"/>
        </w:rPr>
        <w:t>.1.</w:t>
      </w:r>
      <w:r w:rsidRPr="000A1821">
        <w:rPr>
          <w:rFonts w:ascii="Times New Roman" w:hAnsi="Times New Roman"/>
          <w:sz w:val="24"/>
        </w:rPr>
        <w:t xml:space="preserve"> </w:t>
      </w:r>
      <w:r w:rsidR="00990472" w:rsidRPr="000A1821">
        <w:rPr>
          <w:rFonts w:ascii="Times New Roman" w:hAnsi="Times New Roman"/>
          <w:sz w:val="24"/>
        </w:rPr>
        <w:t xml:space="preserve">Përmirësohet qasja në shërbime shëndetësore </w:t>
      </w:r>
      <w:r w:rsidR="00584D00" w:rsidRPr="000A1821">
        <w:rPr>
          <w:rFonts w:ascii="Times New Roman" w:hAnsi="Times New Roman"/>
          <w:sz w:val="24"/>
        </w:rPr>
        <w:t xml:space="preserve">cilësore </w:t>
      </w:r>
      <w:r w:rsidR="00990472" w:rsidRPr="000A1821">
        <w:rPr>
          <w:rFonts w:ascii="Times New Roman" w:hAnsi="Times New Roman"/>
          <w:sz w:val="24"/>
        </w:rPr>
        <w:t xml:space="preserve">për komunitetet </w:t>
      </w:r>
      <w:r w:rsidR="00ED7362" w:rsidRPr="000A1821">
        <w:rPr>
          <w:rFonts w:ascii="Times New Roman" w:hAnsi="Times New Roman"/>
          <w:sz w:val="24"/>
        </w:rPr>
        <w:t xml:space="preserve">rom dhe </w:t>
      </w:r>
      <w:proofErr w:type="spellStart"/>
      <w:r w:rsidR="00ED7362" w:rsidRPr="000A1821">
        <w:rPr>
          <w:rFonts w:ascii="Times New Roman" w:hAnsi="Times New Roman"/>
          <w:sz w:val="24"/>
        </w:rPr>
        <w:t>ashkali</w:t>
      </w:r>
      <w:proofErr w:type="spellEnd"/>
      <w:r w:rsidR="00AE5123" w:rsidRPr="000A1821">
        <w:rPr>
          <w:rFonts w:ascii="Times New Roman" w:hAnsi="Times New Roman"/>
          <w:sz w:val="24"/>
        </w:rPr>
        <w:t>;</w:t>
      </w:r>
      <w:r w:rsidR="00990472" w:rsidRPr="000A1821">
        <w:rPr>
          <w:rFonts w:ascii="Times New Roman" w:hAnsi="Times New Roman"/>
          <w:sz w:val="24"/>
        </w:rPr>
        <w:tab/>
      </w:r>
      <w:r w:rsidR="00990472" w:rsidRPr="000A1821">
        <w:rPr>
          <w:rFonts w:ascii="Times New Roman" w:hAnsi="Times New Roman"/>
          <w:sz w:val="24"/>
        </w:rPr>
        <w:tab/>
      </w:r>
    </w:p>
    <w:p w:rsidR="00584D00" w:rsidRPr="000A1821" w:rsidRDefault="008144C3" w:rsidP="00ED7362">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 xml:space="preserve">Rezultati </w:t>
      </w:r>
      <w:r w:rsidR="00CF0B09" w:rsidRPr="000A1821">
        <w:rPr>
          <w:rFonts w:ascii="Times New Roman" w:hAnsi="Times New Roman"/>
          <w:b/>
          <w:sz w:val="24"/>
        </w:rPr>
        <w:t>3</w:t>
      </w:r>
      <w:r w:rsidRPr="000A1821">
        <w:rPr>
          <w:rFonts w:ascii="Times New Roman" w:hAnsi="Times New Roman"/>
          <w:b/>
          <w:sz w:val="24"/>
        </w:rPr>
        <w:t>.2.</w:t>
      </w:r>
      <w:r w:rsidRPr="000A1821">
        <w:rPr>
          <w:rFonts w:ascii="Times New Roman" w:hAnsi="Times New Roman"/>
          <w:sz w:val="24"/>
        </w:rPr>
        <w:t xml:space="preserve"> </w:t>
      </w:r>
      <w:r w:rsidR="00584D00" w:rsidRPr="000A1821">
        <w:rPr>
          <w:rFonts w:ascii="Times New Roman" w:hAnsi="Times New Roman"/>
          <w:sz w:val="24"/>
        </w:rPr>
        <w:t xml:space="preserve">Përmirësimi i shëndetit të pjesëtarëve të komuniteteve </w:t>
      </w:r>
      <w:r w:rsidR="00ED7362" w:rsidRPr="000A1821">
        <w:rPr>
          <w:rFonts w:ascii="Times New Roman" w:hAnsi="Times New Roman"/>
          <w:sz w:val="24"/>
        </w:rPr>
        <w:t xml:space="preserve">rom dhe </w:t>
      </w:r>
      <w:proofErr w:type="spellStart"/>
      <w:r w:rsidR="00ED7362" w:rsidRPr="000A1821">
        <w:rPr>
          <w:rFonts w:ascii="Times New Roman" w:hAnsi="Times New Roman"/>
          <w:sz w:val="24"/>
        </w:rPr>
        <w:t>ashkali</w:t>
      </w:r>
      <w:proofErr w:type="spellEnd"/>
      <w:r w:rsidR="00ED7362" w:rsidRPr="000A1821">
        <w:rPr>
          <w:rFonts w:ascii="Times New Roman" w:hAnsi="Times New Roman"/>
          <w:sz w:val="24"/>
        </w:rPr>
        <w:t xml:space="preserve"> </w:t>
      </w:r>
      <w:r w:rsidR="00584D00" w:rsidRPr="000A1821">
        <w:rPr>
          <w:rFonts w:ascii="Times New Roman" w:hAnsi="Times New Roman"/>
          <w:sz w:val="24"/>
        </w:rPr>
        <w:t>përmes ndërgjegjësimit dhe promovimit të shëndetit</w:t>
      </w:r>
      <w:r w:rsidR="00AE5123" w:rsidRPr="000A1821">
        <w:rPr>
          <w:rFonts w:ascii="Times New Roman" w:hAnsi="Times New Roman"/>
          <w:sz w:val="24"/>
        </w:rPr>
        <w:t>;</w:t>
      </w:r>
    </w:p>
    <w:p w:rsidR="00EA145A" w:rsidRPr="000A1821" w:rsidRDefault="00584D00" w:rsidP="00ED7362">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3.</w:t>
      </w:r>
      <w:r w:rsidRPr="000A1821">
        <w:rPr>
          <w:rFonts w:ascii="Times New Roman" w:hAnsi="Times New Roman"/>
          <w:sz w:val="24"/>
        </w:rPr>
        <w:t xml:space="preserve">3  </w:t>
      </w:r>
      <w:r w:rsidR="005F0462" w:rsidRPr="000A1821">
        <w:rPr>
          <w:rFonts w:ascii="Times New Roman" w:hAnsi="Times New Roman"/>
          <w:sz w:val="24"/>
        </w:rPr>
        <w:t>Përmirësimi i cilësisë së shërbimeve shëndetësore, përmes ndërgjegjësimit të stafit shëndetësor publik pë</w:t>
      </w:r>
      <w:r w:rsidR="00A81124" w:rsidRPr="000A1821">
        <w:rPr>
          <w:rFonts w:ascii="Times New Roman" w:hAnsi="Times New Roman"/>
          <w:sz w:val="24"/>
        </w:rPr>
        <w:t>r trajt</w:t>
      </w:r>
      <w:r w:rsidR="005F0462" w:rsidRPr="000A1821">
        <w:rPr>
          <w:rFonts w:ascii="Times New Roman" w:hAnsi="Times New Roman"/>
          <w:sz w:val="24"/>
        </w:rPr>
        <w:t xml:space="preserve">im të barabartë dhe eliminim të diskriminimit të komuniteteve </w:t>
      </w:r>
      <w:r w:rsidR="00ED7362" w:rsidRPr="000A1821">
        <w:rPr>
          <w:rFonts w:ascii="Times New Roman" w:hAnsi="Times New Roman"/>
          <w:sz w:val="24"/>
        </w:rPr>
        <w:t xml:space="preserve">rom dhe </w:t>
      </w:r>
      <w:proofErr w:type="spellStart"/>
      <w:r w:rsidR="00ED7362" w:rsidRPr="000A1821">
        <w:rPr>
          <w:rFonts w:ascii="Times New Roman" w:hAnsi="Times New Roman"/>
          <w:sz w:val="24"/>
        </w:rPr>
        <w:t>ashkali</w:t>
      </w:r>
      <w:proofErr w:type="spellEnd"/>
      <w:r w:rsidR="00AE5123" w:rsidRPr="000A1821">
        <w:rPr>
          <w:rFonts w:ascii="Times New Roman" w:hAnsi="Times New Roman"/>
          <w:sz w:val="24"/>
        </w:rPr>
        <w:t>.</w:t>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p>
    <w:p w:rsidR="00FC72D9" w:rsidRPr="000A1821" w:rsidRDefault="006B22E4" w:rsidP="00734A13">
      <w:pPr>
        <w:pStyle w:val="Heading3"/>
        <w:spacing w:after="120"/>
        <w:rPr>
          <w:rFonts w:ascii="Times New Roman" w:hAnsi="Times New Roman"/>
          <w:color w:val="auto"/>
        </w:rPr>
      </w:pPr>
      <w:bookmarkStart w:id="20" w:name="_Toc520272981"/>
      <w:r w:rsidRPr="000A1821">
        <w:rPr>
          <w:rFonts w:ascii="Times New Roman" w:hAnsi="Times New Roman"/>
          <w:color w:val="auto"/>
          <w:sz w:val="26"/>
        </w:rPr>
        <w:t>3</w:t>
      </w:r>
      <w:r w:rsidR="008144C3" w:rsidRPr="000A1821">
        <w:rPr>
          <w:rFonts w:ascii="Times New Roman" w:hAnsi="Times New Roman"/>
          <w:color w:val="auto"/>
          <w:sz w:val="26"/>
        </w:rPr>
        <w:t>.3.</w:t>
      </w:r>
      <w:r w:rsidR="00990472" w:rsidRPr="000A1821">
        <w:rPr>
          <w:rFonts w:ascii="Times New Roman" w:hAnsi="Times New Roman"/>
          <w:color w:val="auto"/>
          <w:sz w:val="26"/>
        </w:rPr>
        <w:t>2</w:t>
      </w:r>
      <w:r w:rsidR="008144C3" w:rsidRPr="000A1821">
        <w:rPr>
          <w:rFonts w:ascii="Times New Roman" w:hAnsi="Times New Roman"/>
          <w:color w:val="auto"/>
          <w:sz w:val="26"/>
        </w:rPr>
        <w:t>. Përshkrimi i aktiviteteve</w:t>
      </w:r>
      <w:bookmarkEnd w:id="20"/>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1"/>
        <w:gridCol w:w="6919"/>
      </w:tblGrid>
      <w:tr w:rsidR="008144C3" w:rsidRPr="000A1821" w:rsidTr="005F0462">
        <w:trPr>
          <w:trHeight w:val="677"/>
          <w:tblCellSpacing w:w="20" w:type="dxa"/>
        </w:trPr>
        <w:tc>
          <w:tcPr>
            <w:tcW w:w="2031" w:type="dxa"/>
            <w:shd w:val="clear" w:color="auto" w:fill="1F497D"/>
            <w:vAlign w:val="center"/>
          </w:tcPr>
          <w:p w:rsidR="008144C3" w:rsidRPr="000A1821" w:rsidRDefault="008144C3" w:rsidP="008144C3">
            <w:pPr>
              <w:spacing w:before="60" w:after="60"/>
              <w:jc w:val="center"/>
              <w:rPr>
                <w:rFonts w:ascii="Times New Roman" w:hAnsi="Times New Roman"/>
                <w:b/>
                <w:sz w:val="24"/>
                <w:szCs w:val="24"/>
              </w:rPr>
            </w:pPr>
            <w:r w:rsidRPr="000A1821">
              <w:rPr>
                <w:rFonts w:ascii="Times New Roman" w:hAnsi="Times New Roman"/>
                <w:b/>
                <w:sz w:val="24"/>
                <w:szCs w:val="24"/>
              </w:rPr>
              <w:t>REZULTATI 3.1:</w:t>
            </w:r>
          </w:p>
        </w:tc>
        <w:tc>
          <w:tcPr>
            <w:tcW w:w="6860" w:type="dxa"/>
            <w:shd w:val="clear" w:color="auto" w:fill="1F497D"/>
            <w:vAlign w:val="center"/>
          </w:tcPr>
          <w:p w:rsidR="008144C3" w:rsidRPr="000A1821" w:rsidRDefault="00990472" w:rsidP="009E351B">
            <w:pPr>
              <w:spacing w:before="60" w:after="60"/>
              <w:rPr>
                <w:rFonts w:ascii="Times New Roman" w:hAnsi="Times New Roman"/>
                <w:b/>
                <w:sz w:val="24"/>
                <w:szCs w:val="24"/>
              </w:rPr>
            </w:pPr>
            <w:r w:rsidRPr="000A1821">
              <w:rPr>
                <w:rFonts w:ascii="Times New Roman" w:hAnsi="Times New Roman"/>
                <w:b/>
                <w:sz w:val="24"/>
                <w:szCs w:val="24"/>
              </w:rPr>
              <w:t xml:space="preserve">Përmirësohet qasja në shërbime shëndetësore për komunitetet </w:t>
            </w:r>
            <w:r w:rsidR="00ED7362" w:rsidRPr="000A1821">
              <w:rPr>
                <w:rFonts w:ascii="Times New Roman" w:hAnsi="Times New Roman"/>
                <w:b/>
                <w:sz w:val="24"/>
                <w:szCs w:val="24"/>
              </w:rPr>
              <w:t xml:space="preserve">rom dhe </w:t>
            </w:r>
            <w:proofErr w:type="spellStart"/>
            <w:r w:rsidR="00ED7362" w:rsidRPr="000A1821">
              <w:rPr>
                <w:rFonts w:ascii="Times New Roman" w:hAnsi="Times New Roman"/>
                <w:b/>
                <w:sz w:val="24"/>
                <w:szCs w:val="24"/>
              </w:rPr>
              <w:t>ashkali</w:t>
            </w:r>
            <w:proofErr w:type="spellEnd"/>
            <w:r w:rsidRPr="000A1821">
              <w:rPr>
                <w:rFonts w:ascii="Times New Roman" w:hAnsi="Times New Roman"/>
                <w:b/>
                <w:sz w:val="24"/>
                <w:szCs w:val="24"/>
              </w:rPr>
              <w:tab/>
            </w:r>
          </w:p>
        </w:tc>
      </w:tr>
      <w:tr w:rsidR="008144C3" w:rsidRPr="000A1821" w:rsidTr="005F0462">
        <w:trPr>
          <w:trHeight w:val="352"/>
          <w:tblCellSpacing w:w="20" w:type="dxa"/>
        </w:trPr>
        <w:tc>
          <w:tcPr>
            <w:tcW w:w="2031" w:type="dxa"/>
            <w:shd w:val="clear" w:color="auto" w:fill="548DD4"/>
            <w:vAlign w:val="center"/>
          </w:tcPr>
          <w:p w:rsidR="008144C3" w:rsidRPr="000A1821" w:rsidRDefault="008144C3" w:rsidP="009E351B">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60" w:type="dxa"/>
            <w:shd w:val="clear" w:color="auto" w:fill="548DD4"/>
            <w:vAlign w:val="center"/>
          </w:tcPr>
          <w:p w:rsidR="008144C3" w:rsidRPr="000A1821" w:rsidRDefault="008144C3" w:rsidP="009E351B">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8144C3" w:rsidRPr="000A1821" w:rsidTr="005F0462">
        <w:trPr>
          <w:trHeight w:val="816"/>
          <w:tblCellSpacing w:w="20" w:type="dxa"/>
        </w:trPr>
        <w:tc>
          <w:tcPr>
            <w:tcW w:w="2031" w:type="dxa"/>
            <w:shd w:val="clear" w:color="auto" w:fill="D9D9D9"/>
            <w:vAlign w:val="center"/>
          </w:tcPr>
          <w:p w:rsidR="008144C3" w:rsidRPr="000A1821" w:rsidRDefault="008144C3" w:rsidP="003A0BE8">
            <w:pPr>
              <w:spacing w:after="120"/>
              <w:rPr>
                <w:rFonts w:ascii="Times New Roman" w:hAnsi="Times New Roman"/>
                <w:sz w:val="24"/>
                <w:szCs w:val="24"/>
              </w:rPr>
            </w:pPr>
            <w:r w:rsidRPr="000A1821">
              <w:rPr>
                <w:rFonts w:ascii="Times New Roman" w:hAnsi="Times New Roman"/>
                <w:b/>
                <w:sz w:val="24"/>
                <w:szCs w:val="24"/>
              </w:rPr>
              <w:t>Aktiviteti 3.1.1</w:t>
            </w:r>
            <w:r w:rsidRPr="000A1821">
              <w:rPr>
                <w:rFonts w:ascii="Times New Roman" w:hAnsi="Times New Roman"/>
                <w:sz w:val="24"/>
                <w:szCs w:val="24"/>
              </w:rPr>
              <w:t xml:space="preserve"> </w:t>
            </w:r>
          </w:p>
          <w:p w:rsidR="00734A13" w:rsidRPr="000A1821" w:rsidRDefault="00990472" w:rsidP="003A0BE8">
            <w:pPr>
              <w:spacing w:after="120"/>
              <w:rPr>
                <w:rFonts w:ascii="Times New Roman" w:hAnsi="Times New Roman"/>
                <w:sz w:val="24"/>
                <w:szCs w:val="24"/>
              </w:rPr>
            </w:pPr>
            <w:r w:rsidRPr="000A1821">
              <w:rPr>
                <w:rFonts w:ascii="Times New Roman" w:hAnsi="Times New Roman"/>
                <w:sz w:val="24"/>
                <w:szCs w:val="24"/>
              </w:rPr>
              <w:t>Organizimi i vi</w:t>
            </w:r>
            <w:r w:rsidR="00AE5123" w:rsidRPr="000A1821">
              <w:rPr>
                <w:rFonts w:ascii="Times New Roman" w:hAnsi="Times New Roman"/>
                <w:sz w:val="24"/>
                <w:szCs w:val="24"/>
              </w:rPr>
              <w:t>zitave periodike shëndetësore në</w:t>
            </w:r>
            <w:r w:rsidRPr="000A1821">
              <w:rPr>
                <w:rFonts w:ascii="Times New Roman" w:hAnsi="Times New Roman"/>
                <w:sz w:val="24"/>
                <w:szCs w:val="24"/>
              </w:rPr>
              <w:t xml:space="preserve"> familjet e komuniteteve nga QKMF</w:t>
            </w:r>
          </w:p>
        </w:tc>
        <w:tc>
          <w:tcPr>
            <w:tcW w:w="6860" w:type="dxa"/>
            <w:shd w:val="clear" w:color="auto" w:fill="FFFFFF"/>
            <w:vAlign w:val="center"/>
          </w:tcPr>
          <w:p w:rsidR="00990472" w:rsidRPr="000A1821" w:rsidRDefault="00990472" w:rsidP="00990472">
            <w:pPr>
              <w:spacing w:after="120"/>
              <w:jc w:val="both"/>
              <w:rPr>
                <w:rFonts w:ascii="Times New Roman" w:hAnsi="Times New Roman"/>
                <w:sz w:val="24"/>
                <w:szCs w:val="24"/>
              </w:rPr>
            </w:pPr>
            <w:r w:rsidRPr="000A1821">
              <w:rPr>
                <w:rFonts w:ascii="Times New Roman" w:hAnsi="Times New Roman"/>
                <w:sz w:val="24"/>
                <w:szCs w:val="24"/>
              </w:rPr>
              <w:t xml:space="preserve">Rritja e besueshmërisë së familjeve të komuniteteve, veçmas fëmijëve, në raport me institucionet shëndetësore dhe familjarizimi me to, do të ndikonte në ngritjen e vetëdijes së pjesëtarëve të komuniteteve për të shfrytëzuar këto shërbime. </w:t>
            </w:r>
          </w:p>
          <w:p w:rsidR="00EA145A" w:rsidRPr="000A1821" w:rsidRDefault="00990472" w:rsidP="00ED7362">
            <w:pPr>
              <w:spacing w:after="120"/>
              <w:jc w:val="both"/>
              <w:rPr>
                <w:rFonts w:ascii="Times New Roman" w:hAnsi="Times New Roman"/>
                <w:sz w:val="24"/>
                <w:szCs w:val="24"/>
              </w:rPr>
            </w:pPr>
            <w:r w:rsidRPr="000A1821">
              <w:rPr>
                <w:rFonts w:ascii="Times New Roman" w:hAnsi="Times New Roman"/>
                <w:sz w:val="24"/>
                <w:szCs w:val="24"/>
              </w:rPr>
              <w:t xml:space="preserve">QKMF me përkrahjen e DSHMS dhe ZKKK, organizon vizita periodike në familjet e komuniteteve </w:t>
            </w:r>
            <w:r w:rsidR="00ED7362" w:rsidRPr="000A1821">
              <w:rPr>
                <w:rFonts w:ascii="Times New Roman" w:hAnsi="Times New Roman"/>
                <w:sz w:val="24"/>
                <w:szCs w:val="24"/>
              </w:rPr>
              <w:t xml:space="preserve">rom dhe </w:t>
            </w:r>
            <w:proofErr w:type="spellStart"/>
            <w:r w:rsidR="00ED7362" w:rsidRPr="000A1821">
              <w:rPr>
                <w:rFonts w:ascii="Times New Roman" w:hAnsi="Times New Roman"/>
                <w:sz w:val="24"/>
                <w:szCs w:val="24"/>
              </w:rPr>
              <w:t>ashkali</w:t>
            </w:r>
            <w:proofErr w:type="spellEnd"/>
            <w:r w:rsidRPr="000A1821">
              <w:rPr>
                <w:rFonts w:ascii="Times New Roman" w:hAnsi="Times New Roman"/>
                <w:sz w:val="24"/>
                <w:szCs w:val="24"/>
              </w:rPr>
              <w:t xml:space="preserve">. Qëllimi i vizitave do të jetë ofrimi i shërbimeve shëndetësore për të gjithë nevojtarët, dhe në të njëjtën kohë edhe informimi i familjeve për rëndësinë e përkujdesjes ndaj shëndetit. </w:t>
            </w:r>
          </w:p>
        </w:tc>
      </w:tr>
      <w:tr w:rsidR="008144C3" w:rsidRPr="000A1821" w:rsidTr="005F0462">
        <w:trPr>
          <w:tblCellSpacing w:w="20" w:type="dxa"/>
        </w:trPr>
        <w:tc>
          <w:tcPr>
            <w:tcW w:w="2031" w:type="dxa"/>
            <w:shd w:val="clear" w:color="auto" w:fill="D9D9D9"/>
            <w:vAlign w:val="center"/>
          </w:tcPr>
          <w:p w:rsidR="008144C3" w:rsidRPr="000A1821" w:rsidRDefault="008144C3" w:rsidP="006B22E4">
            <w:pPr>
              <w:spacing w:before="60" w:after="60"/>
              <w:rPr>
                <w:rFonts w:ascii="Times New Roman" w:hAnsi="Times New Roman"/>
                <w:sz w:val="24"/>
                <w:szCs w:val="24"/>
              </w:rPr>
            </w:pPr>
            <w:r w:rsidRPr="000A1821">
              <w:rPr>
                <w:rFonts w:ascii="Times New Roman" w:hAnsi="Times New Roman"/>
                <w:b/>
                <w:sz w:val="24"/>
                <w:szCs w:val="24"/>
              </w:rPr>
              <w:t>Aktiviteti 3.1.2</w:t>
            </w:r>
            <w:r w:rsidRPr="000A1821">
              <w:rPr>
                <w:rFonts w:ascii="Times New Roman" w:hAnsi="Times New Roman"/>
                <w:sz w:val="24"/>
                <w:szCs w:val="24"/>
              </w:rPr>
              <w:t xml:space="preserve"> </w:t>
            </w:r>
          </w:p>
          <w:p w:rsidR="00734A13" w:rsidRPr="000A1821" w:rsidRDefault="00990472" w:rsidP="006B22E4">
            <w:pPr>
              <w:spacing w:before="60" w:after="60"/>
              <w:rPr>
                <w:rFonts w:ascii="Times New Roman" w:hAnsi="Times New Roman"/>
                <w:sz w:val="24"/>
                <w:szCs w:val="24"/>
              </w:rPr>
            </w:pPr>
            <w:r w:rsidRPr="000A1821">
              <w:rPr>
                <w:rFonts w:ascii="Times New Roman" w:hAnsi="Times New Roman"/>
                <w:sz w:val="24"/>
                <w:szCs w:val="24"/>
              </w:rPr>
              <w:t>Identifikimi i fëmijëve të pa imunizuar  dhe imunizimi i tyre</w:t>
            </w:r>
          </w:p>
        </w:tc>
        <w:tc>
          <w:tcPr>
            <w:tcW w:w="6860" w:type="dxa"/>
            <w:shd w:val="clear" w:color="auto" w:fill="FFFFFF"/>
            <w:vAlign w:val="center"/>
          </w:tcPr>
          <w:p w:rsidR="00990472" w:rsidRPr="000A1821" w:rsidRDefault="00990472" w:rsidP="00990472">
            <w:pPr>
              <w:spacing w:before="200" w:after="200"/>
              <w:jc w:val="both"/>
              <w:rPr>
                <w:rFonts w:ascii="Times New Roman" w:hAnsi="Times New Roman"/>
                <w:sz w:val="24"/>
                <w:szCs w:val="24"/>
              </w:rPr>
            </w:pPr>
            <w:r w:rsidRPr="000A1821">
              <w:rPr>
                <w:rFonts w:ascii="Times New Roman" w:hAnsi="Times New Roman"/>
                <w:sz w:val="24"/>
                <w:szCs w:val="24"/>
              </w:rPr>
              <w:t xml:space="preserve">ZKKK në bashkëpunim me DSHMS bëjnë identifikimin e të gjithë fëmijëve që nuk iu kanë nënshtruar procesit të imunizimit. </w:t>
            </w:r>
          </w:p>
          <w:p w:rsidR="00990472" w:rsidRPr="000A1821" w:rsidRDefault="00990472" w:rsidP="00990472">
            <w:pPr>
              <w:spacing w:before="200" w:after="200"/>
              <w:jc w:val="both"/>
              <w:rPr>
                <w:rFonts w:ascii="Times New Roman" w:hAnsi="Times New Roman"/>
                <w:sz w:val="24"/>
                <w:szCs w:val="24"/>
              </w:rPr>
            </w:pPr>
            <w:r w:rsidRPr="000A1821">
              <w:rPr>
                <w:rFonts w:ascii="Times New Roman" w:hAnsi="Times New Roman"/>
                <w:sz w:val="24"/>
                <w:szCs w:val="24"/>
              </w:rPr>
              <w:t xml:space="preserve">Pas identifikimit të tyre, përmes vizitave familjare, apo edhe përmes organizimit të vizitave kolektive në lokacione të caktuara, bëhet imunizimi i tyre. </w:t>
            </w:r>
          </w:p>
          <w:p w:rsidR="00EA145A" w:rsidRPr="000A1821" w:rsidRDefault="00990472" w:rsidP="00990472">
            <w:pPr>
              <w:spacing w:before="200" w:after="200"/>
              <w:jc w:val="both"/>
              <w:rPr>
                <w:rFonts w:ascii="Times New Roman" w:hAnsi="Times New Roman"/>
                <w:sz w:val="24"/>
                <w:szCs w:val="24"/>
              </w:rPr>
            </w:pPr>
            <w:r w:rsidRPr="000A1821">
              <w:rPr>
                <w:rFonts w:ascii="Times New Roman" w:hAnsi="Times New Roman"/>
                <w:sz w:val="24"/>
                <w:szCs w:val="24"/>
              </w:rPr>
              <w:t>Ky aktivitet mund të organizohet në bashkëpunim me OJQ-të apo edhe me institucionet arsimore.</w:t>
            </w:r>
          </w:p>
        </w:tc>
      </w:tr>
      <w:tr w:rsidR="008144C3" w:rsidRPr="000A1821" w:rsidTr="005F0462">
        <w:trPr>
          <w:tblCellSpacing w:w="20" w:type="dxa"/>
        </w:trPr>
        <w:tc>
          <w:tcPr>
            <w:tcW w:w="2031" w:type="dxa"/>
            <w:shd w:val="clear" w:color="auto" w:fill="1F497D"/>
            <w:vAlign w:val="center"/>
          </w:tcPr>
          <w:p w:rsidR="008144C3" w:rsidRPr="000A1821" w:rsidRDefault="008144C3" w:rsidP="00296FE9">
            <w:pPr>
              <w:spacing w:before="60" w:after="60"/>
              <w:rPr>
                <w:rFonts w:ascii="Times New Roman" w:hAnsi="Times New Roman"/>
                <w:b/>
                <w:sz w:val="24"/>
                <w:szCs w:val="24"/>
              </w:rPr>
            </w:pPr>
            <w:r w:rsidRPr="000A1821">
              <w:rPr>
                <w:rFonts w:ascii="Times New Roman" w:hAnsi="Times New Roman"/>
                <w:b/>
                <w:sz w:val="24"/>
                <w:szCs w:val="24"/>
              </w:rPr>
              <w:t xml:space="preserve">REZULTATI </w:t>
            </w:r>
            <w:r w:rsidR="00296FE9" w:rsidRPr="000A1821">
              <w:rPr>
                <w:rFonts w:ascii="Times New Roman" w:hAnsi="Times New Roman"/>
                <w:b/>
                <w:sz w:val="24"/>
                <w:szCs w:val="24"/>
              </w:rPr>
              <w:t>3</w:t>
            </w:r>
            <w:r w:rsidRPr="000A1821">
              <w:rPr>
                <w:rFonts w:ascii="Times New Roman" w:hAnsi="Times New Roman"/>
                <w:b/>
                <w:sz w:val="24"/>
                <w:szCs w:val="24"/>
              </w:rPr>
              <w:t>.2:</w:t>
            </w:r>
          </w:p>
        </w:tc>
        <w:tc>
          <w:tcPr>
            <w:tcW w:w="6860" w:type="dxa"/>
            <w:shd w:val="clear" w:color="auto" w:fill="1F497D"/>
            <w:vAlign w:val="center"/>
          </w:tcPr>
          <w:p w:rsidR="008144C3" w:rsidRPr="000A1821" w:rsidRDefault="005F0462" w:rsidP="009E351B">
            <w:pPr>
              <w:spacing w:before="60" w:after="60"/>
              <w:jc w:val="both"/>
              <w:rPr>
                <w:rFonts w:ascii="Times New Roman" w:hAnsi="Times New Roman"/>
                <w:b/>
                <w:sz w:val="24"/>
                <w:szCs w:val="24"/>
              </w:rPr>
            </w:pPr>
            <w:r w:rsidRPr="000A1821">
              <w:rPr>
                <w:rFonts w:ascii="Times New Roman" w:hAnsi="Times New Roman"/>
                <w:b/>
                <w:sz w:val="24"/>
              </w:rPr>
              <w:t xml:space="preserve">Përmirësimi i shëndetit të pjesëtarëve të komuniteteve </w:t>
            </w:r>
            <w:r w:rsidR="00DB0E93" w:rsidRPr="000A1821">
              <w:rPr>
                <w:rFonts w:ascii="Times New Roman" w:hAnsi="Times New Roman"/>
                <w:b/>
                <w:sz w:val="24"/>
              </w:rPr>
              <w:t xml:space="preserve">rom dhe </w:t>
            </w:r>
            <w:proofErr w:type="spellStart"/>
            <w:r w:rsidR="00DB0E93" w:rsidRPr="000A1821">
              <w:rPr>
                <w:rFonts w:ascii="Times New Roman" w:hAnsi="Times New Roman"/>
                <w:b/>
                <w:sz w:val="24"/>
              </w:rPr>
              <w:t>ashkali</w:t>
            </w:r>
            <w:proofErr w:type="spellEnd"/>
            <w:r w:rsidR="00AE5123" w:rsidRPr="000A1821">
              <w:rPr>
                <w:rFonts w:ascii="Times New Roman" w:hAnsi="Times New Roman"/>
                <w:b/>
                <w:sz w:val="24"/>
              </w:rPr>
              <w:t>,</w:t>
            </w:r>
            <w:r w:rsidRPr="000A1821">
              <w:rPr>
                <w:rFonts w:ascii="Times New Roman" w:hAnsi="Times New Roman"/>
                <w:b/>
                <w:sz w:val="24"/>
              </w:rPr>
              <w:t xml:space="preserve"> përmes ndërgjegjësimit dhe promovimit të shëndetit</w:t>
            </w:r>
            <w:r w:rsidR="00990472" w:rsidRPr="000A1821">
              <w:rPr>
                <w:rFonts w:ascii="Times New Roman" w:hAnsi="Times New Roman"/>
                <w:b/>
                <w:sz w:val="24"/>
              </w:rPr>
              <w:tab/>
            </w:r>
          </w:p>
        </w:tc>
      </w:tr>
      <w:tr w:rsidR="008144C3" w:rsidRPr="000A1821" w:rsidTr="005F0462">
        <w:trPr>
          <w:trHeight w:val="469"/>
          <w:tblCellSpacing w:w="20" w:type="dxa"/>
        </w:trPr>
        <w:tc>
          <w:tcPr>
            <w:tcW w:w="2031" w:type="dxa"/>
            <w:shd w:val="clear" w:color="auto" w:fill="548DD4"/>
            <w:vAlign w:val="center"/>
          </w:tcPr>
          <w:p w:rsidR="008144C3" w:rsidRPr="000A1821" w:rsidRDefault="008144C3" w:rsidP="009E351B">
            <w:pPr>
              <w:spacing w:before="60" w:after="60"/>
              <w:jc w:val="center"/>
              <w:rPr>
                <w:rFonts w:ascii="Times New Roman" w:hAnsi="Times New Roman"/>
                <w:b/>
                <w:sz w:val="24"/>
                <w:szCs w:val="24"/>
              </w:rPr>
            </w:pPr>
            <w:r w:rsidRPr="000A1821">
              <w:rPr>
                <w:rFonts w:ascii="Times New Roman" w:hAnsi="Times New Roman"/>
                <w:b/>
                <w:sz w:val="24"/>
                <w:szCs w:val="24"/>
              </w:rPr>
              <w:lastRenderedPageBreak/>
              <w:t>AKTIVITETI</w:t>
            </w:r>
          </w:p>
        </w:tc>
        <w:tc>
          <w:tcPr>
            <w:tcW w:w="6860" w:type="dxa"/>
            <w:shd w:val="clear" w:color="auto" w:fill="548DD4"/>
            <w:vAlign w:val="center"/>
          </w:tcPr>
          <w:p w:rsidR="008144C3" w:rsidRPr="000A1821" w:rsidRDefault="008144C3" w:rsidP="009E351B">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8144C3" w:rsidRPr="000A1821" w:rsidTr="005F0462">
        <w:trPr>
          <w:trHeight w:val="2458"/>
          <w:tblCellSpacing w:w="20" w:type="dxa"/>
        </w:trPr>
        <w:tc>
          <w:tcPr>
            <w:tcW w:w="2031" w:type="dxa"/>
            <w:shd w:val="clear" w:color="auto" w:fill="D9D9D9"/>
            <w:vAlign w:val="center"/>
          </w:tcPr>
          <w:p w:rsidR="008144C3" w:rsidRPr="000A1821" w:rsidRDefault="008144C3" w:rsidP="009E351B">
            <w:pPr>
              <w:spacing w:before="60" w:after="60"/>
              <w:rPr>
                <w:rFonts w:ascii="Times New Roman" w:hAnsi="Times New Roman"/>
                <w:b/>
                <w:sz w:val="24"/>
                <w:szCs w:val="24"/>
              </w:rPr>
            </w:pPr>
            <w:r w:rsidRPr="000A1821">
              <w:rPr>
                <w:rFonts w:ascii="Times New Roman" w:hAnsi="Times New Roman"/>
                <w:b/>
                <w:sz w:val="24"/>
                <w:szCs w:val="24"/>
              </w:rPr>
              <w:t xml:space="preserve">Aktiviteti </w:t>
            </w:r>
            <w:r w:rsidR="00296FE9" w:rsidRPr="000A1821">
              <w:rPr>
                <w:rFonts w:ascii="Times New Roman" w:hAnsi="Times New Roman"/>
                <w:b/>
                <w:sz w:val="24"/>
                <w:szCs w:val="24"/>
              </w:rPr>
              <w:t>3</w:t>
            </w:r>
            <w:r w:rsidRPr="000A1821">
              <w:rPr>
                <w:rFonts w:ascii="Times New Roman" w:hAnsi="Times New Roman"/>
                <w:b/>
                <w:sz w:val="24"/>
                <w:szCs w:val="24"/>
              </w:rPr>
              <w:t>.2.1</w:t>
            </w:r>
          </w:p>
          <w:p w:rsidR="008144C3" w:rsidRPr="000A1821" w:rsidRDefault="00990472" w:rsidP="00734A13">
            <w:pPr>
              <w:spacing w:before="60" w:after="60"/>
              <w:rPr>
                <w:rFonts w:ascii="Times New Roman" w:hAnsi="Times New Roman"/>
                <w:sz w:val="24"/>
                <w:szCs w:val="24"/>
              </w:rPr>
            </w:pPr>
            <w:r w:rsidRPr="000A1821">
              <w:rPr>
                <w:rFonts w:ascii="Times New Roman" w:hAnsi="Times New Roman"/>
                <w:sz w:val="24"/>
                <w:szCs w:val="24"/>
              </w:rPr>
              <w:t>Organizimi i ligjëratave rreth edukimit shëndetësor dhe planifikimit familjar</w:t>
            </w:r>
          </w:p>
        </w:tc>
        <w:tc>
          <w:tcPr>
            <w:tcW w:w="6860" w:type="dxa"/>
            <w:shd w:val="clear" w:color="auto" w:fill="FFFFFF"/>
            <w:vAlign w:val="center"/>
          </w:tcPr>
          <w:p w:rsidR="00990472" w:rsidRPr="000A1821" w:rsidRDefault="00990472" w:rsidP="00990472">
            <w:pPr>
              <w:spacing w:before="200" w:after="200"/>
              <w:jc w:val="both"/>
              <w:rPr>
                <w:rFonts w:ascii="Times New Roman" w:hAnsi="Times New Roman"/>
                <w:sz w:val="24"/>
              </w:rPr>
            </w:pPr>
            <w:r w:rsidRPr="000A1821">
              <w:rPr>
                <w:rFonts w:ascii="Times New Roman" w:hAnsi="Times New Roman"/>
                <w:sz w:val="24"/>
              </w:rPr>
              <w:t>DSH në koordinim të ngushtë QKMF dhe QMF</w:t>
            </w:r>
            <w:r w:rsidR="00B75D10" w:rsidRPr="000A1821">
              <w:rPr>
                <w:rFonts w:ascii="Times New Roman" w:hAnsi="Times New Roman"/>
                <w:sz w:val="24"/>
              </w:rPr>
              <w:t>,</w:t>
            </w:r>
            <w:r w:rsidRPr="000A1821">
              <w:rPr>
                <w:rFonts w:ascii="Times New Roman" w:hAnsi="Times New Roman"/>
                <w:sz w:val="24"/>
              </w:rPr>
              <w:t xml:space="preserve"> duhet të organizojnë ligjërata të strukturuara rreth edukimit shëndetësor për familjet e komuniteteve </w:t>
            </w:r>
            <w:r w:rsidR="000E63F8" w:rsidRPr="000A1821">
              <w:rPr>
                <w:rFonts w:ascii="Times New Roman" w:hAnsi="Times New Roman"/>
                <w:sz w:val="24"/>
              </w:rPr>
              <w:t xml:space="preserve">rom dhe </w:t>
            </w:r>
            <w:proofErr w:type="spellStart"/>
            <w:r w:rsidR="000E63F8" w:rsidRPr="000A1821">
              <w:rPr>
                <w:rFonts w:ascii="Times New Roman" w:hAnsi="Times New Roman"/>
                <w:sz w:val="24"/>
              </w:rPr>
              <w:t>ashkali</w:t>
            </w:r>
            <w:proofErr w:type="spellEnd"/>
            <w:r w:rsidRPr="000A1821">
              <w:rPr>
                <w:rFonts w:ascii="Times New Roman" w:hAnsi="Times New Roman"/>
                <w:sz w:val="24"/>
              </w:rPr>
              <w:t xml:space="preserve">. </w:t>
            </w:r>
          </w:p>
          <w:p w:rsidR="00950C75" w:rsidRPr="000A1821" w:rsidRDefault="00990472" w:rsidP="001E617B">
            <w:pPr>
              <w:spacing w:before="200" w:after="200"/>
              <w:jc w:val="both"/>
              <w:rPr>
                <w:rFonts w:ascii="Times New Roman" w:hAnsi="Times New Roman"/>
                <w:sz w:val="24"/>
              </w:rPr>
            </w:pPr>
            <w:r w:rsidRPr="000A1821">
              <w:rPr>
                <w:rFonts w:ascii="Times New Roman" w:hAnsi="Times New Roman"/>
                <w:sz w:val="24"/>
              </w:rPr>
              <w:t>Vend të rëndësishëm gjatë këtyre ligjëratave duhet të zë edhe çështja e planifikimit familjar. Për të realizuar këto ligjërata, DS</w:t>
            </w:r>
            <w:r w:rsidR="001E617B" w:rsidRPr="000A1821">
              <w:rPr>
                <w:rFonts w:ascii="Times New Roman" w:hAnsi="Times New Roman"/>
                <w:sz w:val="24"/>
              </w:rPr>
              <w:t>H</w:t>
            </w:r>
            <w:r w:rsidRPr="000A1821">
              <w:rPr>
                <w:rFonts w:ascii="Times New Roman" w:hAnsi="Times New Roman"/>
                <w:sz w:val="24"/>
              </w:rPr>
              <w:t xml:space="preserve"> do të bashkëpunoj edhe me OJQ</w:t>
            </w:r>
            <w:r w:rsidR="001E617B" w:rsidRPr="000A1821">
              <w:rPr>
                <w:rFonts w:ascii="Times New Roman" w:hAnsi="Times New Roman"/>
                <w:sz w:val="24"/>
              </w:rPr>
              <w:t>-të</w:t>
            </w:r>
            <w:r w:rsidRPr="000A1821">
              <w:rPr>
                <w:rFonts w:ascii="Times New Roman" w:hAnsi="Times New Roman"/>
                <w:sz w:val="24"/>
              </w:rPr>
              <w:t xml:space="preserve"> lokale që punojnë në këtë fushë, por edhe me udhëheqësit e lagjeve, përkatësisht përfaqësuesit e komunitetit.</w:t>
            </w:r>
          </w:p>
        </w:tc>
      </w:tr>
      <w:tr w:rsidR="008144C3" w:rsidRPr="000A1821" w:rsidTr="005F0462">
        <w:trPr>
          <w:tblCellSpacing w:w="20" w:type="dxa"/>
        </w:trPr>
        <w:tc>
          <w:tcPr>
            <w:tcW w:w="2031" w:type="dxa"/>
            <w:shd w:val="clear" w:color="auto" w:fill="D9D9D9"/>
            <w:vAlign w:val="center"/>
          </w:tcPr>
          <w:p w:rsidR="008144C3" w:rsidRPr="000A1821" w:rsidRDefault="008144C3" w:rsidP="009E351B">
            <w:pPr>
              <w:spacing w:before="60" w:after="60"/>
              <w:rPr>
                <w:rFonts w:ascii="Times New Roman" w:hAnsi="Times New Roman"/>
                <w:b/>
                <w:sz w:val="24"/>
              </w:rPr>
            </w:pPr>
            <w:r w:rsidRPr="000A1821">
              <w:rPr>
                <w:rFonts w:ascii="Times New Roman" w:hAnsi="Times New Roman"/>
                <w:b/>
                <w:sz w:val="24"/>
                <w:szCs w:val="24"/>
              </w:rPr>
              <w:t xml:space="preserve">Aktiviteti </w:t>
            </w:r>
            <w:r w:rsidR="00296FE9" w:rsidRPr="000A1821">
              <w:rPr>
                <w:rFonts w:ascii="Times New Roman" w:hAnsi="Times New Roman"/>
                <w:b/>
                <w:sz w:val="24"/>
              </w:rPr>
              <w:t>3</w:t>
            </w:r>
            <w:r w:rsidRPr="000A1821">
              <w:rPr>
                <w:rFonts w:ascii="Times New Roman" w:hAnsi="Times New Roman"/>
                <w:b/>
                <w:sz w:val="24"/>
              </w:rPr>
              <w:t xml:space="preserve">.2.2 </w:t>
            </w:r>
          </w:p>
          <w:p w:rsidR="003A0BE8" w:rsidRPr="000A1821" w:rsidRDefault="00990472" w:rsidP="00734A13">
            <w:pPr>
              <w:spacing w:before="60" w:after="60"/>
              <w:rPr>
                <w:rFonts w:ascii="Times New Roman" w:hAnsi="Times New Roman"/>
              </w:rPr>
            </w:pPr>
            <w:r w:rsidRPr="000A1821">
              <w:rPr>
                <w:rFonts w:ascii="Times New Roman" w:hAnsi="Times New Roman"/>
                <w:sz w:val="24"/>
              </w:rPr>
              <w:t xml:space="preserve">Organizimi i fushatave </w:t>
            </w:r>
            <w:proofErr w:type="spellStart"/>
            <w:r w:rsidRPr="000A1821">
              <w:rPr>
                <w:rFonts w:ascii="Times New Roman" w:hAnsi="Times New Roman"/>
                <w:sz w:val="24"/>
              </w:rPr>
              <w:t>vetëdijësuese</w:t>
            </w:r>
            <w:proofErr w:type="spellEnd"/>
            <w:r w:rsidRPr="000A1821">
              <w:rPr>
                <w:rFonts w:ascii="Times New Roman" w:hAnsi="Times New Roman"/>
                <w:sz w:val="24"/>
              </w:rPr>
              <w:t xml:space="preserve"> për shërbimet që ofrojnë QMF </w:t>
            </w:r>
          </w:p>
        </w:tc>
        <w:tc>
          <w:tcPr>
            <w:tcW w:w="6860" w:type="dxa"/>
            <w:shd w:val="clear" w:color="auto" w:fill="FFFFFF"/>
            <w:vAlign w:val="center"/>
          </w:tcPr>
          <w:p w:rsidR="003A0BE8" w:rsidRPr="000A1821" w:rsidRDefault="00990472" w:rsidP="003A0BE8">
            <w:pPr>
              <w:spacing w:before="200" w:after="200"/>
              <w:jc w:val="both"/>
              <w:rPr>
                <w:rFonts w:ascii="Times New Roman" w:hAnsi="Times New Roman"/>
                <w:sz w:val="24"/>
              </w:rPr>
            </w:pPr>
            <w:r w:rsidRPr="000A1821">
              <w:rPr>
                <w:rFonts w:ascii="Times New Roman" w:hAnsi="Times New Roman"/>
                <w:sz w:val="24"/>
              </w:rPr>
              <w:t>QKMF dhe QM</w:t>
            </w:r>
            <w:r w:rsidR="001E617B" w:rsidRPr="000A1821">
              <w:rPr>
                <w:rFonts w:ascii="Times New Roman" w:hAnsi="Times New Roman"/>
                <w:sz w:val="24"/>
              </w:rPr>
              <w:t>F në bashkëpunim edhe me OSH</w:t>
            </w:r>
            <w:r w:rsidRPr="000A1821">
              <w:rPr>
                <w:rFonts w:ascii="Times New Roman" w:hAnsi="Times New Roman"/>
                <w:sz w:val="24"/>
              </w:rPr>
              <w:t xml:space="preserve">C-të, duhet të organizojnë fushata </w:t>
            </w:r>
            <w:proofErr w:type="spellStart"/>
            <w:r w:rsidRPr="000A1821">
              <w:rPr>
                <w:rFonts w:ascii="Times New Roman" w:hAnsi="Times New Roman"/>
                <w:sz w:val="24"/>
              </w:rPr>
              <w:t>vetëdijësuese</w:t>
            </w:r>
            <w:proofErr w:type="spellEnd"/>
            <w:r w:rsidRPr="000A1821">
              <w:rPr>
                <w:rFonts w:ascii="Times New Roman" w:hAnsi="Times New Roman"/>
                <w:sz w:val="24"/>
              </w:rPr>
              <w:t xml:space="preserve">, ku </w:t>
            </w:r>
            <w:proofErr w:type="spellStart"/>
            <w:r w:rsidRPr="000A1821">
              <w:rPr>
                <w:rFonts w:ascii="Times New Roman" w:hAnsi="Times New Roman"/>
                <w:sz w:val="24"/>
              </w:rPr>
              <w:t>target</w:t>
            </w:r>
            <w:proofErr w:type="spellEnd"/>
            <w:r w:rsidRPr="000A1821">
              <w:rPr>
                <w:rFonts w:ascii="Times New Roman" w:hAnsi="Times New Roman"/>
                <w:sz w:val="24"/>
              </w:rPr>
              <w:t xml:space="preserve"> do të jenë familjet nga komunitetet </w:t>
            </w:r>
            <w:r w:rsidR="000E63F8" w:rsidRPr="000A1821">
              <w:rPr>
                <w:rFonts w:ascii="Times New Roman" w:hAnsi="Times New Roman"/>
                <w:sz w:val="24"/>
              </w:rPr>
              <w:t xml:space="preserve">rom dhe </w:t>
            </w:r>
            <w:proofErr w:type="spellStart"/>
            <w:r w:rsidR="000E63F8" w:rsidRPr="000A1821">
              <w:rPr>
                <w:rFonts w:ascii="Times New Roman" w:hAnsi="Times New Roman"/>
                <w:sz w:val="24"/>
              </w:rPr>
              <w:t>ashkali</w:t>
            </w:r>
            <w:proofErr w:type="spellEnd"/>
            <w:r w:rsidR="001E617B" w:rsidRPr="000A1821">
              <w:rPr>
                <w:rFonts w:ascii="Times New Roman" w:hAnsi="Times New Roman"/>
                <w:sz w:val="24"/>
              </w:rPr>
              <w:t>,</w:t>
            </w:r>
            <w:r w:rsidRPr="000A1821">
              <w:rPr>
                <w:rFonts w:ascii="Times New Roman" w:hAnsi="Times New Roman"/>
                <w:sz w:val="24"/>
              </w:rPr>
              <w:t xml:space="preserve"> me qëllim të informimit të tyre për shërbimet që ofrohen në QMF.</w:t>
            </w:r>
          </w:p>
        </w:tc>
      </w:tr>
      <w:tr w:rsidR="008144C3" w:rsidRPr="000A1821" w:rsidTr="005F0462">
        <w:trPr>
          <w:tblCellSpacing w:w="20" w:type="dxa"/>
        </w:trPr>
        <w:tc>
          <w:tcPr>
            <w:tcW w:w="2031" w:type="dxa"/>
            <w:shd w:val="clear" w:color="auto" w:fill="D9D9D9"/>
            <w:vAlign w:val="center"/>
          </w:tcPr>
          <w:p w:rsidR="008144C3" w:rsidRPr="000A1821" w:rsidRDefault="008144C3" w:rsidP="009E351B">
            <w:pPr>
              <w:spacing w:before="60" w:after="60"/>
              <w:rPr>
                <w:rFonts w:ascii="Times New Roman" w:hAnsi="Times New Roman"/>
                <w:b/>
                <w:sz w:val="24"/>
              </w:rPr>
            </w:pPr>
            <w:r w:rsidRPr="000A1821">
              <w:rPr>
                <w:rFonts w:ascii="Times New Roman" w:hAnsi="Times New Roman"/>
                <w:b/>
                <w:sz w:val="24"/>
                <w:szCs w:val="24"/>
              </w:rPr>
              <w:t xml:space="preserve">Aktiviteti </w:t>
            </w:r>
            <w:r w:rsidR="00D20CD5" w:rsidRPr="000A1821">
              <w:rPr>
                <w:rFonts w:ascii="Times New Roman" w:hAnsi="Times New Roman"/>
                <w:b/>
                <w:sz w:val="24"/>
              </w:rPr>
              <w:t>3</w:t>
            </w:r>
            <w:r w:rsidRPr="000A1821">
              <w:rPr>
                <w:rFonts w:ascii="Times New Roman" w:hAnsi="Times New Roman"/>
                <w:b/>
                <w:sz w:val="24"/>
              </w:rPr>
              <w:t xml:space="preserve">.2.3 </w:t>
            </w:r>
          </w:p>
          <w:p w:rsidR="008144C3" w:rsidRPr="000A1821" w:rsidRDefault="00990472" w:rsidP="00734A13">
            <w:pPr>
              <w:spacing w:before="60" w:after="60"/>
              <w:rPr>
                <w:rFonts w:ascii="Times New Roman" w:hAnsi="Times New Roman"/>
                <w:sz w:val="24"/>
                <w:szCs w:val="24"/>
              </w:rPr>
            </w:pPr>
            <w:r w:rsidRPr="000A1821">
              <w:rPr>
                <w:rFonts w:ascii="Times New Roman" w:hAnsi="Times New Roman"/>
                <w:sz w:val="24"/>
              </w:rPr>
              <w:t xml:space="preserve">Organizimi i vizitave periodike për </w:t>
            </w:r>
            <w:proofErr w:type="spellStart"/>
            <w:r w:rsidRPr="000A1821">
              <w:rPr>
                <w:rFonts w:ascii="Times New Roman" w:hAnsi="Times New Roman"/>
                <w:sz w:val="24"/>
              </w:rPr>
              <w:t>mamografi</w:t>
            </w:r>
            <w:proofErr w:type="spellEnd"/>
            <w:r w:rsidRPr="000A1821">
              <w:rPr>
                <w:rFonts w:ascii="Times New Roman" w:hAnsi="Times New Roman"/>
                <w:sz w:val="24"/>
              </w:rPr>
              <w:t xml:space="preserve"> – ne koordinim me ZKKK</w:t>
            </w:r>
          </w:p>
        </w:tc>
        <w:tc>
          <w:tcPr>
            <w:tcW w:w="6860" w:type="dxa"/>
            <w:shd w:val="clear" w:color="auto" w:fill="FFFFFF"/>
            <w:vAlign w:val="center"/>
          </w:tcPr>
          <w:p w:rsidR="008144C3" w:rsidRPr="000A1821" w:rsidRDefault="00990472" w:rsidP="00E128FB">
            <w:pPr>
              <w:spacing w:before="200" w:after="200"/>
              <w:jc w:val="both"/>
              <w:rPr>
                <w:rFonts w:ascii="Times New Roman" w:hAnsi="Times New Roman"/>
                <w:sz w:val="24"/>
                <w:szCs w:val="24"/>
              </w:rPr>
            </w:pPr>
            <w:r w:rsidRPr="000A1821">
              <w:rPr>
                <w:rFonts w:ascii="Times New Roman" w:hAnsi="Times New Roman"/>
                <w:sz w:val="24"/>
                <w:szCs w:val="24"/>
              </w:rPr>
              <w:t xml:space="preserve">DSH në bashkëpunim me ZKKK dhe MSh/QKUK organizojnë vizita periodike për </w:t>
            </w:r>
            <w:proofErr w:type="spellStart"/>
            <w:r w:rsidRPr="000A1821">
              <w:rPr>
                <w:rFonts w:ascii="Times New Roman" w:hAnsi="Times New Roman"/>
                <w:sz w:val="24"/>
                <w:szCs w:val="24"/>
              </w:rPr>
              <w:t>mamografi</w:t>
            </w:r>
            <w:proofErr w:type="spellEnd"/>
            <w:r w:rsidRPr="000A1821">
              <w:rPr>
                <w:rFonts w:ascii="Times New Roman" w:hAnsi="Times New Roman"/>
                <w:sz w:val="24"/>
                <w:szCs w:val="24"/>
              </w:rPr>
              <w:t xml:space="preserve">. Kjo mund të realizohet duke i organizuar këto vizita në QKMF apo edhe duke i organizuar vizitat në komunitet përmes </w:t>
            </w:r>
            <w:proofErr w:type="spellStart"/>
            <w:r w:rsidRPr="000A1821">
              <w:rPr>
                <w:rFonts w:ascii="Times New Roman" w:hAnsi="Times New Roman"/>
                <w:sz w:val="24"/>
                <w:szCs w:val="24"/>
              </w:rPr>
              <w:t>Mamograf</w:t>
            </w:r>
            <w:r w:rsidR="001E617B" w:rsidRPr="000A1821">
              <w:rPr>
                <w:rFonts w:ascii="Times New Roman" w:hAnsi="Times New Roman"/>
                <w:sz w:val="24"/>
                <w:szCs w:val="24"/>
              </w:rPr>
              <w:t>it</w:t>
            </w:r>
            <w:proofErr w:type="spellEnd"/>
            <w:r w:rsidR="001E617B" w:rsidRPr="000A1821">
              <w:rPr>
                <w:rFonts w:ascii="Times New Roman" w:hAnsi="Times New Roman"/>
                <w:sz w:val="24"/>
                <w:szCs w:val="24"/>
              </w:rPr>
              <w:t xml:space="preserve"> mobil që menaxhohet nga MSH-ja</w:t>
            </w:r>
            <w:r w:rsidRPr="000A1821">
              <w:rPr>
                <w:rFonts w:ascii="Times New Roman" w:hAnsi="Times New Roman"/>
                <w:sz w:val="24"/>
                <w:szCs w:val="24"/>
              </w:rPr>
              <w:t>.</w:t>
            </w:r>
          </w:p>
        </w:tc>
      </w:tr>
      <w:tr w:rsidR="005F0462" w:rsidRPr="000A1821" w:rsidTr="005F0462">
        <w:trPr>
          <w:tblCellSpacing w:w="20" w:type="dxa"/>
        </w:trPr>
        <w:tc>
          <w:tcPr>
            <w:tcW w:w="2031" w:type="dxa"/>
            <w:shd w:val="clear" w:color="auto" w:fill="1F497D"/>
            <w:vAlign w:val="center"/>
          </w:tcPr>
          <w:p w:rsidR="005F0462" w:rsidRPr="000A1821" w:rsidRDefault="005F0462" w:rsidP="003938C0">
            <w:pPr>
              <w:spacing w:before="60" w:after="60"/>
              <w:rPr>
                <w:rFonts w:ascii="Times New Roman" w:hAnsi="Times New Roman"/>
                <w:b/>
                <w:sz w:val="24"/>
                <w:szCs w:val="24"/>
              </w:rPr>
            </w:pPr>
            <w:r w:rsidRPr="000A1821">
              <w:rPr>
                <w:rFonts w:ascii="Times New Roman" w:hAnsi="Times New Roman"/>
                <w:b/>
                <w:sz w:val="24"/>
                <w:szCs w:val="24"/>
              </w:rPr>
              <w:t>REZULTATI 3.3:</w:t>
            </w:r>
          </w:p>
        </w:tc>
        <w:tc>
          <w:tcPr>
            <w:tcW w:w="6860" w:type="dxa"/>
            <w:shd w:val="clear" w:color="auto" w:fill="1F497D"/>
            <w:vAlign w:val="center"/>
          </w:tcPr>
          <w:p w:rsidR="005F0462" w:rsidRPr="000A1821" w:rsidRDefault="005F0462" w:rsidP="003938C0">
            <w:pPr>
              <w:spacing w:before="60" w:after="60"/>
              <w:jc w:val="both"/>
              <w:rPr>
                <w:rFonts w:ascii="Times New Roman" w:hAnsi="Times New Roman"/>
                <w:b/>
                <w:sz w:val="24"/>
                <w:szCs w:val="24"/>
              </w:rPr>
            </w:pPr>
            <w:r w:rsidRPr="000A1821">
              <w:rPr>
                <w:rFonts w:ascii="Times New Roman" w:hAnsi="Times New Roman"/>
                <w:b/>
                <w:sz w:val="24"/>
              </w:rPr>
              <w:t>Përmirësimi i cilësisë së shërbimeve shëndetësore, përmes ndërgjegjësimit të sta</w:t>
            </w:r>
            <w:r w:rsidR="00A81124" w:rsidRPr="000A1821">
              <w:rPr>
                <w:rFonts w:ascii="Times New Roman" w:hAnsi="Times New Roman"/>
                <w:b/>
                <w:sz w:val="24"/>
              </w:rPr>
              <w:t>fit shëndetësor publik për trajt</w:t>
            </w:r>
            <w:r w:rsidRPr="000A1821">
              <w:rPr>
                <w:rFonts w:ascii="Times New Roman" w:hAnsi="Times New Roman"/>
                <w:b/>
                <w:sz w:val="24"/>
              </w:rPr>
              <w:t xml:space="preserve">im të barabartë dhe eliminim të diskriminimit të komuniteteve </w:t>
            </w:r>
            <w:r w:rsidR="000E63F8" w:rsidRPr="000A1821">
              <w:rPr>
                <w:rFonts w:ascii="Times New Roman" w:hAnsi="Times New Roman"/>
                <w:b/>
                <w:sz w:val="24"/>
              </w:rPr>
              <w:t xml:space="preserve">rom dhe </w:t>
            </w:r>
            <w:proofErr w:type="spellStart"/>
            <w:r w:rsidR="000E63F8" w:rsidRPr="000A1821">
              <w:rPr>
                <w:rFonts w:ascii="Times New Roman" w:hAnsi="Times New Roman"/>
                <w:b/>
                <w:sz w:val="24"/>
              </w:rPr>
              <w:t>ashkali</w:t>
            </w:r>
            <w:proofErr w:type="spellEnd"/>
          </w:p>
        </w:tc>
      </w:tr>
      <w:tr w:rsidR="005F0462" w:rsidRPr="000A1821" w:rsidTr="005F0462">
        <w:trPr>
          <w:trHeight w:val="469"/>
          <w:tblCellSpacing w:w="20" w:type="dxa"/>
        </w:trPr>
        <w:tc>
          <w:tcPr>
            <w:tcW w:w="2031" w:type="dxa"/>
            <w:shd w:val="clear" w:color="auto" w:fill="548DD4"/>
            <w:vAlign w:val="center"/>
          </w:tcPr>
          <w:p w:rsidR="005F0462" w:rsidRPr="000A1821" w:rsidRDefault="005F0462" w:rsidP="003938C0">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860" w:type="dxa"/>
            <w:shd w:val="clear" w:color="auto" w:fill="548DD4"/>
            <w:vAlign w:val="center"/>
          </w:tcPr>
          <w:p w:rsidR="005F0462" w:rsidRPr="000A1821" w:rsidRDefault="005F0462" w:rsidP="003938C0">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5F0462" w:rsidRPr="000A1821" w:rsidTr="005F0462">
        <w:trPr>
          <w:trHeight w:val="2458"/>
          <w:tblCellSpacing w:w="20" w:type="dxa"/>
        </w:trPr>
        <w:tc>
          <w:tcPr>
            <w:tcW w:w="2031" w:type="dxa"/>
            <w:shd w:val="clear" w:color="auto" w:fill="D9D9D9"/>
            <w:vAlign w:val="center"/>
          </w:tcPr>
          <w:p w:rsidR="005F0462" w:rsidRPr="000A1821" w:rsidRDefault="005F0462" w:rsidP="003938C0">
            <w:pPr>
              <w:spacing w:before="60" w:after="60"/>
              <w:rPr>
                <w:rFonts w:ascii="Times New Roman" w:hAnsi="Times New Roman"/>
                <w:sz w:val="24"/>
                <w:szCs w:val="24"/>
              </w:rPr>
            </w:pPr>
            <w:r w:rsidRPr="000A1821">
              <w:rPr>
                <w:rFonts w:ascii="Times New Roman" w:hAnsi="Times New Roman"/>
                <w:sz w:val="24"/>
                <w:szCs w:val="24"/>
              </w:rPr>
              <w:t>Aktiviteti 3.3.1</w:t>
            </w:r>
          </w:p>
          <w:p w:rsidR="00A81124" w:rsidRPr="000A1821" w:rsidRDefault="00A81124" w:rsidP="00A81124">
            <w:pPr>
              <w:spacing w:before="60" w:after="60"/>
              <w:rPr>
                <w:rFonts w:ascii="Times New Roman" w:hAnsi="Times New Roman"/>
                <w:sz w:val="24"/>
                <w:szCs w:val="24"/>
              </w:rPr>
            </w:pPr>
            <w:r w:rsidRPr="000A1821">
              <w:rPr>
                <w:rFonts w:ascii="Times New Roman" w:hAnsi="Times New Roman"/>
                <w:sz w:val="24"/>
                <w:szCs w:val="24"/>
              </w:rPr>
              <w:t xml:space="preserve">Organizimi i fushatave </w:t>
            </w:r>
            <w:proofErr w:type="spellStart"/>
            <w:r w:rsidRPr="000A1821">
              <w:rPr>
                <w:rFonts w:ascii="Times New Roman" w:hAnsi="Times New Roman"/>
                <w:sz w:val="24"/>
                <w:szCs w:val="24"/>
              </w:rPr>
              <w:t>vetëdijësuese</w:t>
            </w:r>
            <w:proofErr w:type="spellEnd"/>
            <w:r w:rsidRPr="000A1821">
              <w:rPr>
                <w:rFonts w:ascii="Times New Roman" w:hAnsi="Times New Roman"/>
                <w:sz w:val="24"/>
                <w:szCs w:val="24"/>
              </w:rPr>
              <w:t xml:space="preserve"> për ndërgjegjësimin e stafit shëndetësor për trajtim të barabartë të pacientëve</w:t>
            </w:r>
          </w:p>
        </w:tc>
        <w:tc>
          <w:tcPr>
            <w:tcW w:w="6860" w:type="dxa"/>
            <w:shd w:val="clear" w:color="auto" w:fill="FFFFFF"/>
            <w:vAlign w:val="center"/>
          </w:tcPr>
          <w:p w:rsidR="005F0462" w:rsidRPr="000A1821" w:rsidRDefault="00A7327A" w:rsidP="00A7327A">
            <w:pPr>
              <w:spacing w:before="200" w:after="200"/>
              <w:jc w:val="both"/>
              <w:rPr>
                <w:rFonts w:ascii="Times New Roman" w:hAnsi="Times New Roman"/>
                <w:sz w:val="24"/>
              </w:rPr>
            </w:pPr>
            <w:r w:rsidRPr="000A1821">
              <w:rPr>
                <w:rFonts w:ascii="Times New Roman" w:hAnsi="Times New Roman"/>
                <w:sz w:val="24"/>
              </w:rPr>
              <w:t xml:space="preserve">DSH në koordinim të ngushtë </w:t>
            </w:r>
            <w:r w:rsidR="001E617B" w:rsidRPr="000A1821">
              <w:rPr>
                <w:rFonts w:ascii="Times New Roman" w:hAnsi="Times New Roman"/>
                <w:sz w:val="24"/>
              </w:rPr>
              <w:t xml:space="preserve">me </w:t>
            </w:r>
            <w:r w:rsidRPr="000A1821">
              <w:rPr>
                <w:rFonts w:ascii="Times New Roman" w:hAnsi="Times New Roman"/>
                <w:sz w:val="24"/>
              </w:rPr>
              <w:t>QKMF</w:t>
            </w:r>
            <w:r w:rsidR="001E617B" w:rsidRPr="000A1821">
              <w:rPr>
                <w:rFonts w:ascii="Times New Roman" w:hAnsi="Times New Roman"/>
                <w:sz w:val="24"/>
              </w:rPr>
              <w:t>-në</w:t>
            </w:r>
            <w:r w:rsidRPr="000A1821">
              <w:rPr>
                <w:rFonts w:ascii="Times New Roman" w:hAnsi="Times New Roman"/>
                <w:sz w:val="24"/>
              </w:rPr>
              <w:t xml:space="preserve"> dhe QMF</w:t>
            </w:r>
            <w:r w:rsidR="001E617B" w:rsidRPr="000A1821">
              <w:rPr>
                <w:rFonts w:ascii="Times New Roman" w:hAnsi="Times New Roman"/>
                <w:sz w:val="24"/>
              </w:rPr>
              <w:t>-të,</w:t>
            </w:r>
            <w:r w:rsidRPr="000A1821">
              <w:rPr>
                <w:rFonts w:ascii="Times New Roman" w:hAnsi="Times New Roman"/>
                <w:sz w:val="24"/>
              </w:rPr>
              <w:t xml:space="preserve"> duhet të organizojnë fushata </w:t>
            </w:r>
            <w:proofErr w:type="spellStart"/>
            <w:r w:rsidRPr="000A1821">
              <w:rPr>
                <w:rFonts w:ascii="Times New Roman" w:hAnsi="Times New Roman"/>
                <w:sz w:val="24"/>
              </w:rPr>
              <w:t>vedijësuese</w:t>
            </w:r>
            <w:proofErr w:type="spellEnd"/>
            <w:r w:rsidRPr="000A1821">
              <w:rPr>
                <w:rFonts w:ascii="Times New Roman" w:hAnsi="Times New Roman"/>
                <w:sz w:val="24"/>
              </w:rPr>
              <w:t xml:space="preserve"> për stafin shëndetësor që komunitetet </w:t>
            </w:r>
            <w:r w:rsidR="000E63F8" w:rsidRPr="000A1821">
              <w:rPr>
                <w:rFonts w:ascii="Times New Roman" w:hAnsi="Times New Roman"/>
                <w:sz w:val="24"/>
              </w:rPr>
              <w:t xml:space="preserve">rom dhe </w:t>
            </w:r>
            <w:proofErr w:type="spellStart"/>
            <w:r w:rsidR="000E63F8" w:rsidRPr="000A1821">
              <w:rPr>
                <w:rFonts w:ascii="Times New Roman" w:hAnsi="Times New Roman"/>
                <w:sz w:val="24"/>
              </w:rPr>
              <w:t>ashkali</w:t>
            </w:r>
            <w:proofErr w:type="spellEnd"/>
            <w:r w:rsidR="000E63F8" w:rsidRPr="000A1821">
              <w:rPr>
                <w:rFonts w:ascii="Times New Roman" w:hAnsi="Times New Roman"/>
                <w:sz w:val="24"/>
              </w:rPr>
              <w:t xml:space="preserve"> </w:t>
            </w:r>
            <w:r w:rsidRPr="000A1821">
              <w:rPr>
                <w:rFonts w:ascii="Times New Roman" w:hAnsi="Times New Roman"/>
                <w:sz w:val="24"/>
              </w:rPr>
              <w:t>të trajtohen barabartë dhe pa asnjë diskriminim gjatë ofrimit të shërbimeve shëndetësore.</w:t>
            </w:r>
          </w:p>
        </w:tc>
      </w:tr>
    </w:tbl>
    <w:p w:rsidR="008144C3" w:rsidRPr="000A1821" w:rsidRDefault="008144C3" w:rsidP="008144C3">
      <w:pPr>
        <w:autoSpaceDE w:val="0"/>
        <w:autoSpaceDN w:val="0"/>
        <w:adjustRightInd w:val="0"/>
        <w:spacing w:before="0"/>
        <w:rPr>
          <w:rFonts w:ascii="Times New Roman" w:eastAsia="MS Mincho" w:hAnsi="Times New Roman"/>
          <w:sz w:val="23"/>
          <w:szCs w:val="23"/>
        </w:rPr>
      </w:pPr>
    </w:p>
    <w:p w:rsidR="008144C3" w:rsidRPr="000A1821" w:rsidRDefault="00E723FC" w:rsidP="008144C3">
      <w:pPr>
        <w:pStyle w:val="Heading3"/>
        <w:rPr>
          <w:rFonts w:ascii="Times New Roman" w:eastAsia="MS Mincho" w:hAnsi="Times New Roman"/>
          <w:color w:val="auto"/>
          <w:sz w:val="24"/>
        </w:rPr>
      </w:pPr>
      <w:bookmarkStart w:id="21" w:name="_Toc520272982"/>
      <w:r w:rsidRPr="000A1821">
        <w:rPr>
          <w:rFonts w:ascii="Times New Roman" w:eastAsia="MS Mincho" w:hAnsi="Times New Roman"/>
          <w:color w:val="auto"/>
          <w:sz w:val="24"/>
        </w:rPr>
        <w:t>3</w:t>
      </w:r>
      <w:r w:rsidR="008144C3" w:rsidRPr="000A1821">
        <w:rPr>
          <w:rFonts w:ascii="Times New Roman" w:eastAsia="MS Mincho" w:hAnsi="Times New Roman"/>
          <w:color w:val="auto"/>
          <w:sz w:val="24"/>
        </w:rPr>
        <w:t>.</w:t>
      </w:r>
      <w:r w:rsidR="00296FE9" w:rsidRPr="000A1821">
        <w:rPr>
          <w:rFonts w:ascii="Times New Roman" w:eastAsia="MS Mincho" w:hAnsi="Times New Roman"/>
          <w:color w:val="auto"/>
          <w:sz w:val="24"/>
        </w:rPr>
        <w:t>3</w:t>
      </w:r>
      <w:r w:rsidR="008144C3" w:rsidRPr="000A1821">
        <w:rPr>
          <w:rFonts w:ascii="Times New Roman" w:eastAsia="MS Mincho" w:hAnsi="Times New Roman"/>
          <w:color w:val="auto"/>
          <w:sz w:val="24"/>
        </w:rPr>
        <w:t>.</w:t>
      </w:r>
      <w:r w:rsidR="00B602DE" w:rsidRPr="000A1821">
        <w:rPr>
          <w:rFonts w:ascii="Times New Roman" w:eastAsia="MS Mincho" w:hAnsi="Times New Roman"/>
          <w:color w:val="auto"/>
          <w:sz w:val="24"/>
        </w:rPr>
        <w:t>3</w:t>
      </w:r>
      <w:r w:rsidR="008144C3" w:rsidRPr="000A1821">
        <w:rPr>
          <w:rFonts w:ascii="Times New Roman" w:eastAsia="MS Mincho" w:hAnsi="Times New Roman"/>
          <w:color w:val="auto"/>
          <w:sz w:val="24"/>
        </w:rPr>
        <w:t>. Supozimet dhe rreziqet</w:t>
      </w:r>
      <w:bookmarkEnd w:id="21"/>
    </w:p>
    <w:p w:rsidR="008144C3" w:rsidRPr="000A1821" w:rsidRDefault="008144C3" w:rsidP="008144C3">
      <w:pPr>
        <w:autoSpaceDE w:val="0"/>
        <w:autoSpaceDN w:val="0"/>
        <w:adjustRightInd w:val="0"/>
        <w:spacing w:before="0"/>
        <w:rPr>
          <w:rFonts w:ascii="Times New Roman" w:eastAsia="MS Mincho" w:hAnsi="Times New Roman"/>
          <w:sz w:val="24"/>
          <w:szCs w:val="24"/>
        </w:rPr>
      </w:pPr>
    </w:p>
    <w:p w:rsidR="008144C3" w:rsidRPr="000A1821" w:rsidRDefault="008144C3" w:rsidP="00535538">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Supozimet kryesore për të siguruar arritjen e Objektivit </w:t>
      </w:r>
      <w:r w:rsidR="00296FE9" w:rsidRPr="000A1821">
        <w:rPr>
          <w:rFonts w:ascii="Times New Roman" w:eastAsia="MS Mincho" w:hAnsi="Times New Roman"/>
          <w:sz w:val="24"/>
          <w:szCs w:val="24"/>
        </w:rPr>
        <w:t>3</w:t>
      </w:r>
      <w:r w:rsidR="001E617B" w:rsidRPr="000A1821">
        <w:rPr>
          <w:rFonts w:ascii="Times New Roman" w:eastAsia="MS Mincho" w:hAnsi="Times New Roman"/>
          <w:sz w:val="24"/>
          <w:szCs w:val="24"/>
        </w:rPr>
        <w:t>,</w:t>
      </w:r>
      <w:r w:rsidRPr="000A1821">
        <w:rPr>
          <w:rFonts w:ascii="Times New Roman" w:eastAsia="MS Mincho" w:hAnsi="Times New Roman"/>
          <w:sz w:val="24"/>
          <w:szCs w:val="24"/>
        </w:rPr>
        <w:t xml:space="preserve"> të paraparë me këtë dokument</w:t>
      </w:r>
      <w:r w:rsidR="001E617B" w:rsidRPr="000A1821">
        <w:rPr>
          <w:rFonts w:ascii="Times New Roman" w:eastAsia="MS Mincho" w:hAnsi="Times New Roman"/>
          <w:sz w:val="24"/>
          <w:szCs w:val="24"/>
        </w:rPr>
        <w:t>,</w:t>
      </w:r>
      <w:r w:rsidRPr="000A1821">
        <w:rPr>
          <w:rFonts w:ascii="Times New Roman" w:eastAsia="MS Mincho" w:hAnsi="Times New Roman"/>
          <w:sz w:val="24"/>
          <w:szCs w:val="24"/>
        </w:rPr>
        <w:t xml:space="preserve"> janë:</w:t>
      </w:r>
    </w:p>
    <w:p w:rsidR="006B22E4" w:rsidRPr="000A1821" w:rsidRDefault="006B22E4" w:rsidP="006B22E4">
      <w:pPr>
        <w:pStyle w:val="ListParagraph"/>
        <w:numPr>
          <w:ilvl w:val="0"/>
          <w:numId w:val="15"/>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lastRenderedPageBreak/>
        <w:t>Të gjitha palët e përfshira kanë vullnet dhe angazhohen për realizimin e aktiviteteve të parapara me këtë plan;</w:t>
      </w:r>
    </w:p>
    <w:p w:rsidR="006B22E4" w:rsidRPr="000A1821" w:rsidRDefault="006B22E4" w:rsidP="006B22E4">
      <w:pPr>
        <w:pStyle w:val="ListParagraph"/>
        <w:numPr>
          <w:ilvl w:val="0"/>
          <w:numId w:val="15"/>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Gatishmëria e familjeve për të vazhduar ciklin e imunizimit të fëmijëve</w:t>
      </w:r>
      <w:r w:rsidR="008E70C3" w:rsidRPr="000A1821">
        <w:rPr>
          <w:rFonts w:ascii="Times New Roman" w:eastAsia="MS Mincho" w:hAnsi="Times New Roman"/>
          <w:sz w:val="24"/>
          <w:szCs w:val="24"/>
        </w:rPr>
        <w:t>.</w:t>
      </w:r>
    </w:p>
    <w:p w:rsidR="008144C3" w:rsidRPr="000A1821" w:rsidRDefault="008144C3" w:rsidP="00535538">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Ndërkaq, faktorët që mund ta rrezikojnë arritjen e Objektivit </w:t>
      </w:r>
      <w:r w:rsidR="003B1D5A" w:rsidRPr="000A1821">
        <w:rPr>
          <w:rFonts w:ascii="Times New Roman" w:eastAsia="MS Mincho" w:hAnsi="Times New Roman"/>
          <w:sz w:val="24"/>
          <w:szCs w:val="24"/>
        </w:rPr>
        <w:t>3</w:t>
      </w:r>
      <w:r w:rsidR="008E70C3" w:rsidRPr="000A1821">
        <w:rPr>
          <w:rFonts w:ascii="Times New Roman" w:eastAsia="MS Mincho" w:hAnsi="Times New Roman"/>
          <w:sz w:val="24"/>
          <w:szCs w:val="24"/>
        </w:rPr>
        <w:t>,</w:t>
      </w:r>
      <w:r w:rsidRPr="000A1821">
        <w:rPr>
          <w:rFonts w:ascii="Times New Roman" w:eastAsia="MS Mincho" w:hAnsi="Times New Roman"/>
          <w:sz w:val="24"/>
          <w:szCs w:val="24"/>
        </w:rPr>
        <w:t xml:space="preserve"> të paraparë me këtë dokument</w:t>
      </w:r>
      <w:r w:rsidR="008E70C3" w:rsidRPr="000A1821">
        <w:rPr>
          <w:rFonts w:ascii="Times New Roman" w:eastAsia="MS Mincho" w:hAnsi="Times New Roman"/>
          <w:sz w:val="24"/>
          <w:szCs w:val="24"/>
        </w:rPr>
        <w:t>,</w:t>
      </w:r>
      <w:r w:rsidR="0074269E" w:rsidRPr="000A1821">
        <w:rPr>
          <w:rFonts w:ascii="Times New Roman" w:eastAsia="MS Mincho" w:hAnsi="Times New Roman"/>
          <w:sz w:val="24"/>
          <w:szCs w:val="24"/>
        </w:rPr>
        <w:t xml:space="preserve"> </w:t>
      </w:r>
      <w:r w:rsidRPr="000A1821">
        <w:rPr>
          <w:rFonts w:ascii="Times New Roman" w:eastAsia="MS Mincho" w:hAnsi="Times New Roman"/>
          <w:sz w:val="24"/>
          <w:szCs w:val="24"/>
        </w:rPr>
        <w:t>janë:</w:t>
      </w:r>
    </w:p>
    <w:p w:rsidR="006B22E4" w:rsidRPr="000A1821" w:rsidRDefault="006B22E4" w:rsidP="006B22E4">
      <w:pPr>
        <w:pStyle w:val="ListParagraph"/>
        <w:numPr>
          <w:ilvl w:val="0"/>
          <w:numId w:val="16"/>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eastAsia="MS Mincho" w:hAnsi="Times New Roman"/>
          <w:sz w:val="24"/>
          <w:szCs w:val="24"/>
        </w:rPr>
        <w:t>Mungesa e angazhimit dhe përkushtimit t</w:t>
      </w:r>
      <w:r w:rsidRPr="000A1821">
        <w:rPr>
          <w:rFonts w:ascii="Times New Roman" w:hAnsi="Times New Roman"/>
          <w:sz w:val="24"/>
        </w:rPr>
        <w:t>ë palëve të përfshira për të marrë përgjegjësitë që dalin nga ky plan;</w:t>
      </w:r>
    </w:p>
    <w:p w:rsidR="006B22E4" w:rsidRPr="000A1821" w:rsidRDefault="006B22E4" w:rsidP="006B22E4">
      <w:pPr>
        <w:pStyle w:val="ListParagraph"/>
        <w:numPr>
          <w:ilvl w:val="0"/>
          <w:numId w:val="16"/>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eastAsia="MS Mincho" w:hAnsi="Times New Roman"/>
          <w:sz w:val="24"/>
          <w:szCs w:val="24"/>
        </w:rPr>
        <w:t>Mosgatishmëria e stafit të QKMF/QMF për të zhvilluar vizitat në terren</w:t>
      </w:r>
      <w:r w:rsidR="008E70C3" w:rsidRPr="000A1821">
        <w:rPr>
          <w:rFonts w:ascii="Times New Roman" w:eastAsia="MS Mincho" w:hAnsi="Times New Roman"/>
          <w:sz w:val="24"/>
          <w:szCs w:val="24"/>
        </w:rPr>
        <w:t>.</w:t>
      </w:r>
    </w:p>
    <w:p w:rsidR="006B22E4" w:rsidRPr="000A1821" w:rsidRDefault="006B22E4" w:rsidP="006B22E4">
      <w:pPr>
        <w:pStyle w:val="ListParagraph"/>
        <w:autoSpaceDE w:val="0"/>
        <w:autoSpaceDN w:val="0"/>
        <w:adjustRightInd w:val="0"/>
        <w:spacing w:before="0" w:after="120"/>
        <w:contextualSpacing w:val="0"/>
        <w:jc w:val="both"/>
        <w:rPr>
          <w:rFonts w:ascii="Times New Roman" w:eastAsia="MS Mincho" w:hAnsi="Times New Roman"/>
          <w:sz w:val="24"/>
          <w:szCs w:val="24"/>
        </w:rPr>
      </w:pPr>
    </w:p>
    <w:p w:rsidR="002535FE" w:rsidRPr="000A1821" w:rsidRDefault="006B22E4" w:rsidP="003F70F5">
      <w:pPr>
        <w:pStyle w:val="Heading2"/>
        <w:spacing w:after="240"/>
        <w:rPr>
          <w:rFonts w:ascii="Times New Roman" w:hAnsi="Times New Roman"/>
          <w:color w:val="auto"/>
        </w:rPr>
      </w:pPr>
      <w:bookmarkStart w:id="22" w:name="_Toc520272983"/>
      <w:r w:rsidRPr="000A1821">
        <w:rPr>
          <w:rFonts w:ascii="Times New Roman" w:hAnsi="Times New Roman"/>
          <w:color w:val="auto"/>
        </w:rPr>
        <w:t>3</w:t>
      </w:r>
      <w:r w:rsidR="002535FE" w:rsidRPr="000A1821">
        <w:rPr>
          <w:rFonts w:ascii="Times New Roman" w:hAnsi="Times New Roman"/>
          <w:color w:val="auto"/>
        </w:rPr>
        <w:t>.4. Banimi</w:t>
      </w:r>
      <w:bookmarkEnd w:id="22"/>
    </w:p>
    <w:p w:rsidR="002535FE" w:rsidRPr="000A1821" w:rsidRDefault="008E70C3" w:rsidP="002535FE">
      <w:pPr>
        <w:jc w:val="both"/>
        <w:rPr>
          <w:rFonts w:ascii="Times New Roman" w:hAnsi="Times New Roman"/>
          <w:sz w:val="24"/>
          <w:szCs w:val="24"/>
        </w:rPr>
      </w:pPr>
      <w:r w:rsidRPr="000A1821">
        <w:rPr>
          <w:rFonts w:ascii="Times New Roman" w:hAnsi="Times New Roman"/>
          <w:sz w:val="24"/>
          <w:szCs w:val="24"/>
        </w:rPr>
        <w:t>Kthimi dhe ri</w:t>
      </w:r>
      <w:r w:rsidR="002535FE" w:rsidRPr="000A1821">
        <w:rPr>
          <w:rFonts w:ascii="Times New Roman" w:hAnsi="Times New Roman"/>
          <w:sz w:val="24"/>
          <w:szCs w:val="24"/>
        </w:rPr>
        <w:t xml:space="preserve">atdhesimi i familjeve nga komunitet </w:t>
      </w:r>
      <w:r w:rsidR="000E63F8" w:rsidRPr="000A1821">
        <w:rPr>
          <w:rFonts w:ascii="Times New Roman" w:hAnsi="Times New Roman"/>
          <w:sz w:val="24"/>
          <w:szCs w:val="24"/>
        </w:rPr>
        <w:t xml:space="preserve">rom dhe </w:t>
      </w:r>
      <w:proofErr w:type="spellStart"/>
      <w:r w:rsidR="000E63F8" w:rsidRPr="000A1821">
        <w:rPr>
          <w:rFonts w:ascii="Times New Roman" w:hAnsi="Times New Roman"/>
          <w:sz w:val="24"/>
          <w:szCs w:val="24"/>
        </w:rPr>
        <w:t>ashkali</w:t>
      </w:r>
      <w:proofErr w:type="spellEnd"/>
      <w:r w:rsidR="000E63F8" w:rsidRPr="000A1821">
        <w:rPr>
          <w:rFonts w:ascii="Times New Roman" w:hAnsi="Times New Roman"/>
          <w:sz w:val="24"/>
          <w:szCs w:val="24"/>
        </w:rPr>
        <w:t xml:space="preserve"> </w:t>
      </w:r>
      <w:r w:rsidR="002535FE" w:rsidRPr="000A1821">
        <w:rPr>
          <w:rFonts w:ascii="Times New Roman" w:hAnsi="Times New Roman"/>
          <w:sz w:val="24"/>
          <w:szCs w:val="24"/>
        </w:rPr>
        <w:t>mund ta vështirësoj dhe thelloj problematikën e vendbanimeve. Migrimi i shumë familjeve në fillimin e vitit 2014, ku shumë familje kanë shitur shtëpitë e tyre për të kërkuar jetë më të mirë në vendet e perëndimit, e ka thelluar dukshëm mungesë</w:t>
      </w:r>
      <w:r w:rsidRPr="000A1821">
        <w:rPr>
          <w:rFonts w:ascii="Times New Roman" w:hAnsi="Times New Roman"/>
          <w:sz w:val="24"/>
          <w:szCs w:val="24"/>
        </w:rPr>
        <w:t>n e vendbanimeve, sidomos</w:t>
      </w:r>
      <w:r w:rsidR="00FE6703" w:rsidRPr="000A1821">
        <w:rPr>
          <w:rFonts w:ascii="Times New Roman" w:hAnsi="Times New Roman"/>
          <w:sz w:val="24"/>
          <w:szCs w:val="24"/>
        </w:rPr>
        <w:t xml:space="preserve"> pas kthimit të tyre. </w:t>
      </w:r>
    </w:p>
    <w:p w:rsidR="002535FE" w:rsidRPr="000A1821" w:rsidRDefault="00FE6703" w:rsidP="002535FE">
      <w:pPr>
        <w:jc w:val="both"/>
        <w:rPr>
          <w:rFonts w:ascii="Times New Roman" w:hAnsi="Times New Roman"/>
          <w:sz w:val="24"/>
          <w:szCs w:val="24"/>
        </w:rPr>
      </w:pPr>
      <w:r w:rsidRPr="000A1821">
        <w:rPr>
          <w:rFonts w:ascii="Times New Roman" w:hAnsi="Times New Roman"/>
          <w:sz w:val="24"/>
          <w:szCs w:val="24"/>
        </w:rPr>
        <w:t>Për të adr</w:t>
      </w:r>
      <w:r w:rsidR="008E70C3" w:rsidRPr="000A1821">
        <w:rPr>
          <w:rFonts w:ascii="Times New Roman" w:hAnsi="Times New Roman"/>
          <w:sz w:val="24"/>
          <w:szCs w:val="24"/>
        </w:rPr>
        <w:t>esuar sa më mirë këtë çështje, K</w:t>
      </w:r>
      <w:r w:rsidRPr="000A1821">
        <w:rPr>
          <w:rFonts w:ascii="Times New Roman" w:hAnsi="Times New Roman"/>
          <w:sz w:val="24"/>
          <w:szCs w:val="24"/>
        </w:rPr>
        <w:t xml:space="preserve">omuna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00990472" w:rsidRPr="000A1821">
        <w:rPr>
          <w:rFonts w:ascii="Times New Roman" w:hAnsi="Times New Roman"/>
          <w:sz w:val="24"/>
          <w:szCs w:val="24"/>
        </w:rPr>
        <w:t xml:space="preserve"> </w:t>
      </w:r>
      <w:r w:rsidRPr="000A1821">
        <w:rPr>
          <w:rFonts w:ascii="Times New Roman" w:hAnsi="Times New Roman"/>
          <w:sz w:val="24"/>
          <w:szCs w:val="24"/>
        </w:rPr>
        <w:t>duhet të ndërmarrë masa dhe veprime konkrete. Të gjitha këto</w:t>
      </w:r>
      <w:r w:rsidR="002535FE" w:rsidRPr="000A1821">
        <w:rPr>
          <w:rFonts w:ascii="Times New Roman" w:hAnsi="Times New Roman"/>
          <w:sz w:val="24"/>
          <w:szCs w:val="24"/>
        </w:rPr>
        <w:t xml:space="preserve"> </w:t>
      </w:r>
      <w:r w:rsidRPr="000A1821">
        <w:rPr>
          <w:rFonts w:ascii="Times New Roman" w:hAnsi="Times New Roman"/>
          <w:sz w:val="24"/>
          <w:szCs w:val="24"/>
        </w:rPr>
        <w:t>masa dhe veprime janë përmbledhur në o</w:t>
      </w:r>
      <w:r w:rsidR="008E70C3" w:rsidRPr="000A1821">
        <w:rPr>
          <w:rFonts w:ascii="Times New Roman" w:hAnsi="Times New Roman"/>
          <w:sz w:val="24"/>
          <w:szCs w:val="24"/>
        </w:rPr>
        <w:t>bjektivi</w:t>
      </w:r>
      <w:r w:rsidRPr="000A1821">
        <w:rPr>
          <w:rFonts w:ascii="Times New Roman" w:hAnsi="Times New Roman"/>
          <w:sz w:val="24"/>
          <w:szCs w:val="24"/>
        </w:rPr>
        <w:t xml:space="preserve">n e katërt të këtij Plani. </w:t>
      </w:r>
    </w:p>
    <w:p w:rsidR="002535FE" w:rsidRPr="000A1821" w:rsidRDefault="002535FE" w:rsidP="002535FE">
      <w:pPr>
        <w:spacing w:after="120"/>
        <w:rPr>
          <w:rFonts w:ascii="Times New Roman" w:hAnsi="Times New Roman"/>
          <w:b/>
          <w:sz w:val="24"/>
        </w:rPr>
      </w:pPr>
      <w:r w:rsidRPr="000A1821">
        <w:rPr>
          <w:rFonts w:ascii="Times New Roman" w:hAnsi="Times New Roman"/>
          <w:b/>
          <w:sz w:val="24"/>
        </w:rPr>
        <w:t xml:space="preserve">Objektiva strategjike </w:t>
      </w:r>
      <w:r w:rsidR="00FE6703" w:rsidRPr="000A1821">
        <w:rPr>
          <w:rFonts w:ascii="Times New Roman" w:hAnsi="Times New Roman"/>
          <w:b/>
          <w:sz w:val="24"/>
        </w:rPr>
        <w:t>4</w:t>
      </w:r>
    </w:p>
    <w:p w:rsidR="002535FE" w:rsidRPr="000A1821" w:rsidRDefault="002535FE" w:rsidP="002535FE">
      <w:pPr>
        <w:spacing w:after="120"/>
        <w:rPr>
          <w:rFonts w:ascii="Times New Roman" w:hAnsi="Times New Roman"/>
          <w:sz w:val="24"/>
        </w:rPr>
      </w:pPr>
      <w:r w:rsidRPr="000A1821">
        <w:rPr>
          <w:rFonts w:ascii="Times New Roman" w:hAnsi="Times New Roman"/>
          <w:sz w:val="24"/>
        </w:rPr>
        <w:t xml:space="preserve">Për të siguruar adresim të mirëfilltë </w:t>
      </w:r>
      <w:r w:rsidR="008E70C3" w:rsidRPr="000A1821">
        <w:rPr>
          <w:rFonts w:ascii="Times New Roman" w:hAnsi="Times New Roman"/>
          <w:sz w:val="24"/>
        </w:rPr>
        <w:t>të sfidave të renditura më lart</w:t>
      </w:r>
      <w:r w:rsidRPr="000A1821">
        <w:rPr>
          <w:rFonts w:ascii="Times New Roman" w:hAnsi="Times New Roman"/>
          <w:sz w:val="24"/>
        </w:rPr>
        <w:t xml:space="preserve"> në fushën e </w:t>
      </w:r>
      <w:r w:rsidR="00725B30" w:rsidRPr="000A1821">
        <w:rPr>
          <w:rFonts w:ascii="Times New Roman" w:hAnsi="Times New Roman"/>
          <w:sz w:val="24"/>
        </w:rPr>
        <w:t>banimit</w:t>
      </w:r>
      <w:r w:rsidR="008E70C3" w:rsidRPr="000A1821">
        <w:rPr>
          <w:rFonts w:ascii="Times New Roman" w:hAnsi="Times New Roman"/>
          <w:sz w:val="24"/>
        </w:rPr>
        <w:t>,</w:t>
      </w:r>
      <w:r w:rsidRPr="000A1821">
        <w:rPr>
          <w:rFonts w:ascii="Times New Roman" w:hAnsi="Times New Roman"/>
          <w:sz w:val="24"/>
        </w:rPr>
        <w:t xml:space="preserve"> është përcaktuar ky objektiv strategjik: </w:t>
      </w:r>
    </w:p>
    <w:p w:rsidR="002535FE" w:rsidRPr="000A1821" w:rsidRDefault="002535FE" w:rsidP="002535FE">
      <w:pPr>
        <w:spacing w:after="120"/>
        <w:rPr>
          <w:rFonts w:ascii="Times New Roman" w:hAnsi="Times New Roman"/>
          <w:sz w:val="24"/>
        </w:rPr>
      </w:pPr>
    </w:p>
    <w:p w:rsidR="00734A13" w:rsidRPr="000A1821" w:rsidRDefault="002535FE" w:rsidP="006B22E4">
      <w:pPr>
        <w:spacing w:after="120"/>
        <w:rPr>
          <w:rFonts w:ascii="Times New Roman" w:hAnsi="Times New Roman"/>
          <w:b/>
          <w:sz w:val="24"/>
        </w:rPr>
      </w:pPr>
      <w:r w:rsidRPr="000A1821">
        <w:rPr>
          <w:rFonts w:ascii="Times New Roman" w:hAnsi="Times New Roman"/>
          <w:b/>
          <w:sz w:val="24"/>
        </w:rPr>
        <w:t xml:space="preserve">Objektivi </w:t>
      </w:r>
      <w:r w:rsidR="00FE6703" w:rsidRPr="000A1821">
        <w:rPr>
          <w:rFonts w:ascii="Times New Roman" w:hAnsi="Times New Roman"/>
          <w:b/>
          <w:sz w:val="24"/>
        </w:rPr>
        <w:t>4</w:t>
      </w:r>
      <w:r w:rsidRPr="000A1821">
        <w:rPr>
          <w:rFonts w:ascii="Times New Roman" w:hAnsi="Times New Roman"/>
          <w:b/>
          <w:sz w:val="24"/>
        </w:rPr>
        <w:t xml:space="preserve">: </w:t>
      </w:r>
      <w:r w:rsidR="00725B30" w:rsidRPr="000A1821">
        <w:rPr>
          <w:rFonts w:ascii="Times New Roman" w:hAnsi="Times New Roman"/>
          <w:b/>
          <w:sz w:val="24"/>
        </w:rPr>
        <w:t>Rritja e qasjes së barabartë në banim të qëndrues</w:t>
      </w:r>
      <w:r w:rsidR="008E70C3" w:rsidRPr="000A1821">
        <w:rPr>
          <w:rFonts w:ascii="Times New Roman" w:hAnsi="Times New Roman"/>
          <w:b/>
          <w:sz w:val="24"/>
        </w:rPr>
        <w:t xml:space="preserve">hëm, shërbime esenciale </w:t>
      </w:r>
      <w:r w:rsidR="00725B30" w:rsidRPr="000A1821">
        <w:rPr>
          <w:rFonts w:ascii="Times New Roman" w:hAnsi="Times New Roman"/>
          <w:b/>
          <w:sz w:val="24"/>
        </w:rPr>
        <w:t>dhe infrastrukturë publike për komuni</w:t>
      </w:r>
      <w:r w:rsidR="004D5FCD" w:rsidRPr="000A1821">
        <w:rPr>
          <w:rFonts w:ascii="Times New Roman" w:hAnsi="Times New Roman"/>
          <w:b/>
          <w:sz w:val="24"/>
        </w:rPr>
        <w:t xml:space="preserve">tetet </w:t>
      </w:r>
      <w:r w:rsidR="000E63F8" w:rsidRPr="000A1821">
        <w:rPr>
          <w:rFonts w:ascii="Times New Roman" w:hAnsi="Times New Roman"/>
          <w:b/>
          <w:sz w:val="24"/>
        </w:rPr>
        <w:t xml:space="preserve">rom dhe </w:t>
      </w:r>
      <w:proofErr w:type="spellStart"/>
      <w:r w:rsidR="000E63F8" w:rsidRPr="000A1821">
        <w:rPr>
          <w:rFonts w:ascii="Times New Roman" w:hAnsi="Times New Roman"/>
          <w:b/>
          <w:sz w:val="24"/>
        </w:rPr>
        <w:t>ashkali</w:t>
      </w:r>
      <w:proofErr w:type="spellEnd"/>
      <w:r w:rsidR="004D5FCD" w:rsidRPr="000A1821">
        <w:rPr>
          <w:rFonts w:ascii="Times New Roman" w:hAnsi="Times New Roman"/>
          <w:b/>
          <w:sz w:val="24"/>
        </w:rPr>
        <w:t>.</w:t>
      </w:r>
    </w:p>
    <w:p w:rsidR="002535FE" w:rsidRPr="000A1821" w:rsidRDefault="006B22E4" w:rsidP="002535FE">
      <w:pPr>
        <w:pStyle w:val="Heading3"/>
        <w:rPr>
          <w:rFonts w:ascii="Times New Roman" w:hAnsi="Times New Roman"/>
          <w:color w:val="auto"/>
          <w:sz w:val="26"/>
        </w:rPr>
      </w:pPr>
      <w:bookmarkStart w:id="23" w:name="_Toc520272984"/>
      <w:r w:rsidRPr="000A1821">
        <w:rPr>
          <w:rFonts w:ascii="Times New Roman" w:hAnsi="Times New Roman"/>
          <w:color w:val="auto"/>
          <w:sz w:val="26"/>
        </w:rPr>
        <w:t>3</w:t>
      </w:r>
      <w:r w:rsidR="002535FE" w:rsidRPr="000A1821">
        <w:rPr>
          <w:rFonts w:ascii="Times New Roman" w:hAnsi="Times New Roman"/>
          <w:color w:val="auto"/>
          <w:sz w:val="26"/>
        </w:rPr>
        <w:t>.</w:t>
      </w:r>
      <w:r w:rsidR="00FE6703" w:rsidRPr="000A1821">
        <w:rPr>
          <w:rFonts w:ascii="Times New Roman" w:hAnsi="Times New Roman"/>
          <w:color w:val="auto"/>
          <w:sz w:val="26"/>
        </w:rPr>
        <w:t>4</w:t>
      </w:r>
      <w:r w:rsidR="002535FE" w:rsidRPr="000A1821">
        <w:rPr>
          <w:rFonts w:ascii="Times New Roman" w:hAnsi="Times New Roman"/>
          <w:color w:val="auto"/>
          <w:sz w:val="26"/>
        </w:rPr>
        <w:t>.</w:t>
      </w:r>
      <w:r w:rsidR="00990472" w:rsidRPr="000A1821">
        <w:rPr>
          <w:rFonts w:ascii="Times New Roman" w:hAnsi="Times New Roman"/>
          <w:color w:val="auto"/>
          <w:sz w:val="26"/>
        </w:rPr>
        <w:t>1</w:t>
      </w:r>
      <w:r w:rsidR="002535FE" w:rsidRPr="000A1821">
        <w:rPr>
          <w:rFonts w:ascii="Times New Roman" w:hAnsi="Times New Roman"/>
          <w:color w:val="auto"/>
          <w:sz w:val="26"/>
        </w:rPr>
        <w:t>. Rezultatet e pritshme</w:t>
      </w:r>
      <w:bookmarkEnd w:id="23"/>
    </w:p>
    <w:p w:rsidR="002535FE" w:rsidRPr="000A1821" w:rsidRDefault="002535FE" w:rsidP="002535FE">
      <w:pPr>
        <w:rPr>
          <w:rFonts w:ascii="Times New Roman" w:hAnsi="Times New Roman"/>
          <w:sz w:val="24"/>
        </w:rPr>
      </w:pPr>
      <w:r w:rsidRPr="000A1821">
        <w:rPr>
          <w:rFonts w:ascii="Times New Roman" w:hAnsi="Times New Roman"/>
          <w:sz w:val="24"/>
        </w:rPr>
        <w:t>Për përmbushjen e objektivit strateg</w:t>
      </w:r>
      <w:r w:rsidR="003902BF" w:rsidRPr="000A1821">
        <w:rPr>
          <w:rFonts w:ascii="Times New Roman" w:hAnsi="Times New Roman"/>
          <w:sz w:val="24"/>
        </w:rPr>
        <w:t>jik të përcaktuar në këtë Plan v</w:t>
      </w:r>
      <w:r w:rsidRPr="000A1821">
        <w:rPr>
          <w:rFonts w:ascii="Times New Roman" w:hAnsi="Times New Roman"/>
          <w:sz w:val="24"/>
        </w:rPr>
        <w:t xml:space="preserve">eprimi për fushën e </w:t>
      </w:r>
      <w:r w:rsidR="00FE6703" w:rsidRPr="000A1821">
        <w:rPr>
          <w:rFonts w:ascii="Times New Roman" w:hAnsi="Times New Roman"/>
          <w:sz w:val="24"/>
        </w:rPr>
        <w:t xml:space="preserve">banimit </w:t>
      </w:r>
      <w:r w:rsidRPr="000A1821">
        <w:rPr>
          <w:rFonts w:ascii="Times New Roman" w:hAnsi="Times New Roman"/>
          <w:sz w:val="24"/>
        </w:rPr>
        <w:t xml:space="preserve"> parashihet arritja e rezultateve të pritshme në vijim:</w:t>
      </w:r>
    </w:p>
    <w:p w:rsidR="00734A13" w:rsidRPr="000A1821" w:rsidRDefault="002535FE" w:rsidP="00990472">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 xml:space="preserve">Rezultati </w:t>
      </w:r>
      <w:r w:rsidR="00FE6703" w:rsidRPr="000A1821">
        <w:rPr>
          <w:rFonts w:ascii="Times New Roman" w:hAnsi="Times New Roman"/>
          <w:b/>
          <w:sz w:val="24"/>
        </w:rPr>
        <w:t>4</w:t>
      </w:r>
      <w:r w:rsidRPr="000A1821">
        <w:rPr>
          <w:rFonts w:ascii="Times New Roman" w:hAnsi="Times New Roman"/>
          <w:b/>
          <w:sz w:val="24"/>
        </w:rPr>
        <w:t>.1.</w:t>
      </w:r>
      <w:r w:rsidRPr="000A1821">
        <w:rPr>
          <w:rFonts w:ascii="Times New Roman" w:hAnsi="Times New Roman"/>
          <w:sz w:val="24"/>
        </w:rPr>
        <w:t xml:space="preserve"> </w:t>
      </w:r>
      <w:r w:rsidR="00990472" w:rsidRPr="000A1821">
        <w:rPr>
          <w:rFonts w:ascii="Times New Roman" w:hAnsi="Times New Roman"/>
          <w:sz w:val="24"/>
        </w:rPr>
        <w:t>Janë identifikuar nevojat e pjesëtarëve të komuniteteve për banim adekuat dhe banim social</w:t>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r w:rsidR="00990472" w:rsidRPr="000A1821">
        <w:rPr>
          <w:rFonts w:ascii="Times New Roman" w:hAnsi="Times New Roman"/>
          <w:sz w:val="24"/>
        </w:rPr>
        <w:tab/>
      </w:r>
    </w:p>
    <w:p w:rsidR="002535FE" w:rsidRPr="000A1821" w:rsidRDefault="006B22E4" w:rsidP="002535FE">
      <w:pPr>
        <w:pStyle w:val="Heading3"/>
        <w:spacing w:after="120"/>
        <w:rPr>
          <w:rFonts w:ascii="Times New Roman" w:hAnsi="Times New Roman"/>
          <w:color w:val="auto"/>
          <w:sz w:val="26"/>
        </w:rPr>
      </w:pPr>
      <w:bookmarkStart w:id="24" w:name="_Toc520272985"/>
      <w:r w:rsidRPr="000A1821">
        <w:rPr>
          <w:rFonts w:ascii="Times New Roman" w:hAnsi="Times New Roman"/>
          <w:color w:val="auto"/>
          <w:sz w:val="26"/>
        </w:rPr>
        <w:t>3</w:t>
      </w:r>
      <w:r w:rsidR="002535FE" w:rsidRPr="000A1821">
        <w:rPr>
          <w:rFonts w:ascii="Times New Roman" w:hAnsi="Times New Roman"/>
          <w:color w:val="auto"/>
          <w:sz w:val="26"/>
        </w:rPr>
        <w:t>.</w:t>
      </w:r>
      <w:r w:rsidR="00FE6703" w:rsidRPr="000A1821">
        <w:rPr>
          <w:rFonts w:ascii="Times New Roman" w:hAnsi="Times New Roman"/>
          <w:color w:val="auto"/>
          <w:sz w:val="26"/>
        </w:rPr>
        <w:t>4</w:t>
      </w:r>
      <w:r w:rsidR="002535FE" w:rsidRPr="000A1821">
        <w:rPr>
          <w:rFonts w:ascii="Times New Roman" w:hAnsi="Times New Roman"/>
          <w:color w:val="auto"/>
          <w:sz w:val="26"/>
        </w:rPr>
        <w:t>.</w:t>
      </w:r>
      <w:r w:rsidR="00990472" w:rsidRPr="000A1821">
        <w:rPr>
          <w:rFonts w:ascii="Times New Roman" w:hAnsi="Times New Roman"/>
          <w:color w:val="auto"/>
          <w:sz w:val="26"/>
        </w:rPr>
        <w:t>2</w:t>
      </w:r>
      <w:r w:rsidR="002535FE" w:rsidRPr="000A1821">
        <w:rPr>
          <w:rFonts w:ascii="Times New Roman" w:hAnsi="Times New Roman"/>
          <w:color w:val="auto"/>
          <w:sz w:val="26"/>
        </w:rPr>
        <w:t>. Përshkrimi i aktiviteteve</w:t>
      </w:r>
      <w:bookmarkEnd w:id="24"/>
    </w:p>
    <w:p w:rsidR="0074269E" w:rsidRPr="000A1821" w:rsidRDefault="0074269E" w:rsidP="0074269E">
      <w:pPr>
        <w:rPr>
          <w:rFonts w:ascii="Times New Roman" w:hAnsi="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152"/>
        <w:gridCol w:w="6858"/>
      </w:tblGrid>
      <w:tr w:rsidR="002535FE" w:rsidRPr="000A1821" w:rsidTr="009258A9">
        <w:trPr>
          <w:trHeight w:val="677"/>
          <w:tblCellSpacing w:w="20" w:type="dxa"/>
        </w:trPr>
        <w:tc>
          <w:tcPr>
            <w:tcW w:w="2092" w:type="dxa"/>
            <w:shd w:val="clear" w:color="auto" w:fill="1F497D"/>
            <w:vAlign w:val="center"/>
          </w:tcPr>
          <w:p w:rsidR="002535FE" w:rsidRPr="000A1821" w:rsidRDefault="002535FE" w:rsidP="00FE6703">
            <w:pPr>
              <w:spacing w:before="60" w:after="60"/>
              <w:jc w:val="center"/>
              <w:rPr>
                <w:rFonts w:ascii="Times New Roman" w:hAnsi="Times New Roman"/>
                <w:b/>
                <w:sz w:val="24"/>
                <w:szCs w:val="24"/>
              </w:rPr>
            </w:pPr>
            <w:r w:rsidRPr="000A1821">
              <w:rPr>
                <w:rFonts w:ascii="Times New Roman" w:hAnsi="Times New Roman"/>
                <w:b/>
                <w:sz w:val="24"/>
                <w:szCs w:val="24"/>
              </w:rPr>
              <w:t xml:space="preserve">REZULTATI </w:t>
            </w:r>
            <w:r w:rsidR="00FE6703" w:rsidRPr="000A1821">
              <w:rPr>
                <w:rFonts w:ascii="Times New Roman" w:hAnsi="Times New Roman"/>
                <w:b/>
                <w:sz w:val="24"/>
                <w:szCs w:val="24"/>
              </w:rPr>
              <w:t>4</w:t>
            </w:r>
            <w:r w:rsidRPr="000A1821">
              <w:rPr>
                <w:rFonts w:ascii="Times New Roman" w:hAnsi="Times New Roman"/>
                <w:b/>
                <w:sz w:val="24"/>
                <w:szCs w:val="24"/>
              </w:rPr>
              <w:t>.1:</w:t>
            </w:r>
          </w:p>
        </w:tc>
        <w:tc>
          <w:tcPr>
            <w:tcW w:w="6799" w:type="dxa"/>
            <w:shd w:val="clear" w:color="auto" w:fill="1F497D"/>
            <w:vAlign w:val="center"/>
          </w:tcPr>
          <w:p w:rsidR="002535FE" w:rsidRPr="000A1821" w:rsidRDefault="00990472" w:rsidP="000E63F8">
            <w:pPr>
              <w:spacing w:before="60" w:after="60"/>
              <w:rPr>
                <w:rFonts w:ascii="Times New Roman" w:hAnsi="Times New Roman"/>
                <w:b/>
                <w:sz w:val="24"/>
                <w:szCs w:val="24"/>
              </w:rPr>
            </w:pPr>
            <w:r w:rsidRPr="000A1821">
              <w:rPr>
                <w:rFonts w:ascii="Times New Roman" w:hAnsi="Times New Roman"/>
                <w:b/>
                <w:sz w:val="24"/>
                <w:szCs w:val="24"/>
              </w:rPr>
              <w:t xml:space="preserve">Janë identifikuar nevojat e pjesëtarëve të komuniteteve </w:t>
            </w:r>
            <w:r w:rsidR="000E63F8" w:rsidRPr="000A1821">
              <w:rPr>
                <w:rFonts w:ascii="Times New Roman" w:hAnsi="Times New Roman"/>
                <w:b/>
                <w:sz w:val="24"/>
                <w:szCs w:val="24"/>
              </w:rPr>
              <w:t xml:space="preserve">rom dhe </w:t>
            </w:r>
            <w:proofErr w:type="spellStart"/>
            <w:r w:rsidR="000E63F8" w:rsidRPr="000A1821">
              <w:rPr>
                <w:rFonts w:ascii="Times New Roman" w:hAnsi="Times New Roman"/>
                <w:b/>
                <w:sz w:val="24"/>
                <w:szCs w:val="24"/>
              </w:rPr>
              <w:t>ashkali</w:t>
            </w:r>
            <w:proofErr w:type="spellEnd"/>
            <w:r w:rsidR="000E63F8" w:rsidRPr="000A1821">
              <w:rPr>
                <w:rFonts w:ascii="Times New Roman" w:hAnsi="Times New Roman"/>
                <w:b/>
                <w:sz w:val="24"/>
                <w:szCs w:val="24"/>
              </w:rPr>
              <w:t xml:space="preserve"> </w:t>
            </w:r>
            <w:r w:rsidRPr="000A1821">
              <w:rPr>
                <w:rFonts w:ascii="Times New Roman" w:hAnsi="Times New Roman"/>
                <w:b/>
                <w:sz w:val="24"/>
                <w:szCs w:val="24"/>
              </w:rPr>
              <w:t>për banim adekuat</w:t>
            </w:r>
          </w:p>
        </w:tc>
      </w:tr>
      <w:tr w:rsidR="002535FE" w:rsidRPr="000A1821" w:rsidTr="009258A9">
        <w:trPr>
          <w:trHeight w:val="352"/>
          <w:tblCellSpacing w:w="20" w:type="dxa"/>
        </w:trPr>
        <w:tc>
          <w:tcPr>
            <w:tcW w:w="2092" w:type="dxa"/>
            <w:shd w:val="clear" w:color="auto" w:fill="548DD4"/>
            <w:vAlign w:val="center"/>
          </w:tcPr>
          <w:p w:rsidR="002535FE" w:rsidRPr="000A1821" w:rsidRDefault="002535FE" w:rsidP="00ED50EF">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6799" w:type="dxa"/>
            <w:shd w:val="clear" w:color="auto" w:fill="548DD4"/>
            <w:vAlign w:val="center"/>
          </w:tcPr>
          <w:p w:rsidR="002535FE" w:rsidRPr="000A1821" w:rsidRDefault="002535FE" w:rsidP="00ED50EF">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2535FE" w:rsidRPr="000A1821" w:rsidTr="009258A9">
        <w:trPr>
          <w:trHeight w:val="2089"/>
          <w:tblCellSpacing w:w="20" w:type="dxa"/>
        </w:trPr>
        <w:tc>
          <w:tcPr>
            <w:tcW w:w="2092" w:type="dxa"/>
            <w:shd w:val="clear" w:color="auto" w:fill="D9D9D9"/>
            <w:vAlign w:val="center"/>
          </w:tcPr>
          <w:p w:rsidR="002535FE" w:rsidRPr="000A1821" w:rsidRDefault="002535FE" w:rsidP="006B22E4">
            <w:pPr>
              <w:spacing w:before="60" w:after="60"/>
              <w:rPr>
                <w:rFonts w:ascii="Times New Roman" w:hAnsi="Times New Roman"/>
                <w:sz w:val="24"/>
                <w:szCs w:val="24"/>
              </w:rPr>
            </w:pPr>
            <w:r w:rsidRPr="000A1821">
              <w:rPr>
                <w:rFonts w:ascii="Times New Roman" w:hAnsi="Times New Roman"/>
                <w:b/>
                <w:sz w:val="24"/>
                <w:szCs w:val="24"/>
              </w:rPr>
              <w:lastRenderedPageBreak/>
              <w:t xml:space="preserve">Aktiviteti </w:t>
            </w:r>
            <w:r w:rsidR="00FE6703" w:rsidRPr="000A1821">
              <w:rPr>
                <w:rFonts w:ascii="Times New Roman" w:hAnsi="Times New Roman"/>
                <w:b/>
                <w:sz w:val="24"/>
                <w:szCs w:val="24"/>
              </w:rPr>
              <w:t>4</w:t>
            </w:r>
            <w:r w:rsidRPr="000A1821">
              <w:rPr>
                <w:rFonts w:ascii="Times New Roman" w:hAnsi="Times New Roman"/>
                <w:b/>
                <w:sz w:val="24"/>
                <w:szCs w:val="24"/>
              </w:rPr>
              <w:t>.1.1</w:t>
            </w:r>
            <w:r w:rsidRPr="000A1821">
              <w:rPr>
                <w:rFonts w:ascii="Times New Roman" w:hAnsi="Times New Roman"/>
                <w:sz w:val="24"/>
                <w:szCs w:val="24"/>
              </w:rPr>
              <w:t xml:space="preserve"> </w:t>
            </w:r>
          </w:p>
          <w:p w:rsidR="00734A13" w:rsidRPr="000A1821" w:rsidRDefault="00990472" w:rsidP="006B22E4">
            <w:pPr>
              <w:spacing w:before="60" w:after="60"/>
              <w:rPr>
                <w:rFonts w:ascii="Times New Roman" w:hAnsi="Times New Roman"/>
                <w:sz w:val="24"/>
                <w:szCs w:val="24"/>
              </w:rPr>
            </w:pPr>
            <w:r w:rsidRPr="000A1821">
              <w:rPr>
                <w:rFonts w:ascii="Times New Roman" w:hAnsi="Times New Roman"/>
                <w:sz w:val="24"/>
                <w:szCs w:val="24"/>
              </w:rPr>
              <w:t xml:space="preserve">Hartimi i </w:t>
            </w:r>
            <w:proofErr w:type="spellStart"/>
            <w:r w:rsidRPr="000A1821">
              <w:rPr>
                <w:rFonts w:ascii="Times New Roman" w:hAnsi="Times New Roman"/>
                <w:sz w:val="24"/>
                <w:szCs w:val="24"/>
              </w:rPr>
              <w:t>databazës</w:t>
            </w:r>
            <w:proofErr w:type="spellEnd"/>
            <w:r w:rsidRPr="000A1821">
              <w:rPr>
                <w:rFonts w:ascii="Times New Roman" w:hAnsi="Times New Roman"/>
                <w:sz w:val="24"/>
                <w:szCs w:val="24"/>
              </w:rPr>
              <w:t xml:space="preserve"> së familjeve të pastrehë / familjeve në nevojë për banim</w:t>
            </w:r>
          </w:p>
        </w:tc>
        <w:tc>
          <w:tcPr>
            <w:tcW w:w="6799" w:type="dxa"/>
            <w:shd w:val="clear" w:color="auto" w:fill="FFFFFF"/>
            <w:vAlign w:val="center"/>
          </w:tcPr>
          <w:p w:rsidR="00990472" w:rsidRPr="000A1821" w:rsidRDefault="00990472" w:rsidP="00990472">
            <w:pPr>
              <w:spacing w:before="200" w:after="200"/>
              <w:jc w:val="both"/>
              <w:rPr>
                <w:rFonts w:ascii="Times New Roman" w:hAnsi="Times New Roman"/>
                <w:sz w:val="24"/>
                <w:szCs w:val="24"/>
              </w:rPr>
            </w:pPr>
            <w:r w:rsidRPr="000A1821">
              <w:rPr>
                <w:rFonts w:ascii="Times New Roman" w:hAnsi="Times New Roman"/>
                <w:sz w:val="24"/>
                <w:szCs w:val="24"/>
              </w:rPr>
              <w:t xml:space="preserve">ZKKK në bashkëpunim me Komitetin për Komunitete dhe në koordinim me përfaqësuesit e komuniteteve </w:t>
            </w:r>
            <w:r w:rsidR="000E63F8" w:rsidRPr="000A1821">
              <w:rPr>
                <w:rFonts w:ascii="Times New Roman" w:hAnsi="Times New Roman"/>
                <w:sz w:val="24"/>
                <w:szCs w:val="24"/>
              </w:rPr>
              <w:t xml:space="preserve">rom dhe </w:t>
            </w:r>
            <w:proofErr w:type="spellStart"/>
            <w:r w:rsidR="000E63F8" w:rsidRPr="000A1821">
              <w:rPr>
                <w:rFonts w:ascii="Times New Roman" w:hAnsi="Times New Roman"/>
                <w:sz w:val="24"/>
                <w:szCs w:val="24"/>
              </w:rPr>
              <w:t>ashkali</w:t>
            </w:r>
            <w:proofErr w:type="spellEnd"/>
            <w:r w:rsidR="00023B17" w:rsidRPr="000A1821">
              <w:rPr>
                <w:rFonts w:ascii="Times New Roman" w:hAnsi="Times New Roman"/>
                <w:sz w:val="24"/>
                <w:szCs w:val="24"/>
              </w:rPr>
              <w:t>,</w:t>
            </w:r>
            <w:r w:rsidRPr="000A1821">
              <w:rPr>
                <w:rFonts w:ascii="Times New Roman" w:hAnsi="Times New Roman"/>
                <w:sz w:val="24"/>
                <w:szCs w:val="24"/>
              </w:rPr>
              <w:t xml:space="preserve"> bënë identifikimin e të gjitha familjeve të pastrehë apo që kanë nevojë për banim.</w:t>
            </w:r>
          </w:p>
          <w:p w:rsidR="00E9083F" w:rsidRPr="000A1821" w:rsidRDefault="00990472" w:rsidP="00990472">
            <w:pPr>
              <w:spacing w:before="200" w:after="200"/>
              <w:jc w:val="both"/>
              <w:rPr>
                <w:rFonts w:ascii="Times New Roman" w:hAnsi="Times New Roman"/>
                <w:b/>
                <w:sz w:val="24"/>
                <w:szCs w:val="24"/>
              </w:rPr>
            </w:pPr>
            <w:r w:rsidRPr="000A1821">
              <w:rPr>
                <w:rFonts w:ascii="Times New Roman" w:hAnsi="Times New Roman"/>
                <w:sz w:val="24"/>
                <w:szCs w:val="24"/>
              </w:rPr>
              <w:t xml:space="preserve">Të dhënat e detajuara për secilën familje do të futen në një </w:t>
            </w:r>
            <w:proofErr w:type="spellStart"/>
            <w:r w:rsidRPr="000A1821">
              <w:rPr>
                <w:rFonts w:ascii="Times New Roman" w:hAnsi="Times New Roman"/>
                <w:sz w:val="24"/>
                <w:szCs w:val="24"/>
              </w:rPr>
              <w:t>databazë</w:t>
            </w:r>
            <w:proofErr w:type="spellEnd"/>
            <w:r w:rsidR="00023B17" w:rsidRPr="000A1821">
              <w:rPr>
                <w:rFonts w:ascii="Times New Roman" w:hAnsi="Times New Roman"/>
                <w:sz w:val="24"/>
                <w:szCs w:val="24"/>
              </w:rPr>
              <w:t>,</w:t>
            </w:r>
            <w:r w:rsidRPr="000A1821">
              <w:rPr>
                <w:rFonts w:ascii="Times New Roman" w:hAnsi="Times New Roman"/>
                <w:sz w:val="24"/>
                <w:szCs w:val="24"/>
              </w:rPr>
              <w:t xml:space="preserve"> e cila do të shfrytëzohet edhe nga institucione tjera komunale. Hartimi i kësaj </w:t>
            </w:r>
            <w:proofErr w:type="spellStart"/>
            <w:r w:rsidRPr="000A1821">
              <w:rPr>
                <w:rFonts w:ascii="Times New Roman" w:hAnsi="Times New Roman"/>
                <w:sz w:val="24"/>
                <w:szCs w:val="24"/>
              </w:rPr>
              <w:t>databaze</w:t>
            </w:r>
            <w:proofErr w:type="spellEnd"/>
            <w:r w:rsidRPr="000A1821">
              <w:rPr>
                <w:rFonts w:ascii="Times New Roman" w:hAnsi="Times New Roman"/>
                <w:sz w:val="24"/>
                <w:szCs w:val="24"/>
              </w:rPr>
              <w:t xml:space="preserve"> duhet të jetë një proces i vazhdueshëm për shkak të lëvizjeve të mëdha që ndodhin, më konkretisht, për shkak të ndërrimit t</w:t>
            </w:r>
            <w:r w:rsidR="00023B17" w:rsidRPr="000A1821">
              <w:rPr>
                <w:rFonts w:ascii="Times New Roman" w:hAnsi="Times New Roman"/>
                <w:sz w:val="24"/>
                <w:szCs w:val="24"/>
              </w:rPr>
              <w:t>ë vendbanimeve nga familjet, ri</w:t>
            </w:r>
            <w:r w:rsidRPr="000A1821">
              <w:rPr>
                <w:rFonts w:ascii="Times New Roman" w:hAnsi="Times New Roman"/>
                <w:sz w:val="24"/>
                <w:szCs w:val="24"/>
              </w:rPr>
              <w:t>atdhesimin e familjeve, apo për shkak të paraqitjes së rasteve të reja për banim.</w:t>
            </w:r>
          </w:p>
        </w:tc>
      </w:tr>
    </w:tbl>
    <w:p w:rsidR="002535FE" w:rsidRPr="000A1821" w:rsidRDefault="002535FE" w:rsidP="002535FE">
      <w:pPr>
        <w:autoSpaceDE w:val="0"/>
        <w:autoSpaceDN w:val="0"/>
        <w:adjustRightInd w:val="0"/>
        <w:spacing w:before="0"/>
        <w:rPr>
          <w:rFonts w:ascii="Times New Roman" w:eastAsia="MS Mincho" w:hAnsi="Times New Roman"/>
          <w:sz w:val="23"/>
          <w:szCs w:val="23"/>
        </w:rPr>
      </w:pPr>
    </w:p>
    <w:p w:rsidR="002535FE" w:rsidRPr="000A1821" w:rsidRDefault="006B22E4" w:rsidP="002535FE">
      <w:pPr>
        <w:pStyle w:val="Heading3"/>
        <w:rPr>
          <w:rFonts w:ascii="Times New Roman" w:eastAsia="MS Mincho" w:hAnsi="Times New Roman"/>
          <w:color w:val="auto"/>
          <w:sz w:val="24"/>
        </w:rPr>
      </w:pPr>
      <w:bookmarkStart w:id="25" w:name="_Toc520272986"/>
      <w:r w:rsidRPr="000A1821">
        <w:rPr>
          <w:rFonts w:ascii="Times New Roman" w:eastAsia="MS Mincho" w:hAnsi="Times New Roman"/>
          <w:color w:val="auto"/>
          <w:sz w:val="24"/>
        </w:rPr>
        <w:t>3</w:t>
      </w:r>
      <w:r w:rsidR="002535FE" w:rsidRPr="000A1821">
        <w:rPr>
          <w:rFonts w:ascii="Times New Roman" w:eastAsia="MS Mincho" w:hAnsi="Times New Roman"/>
          <w:color w:val="auto"/>
          <w:sz w:val="24"/>
        </w:rPr>
        <w:t>.</w:t>
      </w:r>
      <w:r w:rsidR="00D7445A" w:rsidRPr="000A1821">
        <w:rPr>
          <w:rFonts w:ascii="Times New Roman" w:eastAsia="MS Mincho" w:hAnsi="Times New Roman"/>
          <w:color w:val="auto"/>
          <w:sz w:val="24"/>
        </w:rPr>
        <w:t>4</w:t>
      </w:r>
      <w:r w:rsidR="002535FE" w:rsidRPr="000A1821">
        <w:rPr>
          <w:rFonts w:ascii="Times New Roman" w:eastAsia="MS Mincho" w:hAnsi="Times New Roman"/>
          <w:color w:val="auto"/>
          <w:sz w:val="24"/>
        </w:rPr>
        <w:t>.</w:t>
      </w:r>
      <w:r w:rsidR="00990472" w:rsidRPr="000A1821">
        <w:rPr>
          <w:rFonts w:ascii="Times New Roman" w:eastAsia="MS Mincho" w:hAnsi="Times New Roman"/>
          <w:color w:val="auto"/>
          <w:sz w:val="24"/>
        </w:rPr>
        <w:t>3</w:t>
      </w:r>
      <w:r w:rsidR="002535FE" w:rsidRPr="000A1821">
        <w:rPr>
          <w:rFonts w:ascii="Times New Roman" w:eastAsia="MS Mincho" w:hAnsi="Times New Roman"/>
          <w:color w:val="auto"/>
          <w:sz w:val="24"/>
        </w:rPr>
        <w:t>. Supozimet dhe rreziqet</w:t>
      </w:r>
      <w:bookmarkEnd w:id="25"/>
    </w:p>
    <w:p w:rsidR="002535FE" w:rsidRPr="000A1821" w:rsidRDefault="002535FE" w:rsidP="002535FE">
      <w:pPr>
        <w:autoSpaceDE w:val="0"/>
        <w:autoSpaceDN w:val="0"/>
        <w:adjustRightInd w:val="0"/>
        <w:spacing w:before="0"/>
        <w:rPr>
          <w:rFonts w:ascii="Times New Roman" w:eastAsia="MS Mincho" w:hAnsi="Times New Roman"/>
          <w:sz w:val="24"/>
          <w:szCs w:val="24"/>
        </w:rPr>
      </w:pPr>
    </w:p>
    <w:p w:rsidR="002535FE" w:rsidRPr="000A1821" w:rsidRDefault="002535FE" w:rsidP="00535538">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Supozimet kryesore për të siguruar arritjen e Objektivit </w:t>
      </w:r>
      <w:r w:rsidR="00FB54B0" w:rsidRPr="000A1821">
        <w:rPr>
          <w:rFonts w:ascii="Times New Roman" w:eastAsia="MS Mincho" w:hAnsi="Times New Roman"/>
          <w:sz w:val="24"/>
          <w:szCs w:val="24"/>
        </w:rPr>
        <w:t>4</w:t>
      </w:r>
      <w:r w:rsidRPr="000A1821">
        <w:rPr>
          <w:rFonts w:ascii="Times New Roman" w:eastAsia="MS Mincho" w:hAnsi="Times New Roman"/>
          <w:sz w:val="24"/>
          <w:szCs w:val="24"/>
        </w:rPr>
        <w:t xml:space="preserve"> të paraparë me këtë dokument</w:t>
      </w:r>
      <w:r w:rsidR="00023B17" w:rsidRPr="000A1821">
        <w:rPr>
          <w:rFonts w:ascii="Times New Roman" w:eastAsia="MS Mincho" w:hAnsi="Times New Roman"/>
          <w:sz w:val="24"/>
          <w:szCs w:val="24"/>
        </w:rPr>
        <w:t>,</w:t>
      </w:r>
      <w:r w:rsidRPr="000A1821">
        <w:rPr>
          <w:rFonts w:ascii="Times New Roman" w:eastAsia="MS Mincho" w:hAnsi="Times New Roman"/>
          <w:sz w:val="24"/>
          <w:szCs w:val="24"/>
        </w:rPr>
        <w:t xml:space="preserve"> janë:</w:t>
      </w:r>
    </w:p>
    <w:p w:rsidR="002535FE" w:rsidRPr="000A1821" w:rsidRDefault="00D7445A" w:rsidP="00535538">
      <w:pPr>
        <w:pStyle w:val="ListParagraph"/>
        <w:numPr>
          <w:ilvl w:val="0"/>
          <w:numId w:val="7"/>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eastAsia="MS Mincho" w:hAnsi="Times New Roman"/>
          <w:sz w:val="24"/>
          <w:szCs w:val="24"/>
        </w:rPr>
        <w:t xml:space="preserve">Institucionet qendrore të Kosovës dhe donatorët ndërkombëtarë përkrahin Komunën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Pr="000A1821">
        <w:rPr>
          <w:rFonts w:ascii="Times New Roman" w:eastAsia="MS Mincho" w:hAnsi="Times New Roman"/>
          <w:sz w:val="24"/>
          <w:szCs w:val="24"/>
        </w:rPr>
        <w:t xml:space="preserve"> për ndërtimin </w:t>
      </w:r>
      <w:r w:rsidR="006B22E4" w:rsidRPr="000A1821">
        <w:rPr>
          <w:rFonts w:ascii="Times New Roman" w:eastAsia="MS Mincho" w:hAnsi="Times New Roman"/>
          <w:sz w:val="24"/>
          <w:szCs w:val="24"/>
        </w:rPr>
        <w:t>/ renovimin</w:t>
      </w:r>
      <w:r w:rsidRPr="000A1821">
        <w:rPr>
          <w:rFonts w:ascii="Times New Roman" w:eastAsia="MS Mincho" w:hAnsi="Times New Roman"/>
          <w:sz w:val="24"/>
          <w:szCs w:val="24"/>
        </w:rPr>
        <w:t xml:space="preserve"> e shtëpive për familjet e pastreha të komuniteteve rom dhe </w:t>
      </w:r>
      <w:proofErr w:type="spellStart"/>
      <w:r w:rsidRPr="000A1821">
        <w:rPr>
          <w:rFonts w:ascii="Times New Roman" w:eastAsia="MS Mincho" w:hAnsi="Times New Roman"/>
          <w:sz w:val="24"/>
          <w:szCs w:val="24"/>
        </w:rPr>
        <w:t>ashkali</w:t>
      </w:r>
      <w:proofErr w:type="spellEnd"/>
      <w:r w:rsidRPr="000A1821">
        <w:rPr>
          <w:rFonts w:ascii="Times New Roman" w:eastAsia="MS Mincho" w:hAnsi="Times New Roman"/>
          <w:sz w:val="24"/>
          <w:szCs w:val="24"/>
        </w:rPr>
        <w:t xml:space="preserve">, në përputhje me masat dhe aktivitetet e parapara në “Strategjinë për </w:t>
      </w:r>
      <w:r w:rsidR="00023B17" w:rsidRPr="000A1821">
        <w:rPr>
          <w:rFonts w:ascii="Times New Roman" w:eastAsia="MS Mincho" w:hAnsi="Times New Roman"/>
          <w:sz w:val="24"/>
          <w:szCs w:val="24"/>
        </w:rPr>
        <w:t>a</w:t>
      </w:r>
      <w:r w:rsidR="00725B30" w:rsidRPr="000A1821">
        <w:rPr>
          <w:rFonts w:ascii="Times New Roman" w:eastAsia="MS Mincho" w:hAnsi="Times New Roman"/>
          <w:sz w:val="24"/>
          <w:szCs w:val="24"/>
        </w:rPr>
        <w:t xml:space="preserve">vancimin </w:t>
      </w:r>
      <w:r w:rsidRPr="000A1821">
        <w:rPr>
          <w:rFonts w:ascii="Times New Roman" w:eastAsia="MS Mincho" w:hAnsi="Times New Roman"/>
          <w:sz w:val="24"/>
          <w:szCs w:val="24"/>
        </w:rPr>
        <w:t xml:space="preserve">e </w:t>
      </w:r>
      <w:r w:rsidR="00023B17" w:rsidRPr="000A1821">
        <w:rPr>
          <w:rFonts w:ascii="Times New Roman" w:eastAsia="MS Mincho" w:hAnsi="Times New Roman"/>
          <w:sz w:val="24"/>
          <w:szCs w:val="24"/>
        </w:rPr>
        <w:t>k</w:t>
      </w:r>
      <w:r w:rsidRPr="000A1821">
        <w:rPr>
          <w:rFonts w:ascii="Times New Roman" w:eastAsia="MS Mincho" w:hAnsi="Times New Roman"/>
          <w:sz w:val="24"/>
          <w:szCs w:val="24"/>
        </w:rPr>
        <w:t xml:space="preserve">omuniteteve </w:t>
      </w:r>
      <w:r w:rsidR="00023B17" w:rsidRPr="000A1821">
        <w:rPr>
          <w:rFonts w:ascii="Times New Roman" w:eastAsia="MS Mincho" w:hAnsi="Times New Roman"/>
          <w:sz w:val="24"/>
          <w:szCs w:val="24"/>
        </w:rPr>
        <w:t>r</w:t>
      </w:r>
      <w:r w:rsidRPr="000A1821">
        <w:rPr>
          <w:rFonts w:ascii="Times New Roman" w:eastAsia="MS Mincho" w:hAnsi="Times New Roman"/>
          <w:sz w:val="24"/>
          <w:szCs w:val="24"/>
        </w:rPr>
        <w:t xml:space="preserve">om dhe </w:t>
      </w:r>
      <w:proofErr w:type="spellStart"/>
      <w:r w:rsidR="00023B17" w:rsidRPr="000A1821">
        <w:rPr>
          <w:rFonts w:ascii="Times New Roman" w:eastAsia="MS Mincho" w:hAnsi="Times New Roman"/>
          <w:sz w:val="24"/>
          <w:szCs w:val="24"/>
        </w:rPr>
        <w:t>a</w:t>
      </w:r>
      <w:r w:rsidRPr="000A1821">
        <w:rPr>
          <w:rFonts w:ascii="Times New Roman" w:eastAsia="MS Mincho" w:hAnsi="Times New Roman"/>
          <w:sz w:val="24"/>
          <w:szCs w:val="24"/>
        </w:rPr>
        <w:t>shkali</w:t>
      </w:r>
      <w:proofErr w:type="spellEnd"/>
      <w:r w:rsidRPr="000A1821">
        <w:rPr>
          <w:rFonts w:ascii="Times New Roman" w:eastAsia="MS Mincho" w:hAnsi="Times New Roman"/>
          <w:sz w:val="24"/>
          <w:szCs w:val="24"/>
        </w:rPr>
        <w:t xml:space="preserve"> në </w:t>
      </w:r>
      <w:r w:rsidR="00725B30" w:rsidRPr="000A1821">
        <w:rPr>
          <w:rFonts w:ascii="Times New Roman" w:eastAsia="MS Mincho" w:hAnsi="Times New Roman"/>
          <w:sz w:val="24"/>
          <w:szCs w:val="24"/>
        </w:rPr>
        <w:t>Republikën e Kosovës 2022 - 2026</w:t>
      </w:r>
      <w:r w:rsidRPr="000A1821">
        <w:rPr>
          <w:rFonts w:ascii="Times New Roman" w:eastAsia="MS Mincho" w:hAnsi="Times New Roman"/>
          <w:sz w:val="24"/>
          <w:szCs w:val="24"/>
        </w:rPr>
        <w:t>”.</w:t>
      </w:r>
    </w:p>
    <w:p w:rsidR="00D7445A" w:rsidRPr="000A1821" w:rsidRDefault="00D7445A" w:rsidP="006B22E4">
      <w:pPr>
        <w:autoSpaceDE w:val="0"/>
        <w:autoSpaceDN w:val="0"/>
        <w:adjustRightInd w:val="0"/>
        <w:spacing w:before="0" w:after="120"/>
        <w:ind w:left="360"/>
        <w:jc w:val="both"/>
        <w:rPr>
          <w:rFonts w:ascii="Times New Roman" w:eastAsia="MS Mincho" w:hAnsi="Times New Roman"/>
          <w:sz w:val="24"/>
          <w:szCs w:val="24"/>
        </w:rPr>
      </w:pPr>
    </w:p>
    <w:p w:rsidR="002535FE" w:rsidRPr="000A1821" w:rsidRDefault="002535FE" w:rsidP="00FB54B0">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 xml:space="preserve">Ndërkaq, faktorët që mund ta rrezikojnë arritjen e Objektivit </w:t>
      </w:r>
      <w:r w:rsidR="00FB54B0" w:rsidRPr="000A1821">
        <w:rPr>
          <w:rFonts w:ascii="Times New Roman" w:eastAsia="MS Mincho" w:hAnsi="Times New Roman"/>
          <w:sz w:val="24"/>
          <w:szCs w:val="24"/>
        </w:rPr>
        <w:t>4</w:t>
      </w:r>
      <w:r w:rsidR="00C90B70" w:rsidRPr="000A1821">
        <w:rPr>
          <w:rFonts w:ascii="Times New Roman" w:eastAsia="MS Mincho" w:hAnsi="Times New Roman"/>
          <w:sz w:val="24"/>
          <w:szCs w:val="24"/>
        </w:rPr>
        <w:t>,</w:t>
      </w:r>
      <w:r w:rsidRPr="000A1821">
        <w:rPr>
          <w:rFonts w:ascii="Times New Roman" w:eastAsia="MS Mincho" w:hAnsi="Times New Roman"/>
          <w:sz w:val="24"/>
          <w:szCs w:val="24"/>
        </w:rPr>
        <w:t xml:space="preserve"> të paraparë me këtë dokument</w:t>
      </w:r>
      <w:r w:rsidR="00C90B70" w:rsidRPr="000A1821">
        <w:rPr>
          <w:rFonts w:ascii="Times New Roman" w:eastAsia="MS Mincho" w:hAnsi="Times New Roman"/>
          <w:sz w:val="24"/>
          <w:szCs w:val="24"/>
        </w:rPr>
        <w:t>,</w:t>
      </w:r>
      <w:r w:rsidR="00FB54B0" w:rsidRPr="000A1821">
        <w:rPr>
          <w:rFonts w:ascii="Times New Roman" w:eastAsia="MS Mincho" w:hAnsi="Times New Roman"/>
          <w:sz w:val="24"/>
          <w:szCs w:val="24"/>
        </w:rPr>
        <w:t xml:space="preserve"> </w:t>
      </w:r>
      <w:r w:rsidRPr="000A1821">
        <w:rPr>
          <w:rFonts w:ascii="Times New Roman" w:eastAsia="MS Mincho" w:hAnsi="Times New Roman"/>
          <w:sz w:val="24"/>
          <w:szCs w:val="24"/>
        </w:rPr>
        <w:t>janë:</w:t>
      </w:r>
    </w:p>
    <w:p w:rsidR="002535FE" w:rsidRPr="000A1821" w:rsidRDefault="00C90B70" w:rsidP="00535538">
      <w:pPr>
        <w:pStyle w:val="ListParagraph"/>
        <w:numPr>
          <w:ilvl w:val="0"/>
          <w:numId w:val="10"/>
        </w:numPr>
        <w:autoSpaceDE w:val="0"/>
        <w:autoSpaceDN w:val="0"/>
        <w:adjustRightInd w:val="0"/>
        <w:spacing w:before="0" w:after="120"/>
        <w:contextualSpacing w:val="0"/>
        <w:jc w:val="both"/>
        <w:rPr>
          <w:rFonts w:ascii="Times New Roman" w:eastAsia="MS Mincho" w:hAnsi="Times New Roman"/>
          <w:sz w:val="24"/>
          <w:szCs w:val="24"/>
        </w:rPr>
      </w:pPr>
      <w:proofErr w:type="spellStart"/>
      <w:r w:rsidRPr="000A1821">
        <w:rPr>
          <w:rFonts w:ascii="Times New Roman" w:eastAsia="MS Mincho" w:hAnsi="Times New Roman"/>
          <w:sz w:val="24"/>
          <w:szCs w:val="24"/>
        </w:rPr>
        <w:t>Mos</w:t>
      </w:r>
      <w:r w:rsidR="00E009AA" w:rsidRPr="000A1821">
        <w:rPr>
          <w:rFonts w:ascii="Times New Roman" w:eastAsia="MS Mincho" w:hAnsi="Times New Roman"/>
          <w:sz w:val="24"/>
          <w:szCs w:val="24"/>
        </w:rPr>
        <w:t>ndarja</w:t>
      </w:r>
      <w:proofErr w:type="spellEnd"/>
      <w:r w:rsidR="00D7445A" w:rsidRPr="000A1821">
        <w:rPr>
          <w:rFonts w:ascii="Times New Roman" w:eastAsia="MS Mincho" w:hAnsi="Times New Roman"/>
          <w:sz w:val="24"/>
          <w:szCs w:val="24"/>
        </w:rPr>
        <w:t xml:space="preserve"> e buxhetit nga institucionet qendrore të Kosovës dhe nga donatorët, siç parashihet në “</w:t>
      </w:r>
      <w:r w:rsidRPr="000A1821">
        <w:rPr>
          <w:rFonts w:ascii="Times New Roman" w:eastAsia="MS Mincho" w:hAnsi="Times New Roman"/>
          <w:sz w:val="24"/>
          <w:szCs w:val="24"/>
        </w:rPr>
        <w:t xml:space="preserve">Strategjinë për avancimin e komuniteteve rom dhe </w:t>
      </w:r>
      <w:proofErr w:type="spellStart"/>
      <w:r w:rsidRPr="000A1821">
        <w:rPr>
          <w:rFonts w:ascii="Times New Roman" w:eastAsia="MS Mincho" w:hAnsi="Times New Roman"/>
          <w:sz w:val="24"/>
          <w:szCs w:val="24"/>
        </w:rPr>
        <w:t>a</w:t>
      </w:r>
      <w:r w:rsidR="00725B30" w:rsidRPr="000A1821">
        <w:rPr>
          <w:rFonts w:ascii="Times New Roman" w:eastAsia="MS Mincho" w:hAnsi="Times New Roman"/>
          <w:sz w:val="24"/>
          <w:szCs w:val="24"/>
        </w:rPr>
        <w:t>shkali</w:t>
      </w:r>
      <w:proofErr w:type="spellEnd"/>
      <w:r w:rsidR="00725B30" w:rsidRPr="000A1821">
        <w:rPr>
          <w:rFonts w:ascii="Times New Roman" w:eastAsia="MS Mincho" w:hAnsi="Times New Roman"/>
          <w:sz w:val="24"/>
          <w:szCs w:val="24"/>
        </w:rPr>
        <w:t xml:space="preserve"> në Republikën e Kosovës 2022 - 2026</w:t>
      </w:r>
      <w:r w:rsidR="00D7445A" w:rsidRPr="000A1821">
        <w:rPr>
          <w:rFonts w:ascii="Times New Roman" w:eastAsia="MS Mincho" w:hAnsi="Times New Roman"/>
          <w:sz w:val="24"/>
          <w:szCs w:val="24"/>
        </w:rPr>
        <w:t>”.</w:t>
      </w:r>
    </w:p>
    <w:p w:rsidR="002535FE" w:rsidRPr="000A1821" w:rsidRDefault="002535FE" w:rsidP="00F13F74">
      <w:pPr>
        <w:autoSpaceDE w:val="0"/>
        <w:autoSpaceDN w:val="0"/>
        <w:adjustRightInd w:val="0"/>
        <w:spacing w:before="0"/>
        <w:jc w:val="both"/>
        <w:rPr>
          <w:rFonts w:ascii="Times New Roman" w:eastAsia="MS Mincho" w:hAnsi="Times New Roman"/>
          <w:sz w:val="24"/>
          <w:szCs w:val="24"/>
        </w:rPr>
      </w:pPr>
    </w:p>
    <w:p w:rsidR="003938C0" w:rsidRPr="000A1821" w:rsidRDefault="003938C0" w:rsidP="003938C0">
      <w:pPr>
        <w:pStyle w:val="Heading2"/>
        <w:spacing w:after="240"/>
        <w:rPr>
          <w:rFonts w:ascii="Times New Roman" w:hAnsi="Times New Roman"/>
          <w:color w:val="auto"/>
        </w:rPr>
      </w:pPr>
      <w:r w:rsidRPr="000A1821">
        <w:rPr>
          <w:rFonts w:ascii="Times New Roman" w:hAnsi="Times New Roman"/>
          <w:color w:val="auto"/>
        </w:rPr>
        <w:t>3.5. Diskriminimi</w:t>
      </w:r>
    </w:p>
    <w:p w:rsidR="003938C0" w:rsidRPr="000A1821" w:rsidRDefault="003938C0" w:rsidP="003938C0">
      <w:pPr>
        <w:jc w:val="both"/>
        <w:rPr>
          <w:rFonts w:ascii="Times New Roman" w:hAnsi="Times New Roman"/>
          <w:sz w:val="24"/>
          <w:szCs w:val="24"/>
        </w:rPr>
      </w:pPr>
      <w:r w:rsidRPr="000A1821">
        <w:rPr>
          <w:rFonts w:ascii="Times New Roman" w:hAnsi="Times New Roman"/>
          <w:sz w:val="24"/>
          <w:szCs w:val="24"/>
        </w:rPr>
        <w:t xml:space="preserve">Diskriminimi në bazë të etnisë për komunitetet </w:t>
      </w:r>
      <w:r w:rsidR="00F94D48" w:rsidRPr="000A1821">
        <w:rPr>
          <w:rFonts w:ascii="Times New Roman" w:hAnsi="Times New Roman"/>
          <w:sz w:val="24"/>
          <w:szCs w:val="24"/>
        </w:rPr>
        <w:t xml:space="preserve">rom dhe </w:t>
      </w:r>
      <w:proofErr w:type="spellStart"/>
      <w:r w:rsidR="00F94D48" w:rsidRPr="000A1821">
        <w:rPr>
          <w:rFonts w:ascii="Times New Roman" w:hAnsi="Times New Roman"/>
          <w:sz w:val="24"/>
          <w:szCs w:val="24"/>
        </w:rPr>
        <w:t>ashkali</w:t>
      </w:r>
      <w:proofErr w:type="spellEnd"/>
      <w:r w:rsidR="00F94D48" w:rsidRPr="000A1821">
        <w:rPr>
          <w:rFonts w:ascii="Times New Roman" w:hAnsi="Times New Roman"/>
          <w:sz w:val="24"/>
          <w:szCs w:val="24"/>
        </w:rPr>
        <w:t xml:space="preserve"> </w:t>
      </w:r>
      <w:r w:rsidRPr="000A1821">
        <w:rPr>
          <w:rFonts w:ascii="Times New Roman" w:hAnsi="Times New Roman"/>
          <w:sz w:val="24"/>
          <w:szCs w:val="24"/>
        </w:rPr>
        <w:t xml:space="preserve">është </w:t>
      </w:r>
      <w:r w:rsidR="002439A5" w:rsidRPr="000A1821">
        <w:rPr>
          <w:rFonts w:ascii="Times New Roman" w:hAnsi="Times New Roman"/>
          <w:sz w:val="24"/>
          <w:szCs w:val="24"/>
        </w:rPr>
        <w:t>shkaktar i shumëfishtë i problemeve të këtyre komuniteteve dhe konsiderohet hendek</w:t>
      </w:r>
      <w:r w:rsidR="00962FF0" w:rsidRPr="000A1821">
        <w:rPr>
          <w:rFonts w:ascii="Times New Roman" w:hAnsi="Times New Roman"/>
          <w:sz w:val="24"/>
          <w:szCs w:val="24"/>
        </w:rPr>
        <w:t xml:space="preserve"> kryesor i integrimit të këtyre komuniteteve në shoqëri dhe ekonomi.</w:t>
      </w:r>
    </w:p>
    <w:p w:rsidR="003938C0" w:rsidRPr="000A1821" w:rsidRDefault="003938C0" w:rsidP="003938C0">
      <w:pPr>
        <w:jc w:val="both"/>
        <w:rPr>
          <w:rFonts w:ascii="Times New Roman" w:hAnsi="Times New Roman"/>
          <w:sz w:val="24"/>
          <w:szCs w:val="24"/>
        </w:rPr>
      </w:pPr>
      <w:r w:rsidRPr="000A1821">
        <w:rPr>
          <w:rFonts w:ascii="Times New Roman" w:hAnsi="Times New Roman"/>
          <w:sz w:val="24"/>
          <w:szCs w:val="24"/>
        </w:rPr>
        <w:t xml:space="preserve">Për të adresuar sa më mirë këtë çështje, </w:t>
      </w:r>
      <w:r w:rsidR="00C90B70" w:rsidRPr="000A1821">
        <w:rPr>
          <w:rFonts w:ascii="Times New Roman" w:hAnsi="Times New Roman"/>
          <w:sz w:val="24"/>
          <w:szCs w:val="24"/>
        </w:rPr>
        <w:t>K</w:t>
      </w:r>
      <w:r w:rsidRPr="000A1821">
        <w:rPr>
          <w:rFonts w:ascii="Times New Roman" w:hAnsi="Times New Roman"/>
          <w:sz w:val="24"/>
          <w:szCs w:val="24"/>
        </w:rPr>
        <w:t xml:space="preserve">omuna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Pr="000A1821">
        <w:rPr>
          <w:rFonts w:ascii="Times New Roman" w:hAnsi="Times New Roman"/>
          <w:sz w:val="24"/>
          <w:szCs w:val="24"/>
        </w:rPr>
        <w:t xml:space="preserve"> duhet të ndërmarrë masa dhe veprime konkrete. Të gjitha këto masa dhe vepri</w:t>
      </w:r>
      <w:r w:rsidR="00C90B70" w:rsidRPr="000A1821">
        <w:rPr>
          <w:rFonts w:ascii="Times New Roman" w:hAnsi="Times New Roman"/>
          <w:sz w:val="24"/>
          <w:szCs w:val="24"/>
        </w:rPr>
        <w:t>me janë përmbledhur në objektivi</w:t>
      </w:r>
      <w:r w:rsidRPr="000A1821">
        <w:rPr>
          <w:rFonts w:ascii="Times New Roman" w:hAnsi="Times New Roman"/>
          <w:sz w:val="24"/>
          <w:szCs w:val="24"/>
        </w:rPr>
        <w:t xml:space="preserve">n e katërt të këtij Plani. </w:t>
      </w:r>
    </w:p>
    <w:p w:rsidR="003938C0" w:rsidRPr="000A1821" w:rsidRDefault="00C90B70" w:rsidP="003938C0">
      <w:pPr>
        <w:spacing w:after="120"/>
        <w:rPr>
          <w:rFonts w:ascii="Times New Roman" w:hAnsi="Times New Roman"/>
          <w:b/>
          <w:sz w:val="24"/>
        </w:rPr>
      </w:pPr>
      <w:r w:rsidRPr="000A1821">
        <w:rPr>
          <w:rFonts w:ascii="Times New Roman" w:hAnsi="Times New Roman"/>
          <w:b/>
          <w:sz w:val="24"/>
        </w:rPr>
        <w:t>Objektivi strategjik</w:t>
      </w:r>
      <w:r w:rsidR="00BD02B2" w:rsidRPr="000A1821">
        <w:rPr>
          <w:rFonts w:ascii="Times New Roman" w:hAnsi="Times New Roman"/>
          <w:b/>
          <w:sz w:val="24"/>
        </w:rPr>
        <w:t xml:space="preserve"> 5</w:t>
      </w:r>
    </w:p>
    <w:p w:rsidR="00084AE4" w:rsidRPr="000A1821" w:rsidRDefault="003938C0" w:rsidP="003938C0">
      <w:pPr>
        <w:spacing w:after="120"/>
        <w:rPr>
          <w:rFonts w:ascii="Times New Roman" w:hAnsi="Times New Roman"/>
          <w:sz w:val="24"/>
        </w:rPr>
      </w:pPr>
      <w:r w:rsidRPr="000A1821">
        <w:rPr>
          <w:rFonts w:ascii="Times New Roman" w:hAnsi="Times New Roman"/>
          <w:sz w:val="24"/>
        </w:rPr>
        <w:t>Për të siguruar adresim të mirëfilltë të sfidave të renditura më l</w:t>
      </w:r>
      <w:r w:rsidR="00C90B70" w:rsidRPr="000A1821">
        <w:rPr>
          <w:rFonts w:ascii="Times New Roman" w:hAnsi="Times New Roman"/>
          <w:sz w:val="24"/>
        </w:rPr>
        <w:t>art</w:t>
      </w:r>
      <w:r w:rsidRPr="000A1821">
        <w:rPr>
          <w:rFonts w:ascii="Times New Roman" w:hAnsi="Times New Roman"/>
          <w:sz w:val="24"/>
        </w:rPr>
        <w:t xml:space="preserve"> në fushën e </w:t>
      </w:r>
      <w:r w:rsidR="00962FF0" w:rsidRPr="000A1821">
        <w:rPr>
          <w:rFonts w:ascii="Times New Roman" w:hAnsi="Times New Roman"/>
          <w:sz w:val="24"/>
        </w:rPr>
        <w:t>diskriminimit</w:t>
      </w:r>
      <w:r w:rsidR="00C90B70" w:rsidRPr="000A1821">
        <w:rPr>
          <w:rFonts w:ascii="Times New Roman" w:hAnsi="Times New Roman"/>
          <w:sz w:val="24"/>
        </w:rPr>
        <w:t>,</w:t>
      </w:r>
      <w:r w:rsidRPr="000A1821">
        <w:rPr>
          <w:rFonts w:ascii="Times New Roman" w:hAnsi="Times New Roman"/>
          <w:sz w:val="24"/>
        </w:rPr>
        <w:t xml:space="preserve"> është përc</w:t>
      </w:r>
      <w:r w:rsidR="00084AE4" w:rsidRPr="000A1821">
        <w:rPr>
          <w:rFonts w:ascii="Times New Roman" w:hAnsi="Times New Roman"/>
          <w:sz w:val="24"/>
        </w:rPr>
        <w:t xml:space="preserve">aktuar ky objektiv strategjik: </w:t>
      </w:r>
    </w:p>
    <w:p w:rsidR="00084AE4" w:rsidRPr="000A1821" w:rsidRDefault="00084AE4" w:rsidP="003938C0">
      <w:pPr>
        <w:spacing w:after="120"/>
        <w:rPr>
          <w:rFonts w:ascii="Times New Roman" w:hAnsi="Times New Roman"/>
          <w:sz w:val="24"/>
        </w:rPr>
      </w:pPr>
    </w:p>
    <w:p w:rsidR="003938C0" w:rsidRPr="000A1821" w:rsidRDefault="00BD02B2" w:rsidP="003938C0">
      <w:pPr>
        <w:spacing w:after="120"/>
        <w:rPr>
          <w:rFonts w:ascii="Times New Roman" w:hAnsi="Times New Roman"/>
          <w:b/>
          <w:sz w:val="24"/>
        </w:rPr>
      </w:pPr>
      <w:r w:rsidRPr="000A1821">
        <w:rPr>
          <w:rFonts w:ascii="Times New Roman" w:hAnsi="Times New Roman"/>
          <w:b/>
          <w:sz w:val="24"/>
        </w:rPr>
        <w:t>Objektivi 5</w:t>
      </w:r>
      <w:r w:rsidR="003938C0" w:rsidRPr="000A1821">
        <w:rPr>
          <w:rFonts w:ascii="Times New Roman" w:hAnsi="Times New Roman"/>
          <w:b/>
          <w:sz w:val="24"/>
        </w:rPr>
        <w:t xml:space="preserve">: </w:t>
      </w:r>
      <w:r w:rsidR="00962FF0" w:rsidRPr="000A1821">
        <w:rPr>
          <w:rFonts w:ascii="Times New Roman" w:hAnsi="Times New Roman"/>
          <w:b/>
          <w:sz w:val="24"/>
        </w:rPr>
        <w:t xml:space="preserve">Parandalimi dhe luftimi i diskriminimit, gjuhës së urrejtjes, krimeve të urrejtjes, </w:t>
      </w:r>
      <w:proofErr w:type="spellStart"/>
      <w:r w:rsidR="00962FF0" w:rsidRPr="000A1821">
        <w:rPr>
          <w:rFonts w:ascii="Times New Roman" w:hAnsi="Times New Roman"/>
          <w:b/>
          <w:sz w:val="24"/>
        </w:rPr>
        <w:t>segregimit</w:t>
      </w:r>
      <w:proofErr w:type="spellEnd"/>
      <w:r w:rsidR="00962FF0" w:rsidRPr="000A1821">
        <w:rPr>
          <w:rFonts w:ascii="Times New Roman" w:hAnsi="Times New Roman"/>
          <w:b/>
          <w:sz w:val="24"/>
        </w:rPr>
        <w:t xml:space="preserve">, paragjykimeve, </w:t>
      </w:r>
      <w:proofErr w:type="spellStart"/>
      <w:r w:rsidR="00962FF0" w:rsidRPr="000A1821">
        <w:rPr>
          <w:rFonts w:ascii="Times New Roman" w:hAnsi="Times New Roman"/>
          <w:b/>
          <w:sz w:val="24"/>
        </w:rPr>
        <w:t>stereotipeve</w:t>
      </w:r>
      <w:proofErr w:type="spellEnd"/>
      <w:r w:rsidR="00962FF0" w:rsidRPr="000A1821">
        <w:rPr>
          <w:rFonts w:ascii="Times New Roman" w:hAnsi="Times New Roman"/>
          <w:b/>
          <w:sz w:val="24"/>
        </w:rPr>
        <w:t xml:space="preserve"> dhe </w:t>
      </w:r>
      <w:proofErr w:type="spellStart"/>
      <w:r w:rsidR="00962FF0" w:rsidRPr="000A1821">
        <w:rPr>
          <w:rFonts w:ascii="Times New Roman" w:hAnsi="Times New Roman"/>
          <w:b/>
          <w:sz w:val="24"/>
        </w:rPr>
        <w:t>bullizmit</w:t>
      </w:r>
      <w:proofErr w:type="spellEnd"/>
      <w:r w:rsidR="00C90B70" w:rsidRPr="000A1821">
        <w:rPr>
          <w:rFonts w:ascii="Times New Roman" w:hAnsi="Times New Roman"/>
          <w:b/>
          <w:sz w:val="24"/>
        </w:rPr>
        <w:t>.</w:t>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r w:rsidR="003938C0" w:rsidRPr="000A1821">
        <w:rPr>
          <w:rFonts w:ascii="Times New Roman" w:hAnsi="Times New Roman"/>
          <w:b/>
          <w:sz w:val="24"/>
        </w:rPr>
        <w:tab/>
      </w:r>
    </w:p>
    <w:p w:rsidR="003938C0" w:rsidRPr="000A1821" w:rsidRDefault="003938C0" w:rsidP="003938C0">
      <w:pPr>
        <w:spacing w:after="120"/>
        <w:rPr>
          <w:rFonts w:ascii="Times New Roman" w:hAnsi="Times New Roman"/>
          <w:sz w:val="24"/>
        </w:rPr>
      </w:pPr>
    </w:p>
    <w:p w:rsidR="003938C0" w:rsidRPr="000A1821" w:rsidRDefault="003C03AF" w:rsidP="003938C0">
      <w:pPr>
        <w:pStyle w:val="Heading3"/>
        <w:rPr>
          <w:rFonts w:ascii="Times New Roman" w:hAnsi="Times New Roman"/>
          <w:color w:val="auto"/>
          <w:sz w:val="26"/>
        </w:rPr>
      </w:pPr>
      <w:r w:rsidRPr="000A1821">
        <w:rPr>
          <w:rFonts w:ascii="Times New Roman" w:hAnsi="Times New Roman"/>
          <w:color w:val="auto"/>
          <w:sz w:val="26"/>
        </w:rPr>
        <w:t>3.5</w:t>
      </w:r>
      <w:r w:rsidR="003938C0" w:rsidRPr="000A1821">
        <w:rPr>
          <w:rFonts w:ascii="Times New Roman" w:hAnsi="Times New Roman"/>
          <w:color w:val="auto"/>
          <w:sz w:val="26"/>
        </w:rPr>
        <w:t>.1. Rezultatet e pritshme</w:t>
      </w:r>
    </w:p>
    <w:p w:rsidR="003938C0" w:rsidRPr="000A1821" w:rsidRDefault="003938C0" w:rsidP="003938C0">
      <w:pPr>
        <w:rPr>
          <w:rFonts w:ascii="Times New Roman" w:hAnsi="Times New Roman"/>
          <w:sz w:val="24"/>
        </w:rPr>
      </w:pPr>
      <w:r w:rsidRPr="000A1821">
        <w:rPr>
          <w:rFonts w:ascii="Times New Roman" w:hAnsi="Times New Roman"/>
          <w:sz w:val="24"/>
        </w:rPr>
        <w:t xml:space="preserve">Për përmbushjen e objektivit strategjik të përcaktuar në këtë Plan </w:t>
      </w:r>
      <w:r w:rsidR="00C90B70" w:rsidRPr="000A1821">
        <w:rPr>
          <w:rFonts w:ascii="Times New Roman" w:hAnsi="Times New Roman"/>
          <w:sz w:val="24"/>
        </w:rPr>
        <w:t>v</w:t>
      </w:r>
      <w:r w:rsidRPr="000A1821">
        <w:rPr>
          <w:rFonts w:ascii="Times New Roman" w:hAnsi="Times New Roman"/>
          <w:sz w:val="24"/>
        </w:rPr>
        <w:t xml:space="preserve">eprimi për fushën e </w:t>
      </w:r>
      <w:r w:rsidR="00BD02B2" w:rsidRPr="000A1821">
        <w:rPr>
          <w:rFonts w:ascii="Times New Roman" w:hAnsi="Times New Roman"/>
          <w:sz w:val="24"/>
        </w:rPr>
        <w:t>diskriminimit</w:t>
      </w:r>
      <w:r w:rsidR="00C90B70" w:rsidRPr="000A1821">
        <w:rPr>
          <w:rFonts w:ascii="Times New Roman" w:hAnsi="Times New Roman"/>
          <w:sz w:val="24"/>
        </w:rPr>
        <w:t>,</w:t>
      </w:r>
      <w:r w:rsidRPr="000A1821">
        <w:rPr>
          <w:rFonts w:ascii="Times New Roman" w:hAnsi="Times New Roman"/>
          <w:sz w:val="24"/>
        </w:rPr>
        <w:t xml:space="preserve"> parashihet arritja e rezultateve të pritshme në vijim:</w:t>
      </w:r>
    </w:p>
    <w:p w:rsidR="003938C0" w:rsidRPr="000A1821" w:rsidRDefault="00BD02B2" w:rsidP="003938C0">
      <w:pPr>
        <w:pStyle w:val="ListParagraph"/>
        <w:numPr>
          <w:ilvl w:val="0"/>
          <w:numId w:val="6"/>
        </w:numPr>
        <w:spacing w:after="120"/>
        <w:contextualSpacing w:val="0"/>
        <w:jc w:val="both"/>
        <w:rPr>
          <w:rFonts w:ascii="Times New Roman" w:hAnsi="Times New Roman"/>
          <w:sz w:val="24"/>
        </w:rPr>
      </w:pPr>
      <w:r w:rsidRPr="000A1821">
        <w:rPr>
          <w:rFonts w:ascii="Times New Roman" w:hAnsi="Times New Roman"/>
          <w:b/>
          <w:sz w:val="24"/>
        </w:rPr>
        <w:t>Rezultati 5</w:t>
      </w:r>
      <w:r w:rsidR="003938C0" w:rsidRPr="000A1821">
        <w:rPr>
          <w:rFonts w:ascii="Times New Roman" w:hAnsi="Times New Roman"/>
          <w:b/>
          <w:sz w:val="24"/>
        </w:rPr>
        <w:t>.1.</w:t>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r w:rsidR="003938C0" w:rsidRPr="000A1821">
        <w:rPr>
          <w:rFonts w:ascii="Times New Roman" w:hAnsi="Times New Roman"/>
          <w:sz w:val="24"/>
        </w:rPr>
        <w:tab/>
      </w:r>
    </w:p>
    <w:p w:rsidR="003938C0" w:rsidRPr="000A1821" w:rsidRDefault="003C03AF" w:rsidP="003938C0">
      <w:pPr>
        <w:pStyle w:val="Heading3"/>
        <w:spacing w:after="120"/>
        <w:rPr>
          <w:rFonts w:ascii="Times New Roman" w:hAnsi="Times New Roman"/>
          <w:color w:val="auto"/>
          <w:sz w:val="26"/>
        </w:rPr>
      </w:pPr>
      <w:r w:rsidRPr="000A1821">
        <w:rPr>
          <w:rFonts w:ascii="Times New Roman" w:hAnsi="Times New Roman"/>
          <w:color w:val="auto"/>
          <w:sz w:val="26"/>
        </w:rPr>
        <w:t>3.5</w:t>
      </w:r>
      <w:r w:rsidR="003938C0" w:rsidRPr="000A1821">
        <w:rPr>
          <w:rFonts w:ascii="Times New Roman" w:hAnsi="Times New Roman"/>
          <w:color w:val="auto"/>
          <w:sz w:val="26"/>
        </w:rPr>
        <w:t>.2. Përshkrimi i aktiviteteve</w:t>
      </w:r>
    </w:p>
    <w:p w:rsidR="003938C0" w:rsidRPr="000A1821" w:rsidRDefault="003938C0" w:rsidP="003938C0">
      <w:pPr>
        <w:rPr>
          <w:rFonts w:ascii="Times New Roman" w:hAnsi="Times New Roman"/>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257"/>
        <w:gridCol w:w="6753"/>
      </w:tblGrid>
      <w:tr w:rsidR="003938C0" w:rsidRPr="000A1821" w:rsidTr="003938C0">
        <w:trPr>
          <w:trHeight w:val="677"/>
          <w:tblCellSpacing w:w="20" w:type="dxa"/>
        </w:trPr>
        <w:tc>
          <w:tcPr>
            <w:tcW w:w="2230" w:type="dxa"/>
            <w:shd w:val="clear" w:color="auto" w:fill="1F497D"/>
            <w:vAlign w:val="center"/>
          </w:tcPr>
          <w:p w:rsidR="003938C0" w:rsidRPr="000A1821" w:rsidRDefault="00BD02B2" w:rsidP="003938C0">
            <w:pPr>
              <w:spacing w:before="60" w:after="60"/>
              <w:jc w:val="center"/>
              <w:rPr>
                <w:rFonts w:ascii="Times New Roman" w:hAnsi="Times New Roman"/>
                <w:b/>
                <w:sz w:val="24"/>
                <w:szCs w:val="24"/>
              </w:rPr>
            </w:pPr>
            <w:r w:rsidRPr="000A1821">
              <w:rPr>
                <w:rFonts w:ascii="Times New Roman" w:hAnsi="Times New Roman"/>
                <w:b/>
                <w:sz w:val="24"/>
                <w:szCs w:val="24"/>
              </w:rPr>
              <w:t>REZULTATI 5.</w:t>
            </w:r>
            <w:r w:rsidR="003938C0" w:rsidRPr="000A1821">
              <w:rPr>
                <w:rFonts w:ascii="Times New Roman" w:hAnsi="Times New Roman"/>
                <w:b/>
                <w:sz w:val="24"/>
                <w:szCs w:val="24"/>
              </w:rPr>
              <w:t>1:</w:t>
            </w:r>
          </w:p>
        </w:tc>
        <w:tc>
          <w:tcPr>
            <w:tcW w:w="7003" w:type="dxa"/>
            <w:shd w:val="clear" w:color="auto" w:fill="1F497D"/>
            <w:vAlign w:val="center"/>
          </w:tcPr>
          <w:p w:rsidR="003938C0" w:rsidRPr="000A1821" w:rsidRDefault="00962FF0" w:rsidP="003938C0">
            <w:pPr>
              <w:spacing w:before="60" w:after="60"/>
              <w:rPr>
                <w:rFonts w:ascii="Times New Roman" w:hAnsi="Times New Roman"/>
                <w:b/>
                <w:sz w:val="24"/>
                <w:szCs w:val="24"/>
              </w:rPr>
            </w:pPr>
            <w:r w:rsidRPr="000A1821">
              <w:rPr>
                <w:rFonts w:ascii="Times New Roman" w:hAnsi="Times New Roman"/>
                <w:b/>
                <w:sz w:val="24"/>
                <w:szCs w:val="24"/>
              </w:rPr>
              <w:t>Luftimi i diskriminimit dhe racizmit në mënyrë sistematike përmes zhvillimit dhe zbatimit të politikave gjithëpërfshirëse në të gjitha fazat dhe nivelet e politikave, programeve dhe projekteve</w:t>
            </w:r>
          </w:p>
        </w:tc>
      </w:tr>
      <w:tr w:rsidR="003938C0" w:rsidRPr="000A1821" w:rsidTr="003938C0">
        <w:trPr>
          <w:trHeight w:val="352"/>
          <w:tblCellSpacing w:w="20" w:type="dxa"/>
        </w:trPr>
        <w:tc>
          <w:tcPr>
            <w:tcW w:w="2230" w:type="dxa"/>
            <w:shd w:val="clear" w:color="auto" w:fill="548DD4"/>
            <w:vAlign w:val="center"/>
          </w:tcPr>
          <w:p w:rsidR="003938C0" w:rsidRPr="000A1821" w:rsidRDefault="003938C0" w:rsidP="003938C0">
            <w:pPr>
              <w:spacing w:before="60" w:after="60"/>
              <w:jc w:val="center"/>
              <w:rPr>
                <w:rFonts w:ascii="Times New Roman" w:hAnsi="Times New Roman"/>
                <w:b/>
                <w:sz w:val="24"/>
                <w:szCs w:val="24"/>
              </w:rPr>
            </w:pPr>
            <w:r w:rsidRPr="000A1821">
              <w:rPr>
                <w:rFonts w:ascii="Times New Roman" w:hAnsi="Times New Roman"/>
                <w:b/>
                <w:sz w:val="24"/>
                <w:szCs w:val="24"/>
              </w:rPr>
              <w:t>AKTIVITETI</w:t>
            </w:r>
          </w:p>
        </w:tc>
        <w:tc>
          <w:tcPr>
            <w:tcW w:w="7003" w:type="dxa"/>
            <w:shd w:val="clear" w:color="auto" w:fill="548DD4"/>
            <w:vAlign w:val="center"/>
          </w:tcPr>
          <w:p w:rsidR="003938C0" w:rsidRPr="000A1821" w:rsidRDefault="003938C0" w:rsidP="003938C0">
            <w:pPr>
              <w:spacing w:before="60" w:after="60"/>
              <w:rPr>
                <w:rFonts w:ascii="Times New Roman" w:hAnsi="Times New Roman"/>
                <w:b/>
                <w:sz w:val="24"/>
                <w:szCs w:val="24"/>
              </w:rPr>
            </w:pPr>
            <w:r w:rsidRPr="000A1821">
              <w:rPr>
                <w:rFonts w:ascii="Times New Roman" w:hAnsi="Times New Roman"/>
                <w:b/>
                <w:sz w:val="24"/>
                <w:szCs w:val="24"/>
              </w:rPr>
              <w:t>PËRSHKRIMI I AKTIVITETIT</w:t>
            </w:r>
          </w:p>
        </w:tc>
      </w:tr>
      <w:tr w:rsidR="003938C0" w:rsidRPr="000A1821" w:rsidTr="003938C0">
        <w:trPr>
          <w:trHeight w:val="2089"/>
          <w:tblCellSpacing w:w="20" w:type="dxa"/>
        </w:trPr>
        <w:tc>
          <w:tcPr>
            <w:tcW w:w="2230" w:type="dxa"/>
            <w:shd w:val="clear" w:color="auto" w:fill="D9D9D9"/>
            <w:vAlign w:val="center"/>
          </w:tcPr>
          <w:p w:rsidR="003938C0" w:rsidRPr="000A1821" w:rsidRDefault="00BD02B2" w:rsidP="003938C0">
            <w:pPr>
              <w:spacing w:before="60" w:after="60"/>
              <w:rPr>
                <w:rFonts w:ascii="Times New Roman" w:hAnsi="Times New Roman"/>
                <w:sz w:val="24"/>
                <w:szCs w:val="24"/>
              </w:rPr>
            </w:pPr>
            <w:r w:rsidRPr="000A1821">
              <w:rPr>
                <w:rFonts w:ascii="Times New Roman" w:hAnsi="Times New Roman"/>
                <w:b/>
                <w:sz w:val="24"/>
                <w:szCs w:val="24"/>
              </w:rPr>
              <w:t>Aktiviteti 5</w:t>
            </w:r>
            <w:r w:rsidR="003938C0" w:rsidRPr="000A1821">
              <w:rPr>
                <w:rFonts w:ascii="Times New Roman" w:hAnsi="Times New Roman"/>
                <w:b/>
                <w:sz w:val="24"/>
                <w:szCs w:val="24"/>
              </w:rPr>
              <w:t>.1.1</w:t>
            </w:r>
            <w:r w:rsidR="003938C0" w:rsidRPr="000A1821">
              <w:rPr>
                <w:rFonts w:ascii="Times New Roman" w:hAnsi="Times New Roman"/>
                <w:sz w:val="24"/>
                <w:szCs w:val="24"/>
              </w:rPr>
              <w:t xml:space="preserve"> </w:t>
            </w:r>
          </w:p>
          <w:p w:rsidR="003938C0" w:rsidRPr="000A1821" w:rsidRDefault="0078676F" w:rsidP="003938C0">
            <w:pPr>
              <w:spacing w:before="60" w:after="60"/>
              <w:rPr>
                <w:rFonts w:ascii="Times New Roman" w:hAnsi="Times New Roman"/>
                <w:sz w:val="24"/>
                <w:szCs w:val="24"/>
              </w:rPr>
            </w:pPr>
            <w:r w:rsidRPr="000A1821">
              <w:rPr>
                <w:rFonts w:ascii="Times New Roman" w:eastAsia="Times New Roman" w:hAnsi="Times New Roman"/>
                <w:bCs/>
                <w:sz w:val="24"/>
                <w:szCs w:val="24"/>
              </w:rPr>
              <w:t xml:space="preserve">Promovimi i platformës nacionale për mbrojtje nga diskriminimi ndaj komuniteteve </w:t>
            </w:r>
            <w:r w:rsidR="00034272" w:rsidRPr="000A1821">
              <w:rPr>
                <w:rFonts w:ascii="Times New Roman" w:eastAsia="Times New Roman" w:hAnsi="Times New Roman"/>
                <w:bCs/>
                <w:sz w:val="24"/>
                <w:szCs w:val="24"/>
              </w:rPr>
              <w:t xml:space="preserve">rom dhe </w:t>
            </w:r>
            <w:proofErr w:type="spellStart"/>
            <w:r w:rsidR="00034272" w:rsidRPr="000A1821">
              <w:rPr>
                <w:rFonts w:ascii="Times New Roman" w:eastAsia="Times New Roman" w:hAnsi="Times New Roman"/>
                <w:bCs/>
                <w:sz w:val="24"/>
                <w:szCs w:val="24"/>
              </w:rPr>
              <w:t>ashkali</w:t>
            </w:r>
            <w:proofErr w:type="spellEnd"/>
          </w:p>
        </w:tc>
        <w:tc>
          <w:tcPr>
            <w:tcW w:w="7003" w:type="dxa"/>
            <w:shd w:val="clear" w:color="auto" w:fill="FFFFFF"/>
            <w:vAlign w:val="center"/>
          </w:tcPr>
          <w:p w:rsidR="0078676F" w:rsidRPr="000A1821" w:rsidRDefault="0078676F" w:rsidP="0078676F">
            <w:pPr>
              <w:spacing w:before="200" w:after="200"/>
              <w:jc w:val="both"/>
              <w:rPr>
                <w:rFonts w:ascii="Times New Roman" w:hAnsi="Times New Roman"/>
                <w:sz w:val="24"/>
                <w:szCs w:val="24"/>
              </w:rPr>
            </w:pPr>
            <w:r w:rsidRPr="000A1821">
              <w:rPr>
                <w:rFonts w:ascii="Times New Roman" w:hAnsi="Times New Roman"/>
                <w:sz w:val="24"/>
                <w:szCs w:val="24"/>
              </w:rPr>
              <w:t>Platf</w:t>
            </w:r>
            <w:r w:rsidR="00C90B70" w:rsidRPr="000A1821">
              <w:rPr>
                <w:rFonts w:ascii="Times New Roman" w:hAnsi="Times New Roman"/>
                <w:sz w:val="24"/>
                <w:szCs w:val="24"/>
              </w:rPr>
              <w:t>orma për raportimin e rasteve të diskriminimit është një platformë</w:t>
            </w:r>
            <w:r w:rsidRPr="000A1821">
              <w:rPr>
                <w:rFonts w:ascii="Times New Roman" w:hAnsi="Times New Roman"/>
                <w:sz w:val="24"/>
                <w:szCs w:val="24"/>
              </w:rPr>
              <w:t xml:space="preserve"> e cila ju </w:t>
            </w:r>
            <w:proofErr w:type="spellStart"/>
            <w:r w:rsidRPr="000A1821">
              <w:rPr>
                <w:rFonts w:ascii="Times New Roman" w:hAnsi="Times New Roman"/>
                <w:sz w:val="24"/>
                <w:szCs w:val="24"/>
              </w:rPr>
              <w:t>mundeson</w:t>
            </w:r>
            <w:proofErr w:type="spellEnd"/>
            <w:r w:rsidRPr="000A1821">
              <w:rPr>
                <w:rFonts w:ascii="Times New Roman" w:hAnsi="Times New Roman"/>
                <w:sz w:val="24"/>
                <w:szCs w:val="24"/>
              </w:rPr>
              <w:t xml:space="preserve"> komuniteteve </w:t>
            </w:r>
            <w:r w:rsidR="00034272" w:rsidRPr="000A1821">
              <w:rPr>
                <w:rFonts w:ascii="Times New Roman" w:hAnsi="Times New Roman"/>
                <w:sz w:val="24"/>
                <w:szCs w:val="24"/>
              </w:rPr>
              <w:t xml:space="preserve">rom dhe </w:t>
            </w:r>
            <w:proofErr w:type="spellStart"/>
            <w:r w:rsidR="00034272" w:rsidRPr="000A1821">
              <w:rPr>
                <w:rFonts w:ascii="Times New Roman" w:hAnsi="Times New Roman"/>
                <w:sz w:val="24"/>
                <w:szCs w:val="24"/>
              </w:rPr>
              <w:t>ashkali</w:t>
            </w:r>
            <w:proofErr w:type="spellEnd"/>
            <w:r w:rsidR="00C90B70" w:rsidRPr="000A1821">
              <w:rPr>
                <w:rFonts w:ascii="Times New Roman" w:hAnsi="Times New Roman"/>
                <w:sz w:val="24"/>
                <w:szCs w:val="24"/>
              </w:rPr>
              <w:t xml:space="preserve"> të raportojnë</w:t>
            </w:r>
            <w:r w:rsidRPr="000A1821">
              <w:rPr>
                <w:rFonts w:ascii="Times New Roman" w:hAnsi="Times New Roman"/>
                <w:sz w:val="24"/>
                <w:szCs w:val="24"/>
              </w:rPr>
              <w:t xml:space="preserve"> </w:t>
            </w:r>
            <w:proofErr w:type="spellStart"/>
            <w:r w:rsidRPr="000A1821">
              <w:rPr>
                <w:rFonts w:ascii="Times New Roman" w:hAnsi="Times New Roman"/>
                <w:sz w:val="24"/>
                <w:szCs w:val="24"/>
              </w:rPr>
              <w:t>antigjipsizmin</w:t>
            </w:r>
            <w:proofErr w:type="spellEnd"/>
            <w:r w:rsidRPr="000A1821">
              <w:rPr>
                <w:rFonts w:ascii="Times New Roman" w:hAnsi="Times New Roman"/>
                <w:sz w:val="24"/>
                <w:szCs w:val="24"/>
              </w:rPr>
              <w:t xml:space="preserve"> si: diskr</w:t>
            </w:r>
            <w:r w:rsidR="00C90B70" w:rsidRPr="000A1821">
              <w:rPr>
                <w:rFonts w:ascii="Times New Roman" w:hAnsi="Times New Roman"/>
                <w:sz w:val="24"/>
                <w:szCs w:val="24"/>
              </w:rPr>
              <w:t xml:space="preserve">iminimin, </w:t>
            </w:r>
            <w:proofErr w:type="spellStart"/>
            <w:r w:rsidR="00C90B70" w:rsidRPr="000A1821">
              <w:rPr>
                <w:rFonts w:ascii="Times New Roman" w:hAnsi="Times New Roman"/>
                <w:sz w:val="24"/>
                <w:szCs w:val="24"/>
              </w:rPr>
              <w:t>segregimin</w:t>
            </w:r>
            <w:proofErr w:type="spellEnd"/>
            <w:r w:rsidR="00C90B70" w:rsidRPr="000A1821">
              <w:rPr>
                <w:rFonts w:ascii="Times New Roman" w:hAnsi="Times New Roman"/>
                <w:sz w:val="24"/>
                <w:szCs w:val="24"/>
              </w:rPr>
              <w:t>, gjuhë</w:t>
            </w:r>
            <w:r w:rsidRPr="000A1821">
              <w:rPr>
                <w:rFonts w:ascii="Times New Roman" w:hAnsi="Times New Roman"/>
                <w:sz w:val="24"/>
                <w:szCs w:val="24"/>
              </w:rPr>
              <w:t>n e urrejtjes, krimet e urrejtj</w:t>
            </w:r>
            <w:r w:rsidR="00C90B70" w:rsidRPr="000A1821">
              <w:rPr>
                <w:rFonts w:ascii="Times New Roman" w:hAnsi="Times New Roman"/>
                <w:sz w:val="24"/>
                <w:szCs w:val="24"/>
              </w:rPr>
              <w:t xml:space="preserve">es, </w:t>
            </w:r>
            <w:proofErr w:type="spellStart"/>
            <w:r w:rsidR="00C90B70" w:rsidRPr="000A1821">
              <w:rPr>
                <w:rFonts w:ascii="Times New Roman" w:hAnsi="Times New Roman"/>
                <w:sz w:val="24"/>
                <w:szCs w:val="24"/>
              </w:rPr>
              <w:t>stereotipet</w:t>
            </w:r>
            <w:proofErr w:type="spellEnd"/>
            <w:r w:rsidR="00C90B70" w:rsidRPr="000A1821">
              <w:rPr>
                <w:rFonts w:ascii="Times New Roman" w:hAnsi="Times New Roman"/>
                <w:sz w:val="24"/>
                <w:szCs w:val="24"/>
              </w:rPr>
              <w:t>, paragjykimet. Është një mjet që i shërben grupit teknik pë</w:t>
            </w:r>
            <w:r w:rsidRPr="000A1821">
              <w:rPr>
                <w:rFonts w:ascii="Times New Roman" w:hAnsi="Times New Roman"/>
                <w:sz w:val="24"/>
                <w:szCs w:val="24"/>
              </w:rPr>
              <w:t>r mbrojtje nga diskriminimi</w:t>
            </w:r>
            <w:r w:rsidR="00C90B70" w:rsidRPr="000A1821">
              <w:rPr>
                <w:rFonts w:ascii="Times New Roman" w:hAnsi="Times New Roman"/>
                <w:sz w:val="24"/>
                <w:szCs w:val="24"/>
              </w:rPr>
              <w:t>,</w:t>
            </w:r>
            <w:r w:rsidRPr="000A1821">
              <w:rPr>
                <w:rFonts w:ascii="Times New Roman" w:hAnsi="Times New Roman"/>
                <w:sz w:val="24"/>
                <w:szCs w:val="24"/>
              </w:rPr>
              <w:t xml:space="preserve"> e themeluar nga </w:t>
            </w:r>
            <w:r w:rsidRPr="000A1821">
              <w:rPr>
                <w:rFonts w:ascii="Times New Roman" w:hAnsi="Times New Roman"/>
                <w:b/>
                <w:sz w:val="24"/>
                <w:szCs w:val="24"/>
              </w:rPr>
              <w:t>ZK</w:t>
            </w:r>
            <w:r w:rsidR="00C90B70" w:rsidRPr="000A1821">
              <w:rPr>
                <w:rFonts w:ascii="Times New Roman" w:hAnsi="Times New Roman"/>
                <w:b/>
                <w:sz w:val="24"/>
                <w:szCs w:val="24"/>
              </w:rPr>
              <w:t>-ja</w:t>
            </w:r>
            <w:r w:rsidR="00C90B70" w:rsidRPr="000A1821">
              <w:rPr>
                <w:rFonts w:ascii="Times New Roman" w:hAnsi="Times New Roman"/>
                <w:sz w:val="24"/>
                <w:szCs w:val="24"/>
              </w:rPr>
              <w:t>, për të</w:t>
            </w:r>
            <w:r w:rsidRPr="000A1821">
              <w:rPr>
                <w:rFonts w:ascii="Times New Roman" w:hAnsi="Times New Roman"/>
                <w:sz w:val="24"/>
                <w:szCs w:val="24"/>
              </w:rPr>
              <w:t xml:space="preserve"> trajtuar ankesat/rastet e d</w:t>
            </w:r>
            <w:r w:rsidR="00C90B70" w:rsidRPr="000A1821">
              <w:rPr>
                <w:rFonts w:ascii="Times New Roman" w:hAnsi="Times New Roman"/>
                <w:sz w:val="24"/>
                <w:szCs w:val="24"/>
              </w:rPr>
              <w:t xml:space="preserve">iskriminimit ndaj komuniteteve </w:t>
            </w:r>
            <w:r w:rsidR="00034272" w:rsidRPr="000A1821">
              <w:rPr>
                <w:rFonts w:ascii="Times New Roman" w:hAnsi="Times New Roman"/>
                <w:sz w:val="24"/>
                <w:szCs w:val="24"/>
              </w:rPr>
              <w:t xml:space="preserve">rom dhe </w:t>
            </w:r>
            <w:proofErr w:type="spellStart"/>
            <w:r w:rsidR="00034272" w:rsidRPr="000A1821">
              <w:rPr>
                <w:rFonts w:ascii="Times New Roman" w:hAnsi="Times New Roman"/>
                <w:sz w:val="24"/>
                <w:szCs w:val="24"/>
              </w:rPr>
              <w:t>ashkali</w:t>
            </w:r>
            <w:proofErr w:type="spellEnd"/>
            <w:r w:rsidRPr="000A1821">
              <w:rPr>
                <w:rFonts w:ascii="Times New Roman" w:hAnsi="Times New Roman"/>
                <w:sz w:val="24"/>
                <w:szCs w:val="24"/>
              </w:rPr>
              <w:t>.</w:t>
            </w:r>
          </w:p>
          <w:p w:rsidR="003938C0" w:rsidRPr="000A1821" w:rsidRDefault="00034272" w:rsidP="00034272">
            <w:pPr>
              <w:spacing w:before="200" w:after="200"/>
              <w:jc w:val="both"/>
              <w:rPr>
                <w:rFonts w:ascii="Times New Roman" w:hAnsi="Times New Roman"/>
                <w:b/>
                <w:sz w:val="24"/>
                <w:szCs w:val="24"/>
              </w:rPr>
            </w:pPr>
            <w:r w:rsidRPr="000A1821">
              <w:rPr>
                <w:rFonts w:ascii="Times New Roman" w:hAnsi="Times New Roman"/>
                <w:sz w:val="24"/>
                <w:szCs w:val="24"/>
              </w:rPr>
              <w:t xml:space="preserve">Komuna jone angazhohet ne </w:t>
            </w:r>
            <w:r w:rsidR="00C90B70" w:rsidRPr="000A1821">
              <w:rPr>
                <w:rFonts w:ascii="Times New Roman" w:hAnsi="Times New Roman"/>
                <w:sz w:val="24"/>
                <w:szCs w:val="24"/>
              </w:rPr>
              <w:t>promovimi</w:t>
            </w:r>
            <w:r w:rsidRPr="000A1821">
              <w:rPr>
                <w:rFonts w:ascii="Times New Roman" w:hAnsi="Times New Roman"/>
                <w:sz w:val="24"/>
                <w:szCs w:val="24"/>
              </w:rPr>
              <w:t>n</w:t>
            </w:r>
            <w:r w:rsidR="00C90B70" w:rsidRPr="000A1821">
              <w:rPr>
                <w:rFonts w:ascii="Times New Roman" w:hAnsi="Times New Roman"/>
                <w:sz w:val="24"/>
                <w:szCs w:val="24"/>
              </w:rPr>
              <w:t xml:space="preserve"> </w:t>
            </w:r>
            <w:r w:rsidRPr="000A1821">
              <w:rPr>
                <w:rFonts w:ascii="Times New Roman" w:hAnsi="Times New Roman"/>
                <w:sz w:val="24"/>
                <w:szCs w:val="24"/>
              </w:rPr>
              <w:t>e</w:t>
            </w:r>
            <w:r w:rsidR="00C90B70" w:rsidRPr="000A1821">
              <w:rPr>
                <w:rFonts w:ascii="Times New Roman" w:hAnsi="Times New Roman"/>
                <w:sz w:val="24"/>
                <w:szCs w:val="24"/>
              </w:rPr>
              <w:t xml:space="preserve"> platformës pë</w:t>
            </w:r>
            <w:r w:rsidR="0078676F" w:rsidRPr="000A1821">
              <w:rPr>
                <w:rFonts w:ascii="Times New Roman" w:hAnsi="Times New Roman"/>
                <w:sz w:val="24"/>
                <w:szCs w:val="24"/>
              </w:rPr>
              <w:t>rmes vendos</w:t>
            </w:r>
            <w:r w:rsidR="00C90B70" w:rsidRPr="000A1821">
              <w:rPr>
                <w:rFonts w:ascii="Times New Roman" w:hAnsi="Times New Roman"/>
                <w:sz w:val="24"/>
                <w:szCs w:val="24"/>
              </w:rPr>
              <w:t xml:space="preserve">jes së </w:t>
            </w:r>
            <w:proofErr w:type="spellStart"/>
            <w:r w:rsidR="00C90B70" w:rsidRPr="000A1821">
              <w:rPr>
                <w:rFonts w:ascii="Times New Roman" w:hAnsi="Times New Roman"/>
                <w:sz w:val="24"/>
                <w:szCs w:val="24"/>
              </w:rPr>
              <w:t>posterëve</w:t>
            </w:r>
            <w:proofErr w:type="spellEnd"/>
            <w:r w:rsidR="00C90B70" w:rsidRPr="000A1821">
              <w:rPr>
                <w:rFonts w:ascii="Times New Roman" w:hAnsi="Times New Roman"/>
                <w:sz w:val="24"/>
                <w:szCs w:val="24"/>
              </w:rPr>
              <w:t xml:space="preserve"> të platformë</w:t>
            </w:r>
            <w:r w:rsidR="0078676F" w:rsidRPr="000A1821">
              <w:rPr>
                <w:rFonts w:ascii="Times New Roman" w:hAnsi="Times New Roman"/>
                <w:sz w:val="24"/>
                <w:szCs w:val="24"/>
              </w:rPr>
              <w:t>s (me QR kod) n</w:t>
            </w:r>
            <w:r w:rsidR="00C90B70" w:rsidRPr="000A1821">
              <w:rPr>
                <w:rFonts w:ascii="Times New Roman" w:hAnsi="Times New Roman"/>
                <w:sz w:val="24"/>
                <w:szCs w:val="24"/>
              </w:rPr>
              <w:t>ë</w:t>
            </w:r>
            <w:r w:rsidR="0078676F" w:rsidRPr="000A1821">
              <w:rPr>
                <w:rFonts w:ascii="Times New Roman" w:hAnsi="Times New Roman"/>
                <w:sz w:val="24"/>
                <w:szCs w:val="24"/>
              </w:rPr>
              <w:t xml:space="preserve"> sportelet e </w:t>
            </w:r>
            <w:proofErr w:type="spellStart"/>
            <w:r w:rsidR="00C90B70" w:rsidRPr="000A1821">
              <w:rPr>
                <w:rFonts w:ascii="Times New Roman" w:hAnsi="Times New Roman"/>
                <w:sz w:val="24"/>
                <w:szCs w:val="24"/>
              </w:rPr>
              <w:t>Komunes</w:t>
            </w:r>
            <w:proofErr w:type="spellEnd"/>
            <w:r w:rsidR="00C90B70" w:rsidRPr="000A1821">
              <w:rPr>
                <w:rFonts w:ascii="Times New Roman" w:hAnsi="Times New Roman"/>
                <w:sz w:val="24"/>
                <w:szCs w:val="24"/>
              </w:rPr>
              <w:t xml:space="preserve">, vendosja e </w:t>
            </w:r>
            <w:proofErr w:type="spellStart"/>
            <w:r w:rsidR="00C90B70" w:rsidRPr="000A1821">
              <w:rPr>
                <w:rFonts w:ascii="Times New Roman" w:hAnsi="Times New Roman"/>
                <w:sz w:val="24"/>
                <w:szCs w:val="24"/>
              </w:rPr>
              <w:t>linkut</w:t>
            </w:r>
            <w:proofErr w:type="spellEnd"/>
            <w:r w:rsidR="00C90B70" w:rsidRPr="000A1821">
              <w:rPr>
                <w:rFonts w:ascii="Times New Roman" w:hAnsi="Times New Roman"/>
                <w:sz w:val="24"/>
                <w:szCs w:val="24"/>
              </w:rPr>
              <w:t xml:space="preserve"> të</w:t>
            </w:r>
            <w:r w:rsidR="0078676F" w:rsidRPr="000A1821">
              <w:rPr>
                <w:rFonts w:ascii="Times New Roman" w:hAnsi="Times New Roman"/>
                <w:sz w:val="24"/>
                <w:szCs w:val="24"/>
              </w:rPr>
              <w:t xml:space="preserve"> platform</w:t>
            </w:r>
            <w:r w:rsidR="00C90B70" w:rsidRPr="000A1821">
              <w:rPr>
                <w:rFonts w:ascii="Times New Roman" w:hAnsi="Times New Roman"/>
                <w:sz w:val="24"/>
                <w:szCs w:val="24"/>
              </w:rPr>
              <w:t>ës në</w:t>
            </w:r>
            <w:r w:rsidR="0078676F" w:rsidRPr="000A1821">
              <w:rPr>
                <w:rFonts w:ascii="Times New Roman" w:hAnsi="Times New Roman"/>
                <w:sz w:val="24"/>
                <w:szCs w:val="24"/>
              </w:rPr>
              <w:t xml:space="preserve"> </w:t>
            </w:r>
            <w:r w:rsidR="00C90B70" w:rsidRPr="000A1821">
              <w:rPr>
                <w:rFonts w:ascii="Times New Roman" w:hAnsi="Times New Roman"/>
                <w:sz w:val="24"/>
                <w:szCs w:val="24"/>
              </w:rPr>
              <w:t>u</w:t>
            </w:r>
            <w:r w:rsidR="0078676F" w:rsidRPr="000A1821">
              <w:rPr>
                <w:rFonts w:ascii="Times New Roman" w:hAnsi="Times New Roman"/>
                <w:sz w:val="24"/>
                <w:szCs w:val="24"/>
              </w:rPr>
              <w:t>eb</w:t>
            </w:r>
            <w:r w:rsidR="00C90B70" w:rsidRPr="000A1821">
              <w:rPr>
                <w:rFonts w:ascii="Times New Roman" w:hAnsi="Times New Roman"/>
                <w:sz w:val="24"/>
                <w:szCs w:val="24"/>
              </w:rPr>
              <w:t>-</w:t>
            </w:r>
            <w:r w:rsidR="0078676F" w:rsidRPr="000A1821">
              <w:rPr>
                <w:rFonts w:ascii="Times New Roman" w:hAnsi="Times New Roman"/>
                <w:sz w:val="24"/>
                <w:szCs w:val="24"/>
              </w:rPr>
              <w:t xml:space="preserve">faqen </w:t>
            </w:r>
            <w:r w:rsidR="00C90B70" w:rsidRPr="000A1821">
              <w:rPr>
                <w:rFonts w:ascii="Times New Roman" w:hAnsi="Times New Roman"/>
                <w:sz w:val="24"/>
                <w:szCs w:val="24"/>
              </w:rPr>
              <w:t xml:space="preserve">e </w:t>
            </w:r>
            <w:proofErr w:type="spellStart"/>
            <w:r w:rsidR="00C90B70" w:rsidRPr="000A1821">
              <w:rPr>
                <w:rFonts w:ascii="Times New Roman" w:hAnsi="Times New Roman"/>
                <w:sz w:val="24"/>
                <w:szCs w:val="24"/>
              </w:rPr>
              <w:t>K</w:t>
            </w:r>
            <w:r w:rsidR="0078676F" w:rsidRPr="000A1821">
              <w:rPr>
                <w:rFonts w:ascii="Times New Roman" w:hAnsi="Times New Roman"/>
                <w:sz w:val="24"/>
                <w:szCs w:val="24"/>
              </w:rPr>
              <w:t>omunes</w:t>
            </w:r>
            <w:proofErr w:type="spellEnd"/>
            <w:r w:rsidR="0078676F" w:rsidRPr="000A1821">
              <w:rPr>
                <w:rFonts w:ascii="Times New Roman" w:hAnsi="Times New Roman"/>
                <w:sz w:val="24"/>
                <w:szCs w:val="24"/>
              </w:rPr>
              <w:t>, shp</w:t>
            </w:r>
            <w:r w:rsidR="00C90B70" w:rsidRPr="000A1821">
              <w:rPr>
                <w:rFonts w:ascii="Times New Roman" w:hAnsi="Times New Roman"/>
                <w:sz w:val="24"/>
                <w:szCs w:val="24"/>
              </w:rPr>
              <w:t>ë</w:t>
            </w:r>
            <w:r w:rsidR="0078676F" w:rsidRPr="000A1821">
              <w:rPr>
                <w:rFonts w:ascii="Times New Roman" w:hAnsi="Times New Roman"/>
                <w:sz w:val="24"/>
                <w:szCs w:val="24"/>
              </w:rPr>
              <w:t>rndarja e broshurave informuese</w:t>
            </w:r>
            <w:r w:rsidR="00C90B70" w:rsidRPr="000A1821">
              <w:rPr>
                <w:rFonts w:ascii="Times New Roman" w:hAnsi="Times New Roman"/>
                <w:sz w:val="24"/>
                <w:szCs w:val="24"/>
              </w:rPr>
              <w:t xml:space="preserve">, si dhe promovimi i </w:t>
            </w:r>
            <w:proofErr w:type="spellStart"/>
            <w:r w:rsidR="00C90B70" w:rsidRPr="000A1821">
              <w:rPr>
                <w:rFonts w:ascii="Times New Roman" w:hAnsi="Times New Roman"/>
                <w:sz w:val="24"/>
                <w:szCs w:val="24"/>
              </w:rPr>
              <w:t>storjeve</w:t>
            </w:r>
            <w:proofErr w:type="spellEnd"/>
            <w:r w:rsidR="00C90B70" w:rsidRPr="000A1821">
              <w:rPr>
                <w:rFonts w:ascii="Times New Roman" w:hAnsi="Times New Roman"/>
                <w:sz w:val="24"/>
                <w:szCs w:val="24"/>
              </w:rPr>
              <w:t xml:space="preserve"> të</w:t>
            </w:r>
            <w:r w:rsidR="0078676F" w:rsidRPr="000A1821">
              <w:rPr>
                <w:rFonts w:ascii="Times New Roman" w:hAnsi="Times New Roman"/>
                <w:sz w:val="24"/>
                <w:szCs w:val="24"/>
              </w:rPr>
              <w:t xml:space="preserve"> suksesit. Gjithashtu</w:t>
            </w:r>
            <w:r w:rsidR="00C90B70" w:rsidRPr="000A1821">
              <w:rPr>
                <w:rFonts w:ascii="Times New Roman" w:hAnsi="Times New Roman"/>
                <w:sz w:val="24"/>
                <w:szCs w:val="24"/>
              </w:rPr>
              <w:t>, do të</w:t>
            </w:r>
            <w:r w:rsidR="0078676F" w:rsidRPr="000A1821">
              <w:rPr>
                <w:rFonts w:ascii="Times New Roman" w:hAnsi="Times New Roman"/>
                <w:sz w:val="24"/>
                <w:szCs w:val="24"/>
              </w:rPr>
              <w:t xml:space="preserve"> organizohen edhe </w:t>
            </w:r>
            <w:r w:rsidR="00C90B70" w:rsidRPr="000A1821">
              <w:rPr>
                <w:rFonts w:ascii="Times New Roman" w:hAnsi="Times New Roman"/>
                <w:sz w:val="24"/>
                <w:szCs w:val="24"/>
              </w:rPr>
              <w:t>sesione informuese mbi platformën dhe mënyrën e përdorimit të</w:t>
            </w:r>
            <w:r w:rsidR="0078676F" w:rsidRPr="000A1821">
              <w:rPr>
                <w:rFonts w:ascii="Times New Roman" w:hAnsi="Times New Roman"/>
                <w:sz w:val="24"/>
                <w:szCs w:val="24"/>
              </w:rPr>
              <w:t xml:space="preserve"> saj.</w:t>
            </w:r>
          </w:p>
        </w:tc>
      </w:tr>
      <w:tr w:rsidR="003938C0" w:rsidRPr="000A1821" w:rsidTr="003938C0">
        <w:trPr>
          <w:tblCellSpacing w:w="20" w:type="dxa"/>
        </w:trPr>
        <w:tc>
          <w:tcPr>
            <w:tcW w:w="2230" w:type="dxa"/>
            <w:shd w:val="clear" w:color="auto" w:fill="D9D9D9"/>
            <w:vAlign w:val="center"/>
          </w:tcPr>
          <w:p w:rsidR="003938C0" w:rsidRPr="000A1821" w:rsidRDefault="00BD02B2" w:rsidP="003938C0">
            <w:pPr>
              <w:spacing w:before="60" w:after="60"/>
              <w:rPr>
                <w:rFonts w:ascii="Times New Roman" w:hAnsi="Times New Roman"/>
                <w:sz w:val="24"/>
                <w:szCs w:val="24"/>
              </w:rPr>
            </w:pPr>
            <w:r w:rsidRPr="000A1821">
              <w:rPr>
                <w:rFonts w:ascii="Times New Roman" w:hAnsi="Times New Roman"/>
                <w:b/>
                <w:sz w:val="24"/>
                <w:szCs w:val="24"/>
              </w:rPr>
              <w:t>Aktiviteti 5</w:t>
            </w:r>
            <w:r w:rsidR="003938C0" w:rsidRPr="000A1821">
              <w:rPr>
                <w:rFonts w:ascii="Times New Roman" w:hAnsi="Times New Roman"/>
                <w:b/>
                <w:sz w:val="24"/>
                <w:szCs w:val="24"/>
              </w:rPr>
              <w:t>.1.2</w:t>
            </w:r>
            <w:r w:rsidR="003938C0" w:rsidRPr="000A1821">
              <w:rPr>
                <w:rFonts w:ascii="Times New Roman" w:hAnsi="Times New Roman"/>
                <w:sz w:val="24"/>
                <w:szCs w:val="24"/>
              </w:rPr>
              <w:t xml:space="preserve"> </w:t>
            </w:r>
          </w:p>
          <w:p w:rsidR="003938C0" w:rsidRPr="000A1821" w:rsidRDefault="0078676F" w:rsidP="00034272">
            <w:pPr>
              <w:spacing w:before="60" w:after="60"/>
              <w:rPr>
                <w:rFonts w:ascii="Times New Roman" w:hAnsi="Times New Roman"/>
                <w:sz w:val="24"/>
                <w:szCs w:val="24"/>
              </w:rPr>
            </w:pPr>
            <w:r w:rsidRPr="000A1821">
              <w:rPr>
                <w:rFonts w:ascii="Times New Roman" w:eastAsia="Times New Roman" w:hAnsi="Times New Roman"/>
                <w:bCs/>
                <w:sz w:val="24"/>
                <w:szCs w:val="24"/>
              </w:rPr>
              <w:t xml:space="preserve">Ngritja e kapaciteteve të zyrtarëve publik </w:t>
            </w:r>
            <w:proofErr w:type="spellStart"/>
            <w:r w:rsidR="00034272" w:rsidRPr="000A1821">
              <w:rPr>
                <w:rFonts w:ascii="Times New Roman" w:eastAsia="Times New Roman" w:hAnsi="Times New Roman"/>
                <w:bCs/>
                <w:sz w:val="24"/>
                <w:szCs w:val="24"/>
              </w:rPr>
              <w:t>per</w:t>
            </w:r>
            <w:proofErr w:type="spellEnd"/>
            <w:r w:rsidR="00034272" w:rsidRPr="000A1821">
              <w:rPr>
                <w:rFonts w:ascii="Times New Roman" w:eastAsia="Times New Roman" w:hAnsi="Times New Roman"/>
                <w:bCs/>
                <w:sz w:val="24"/>
                <w:szCs w:val="24"/>
              </w:rPr>
              <w:t xml:space="preserve"> mos diskriminimin racor</w:t>
            </w:r>
          </w:p>
        </w:tc>
        <w:tc>
          <w:tcPr>
            <w:tcW w:w="7003" w:type="dxa"/>
            <w:shd w:val="clear" w:color="auto" w:fill="FFFFFF"/>
            <w:vAlign w:val="center"/>
          </w:tcPr>
          <w:p w:rsidR="00442EBD" w:rsidRPr="000A1821" w:rsidRDefault="00034272" w:rsidP="00034272">
            <w:pPr>
              <w:spacing w:before="200" w:after="200"/>
              <w:jc w:val="both"/>
              <w:rPr>
                <w:rFonts w:ascii="Times New Roman" w:hAnsi="Times New Roman"/>
                <w:sz w:val="24"/>
                <w:szCs w:val="24"/>
              </w:rPr>
            </w:pPr>
            <w:r w:rsidRPr="000A1821">
              <w:rPr>
                <w:rFonts w:ascii="Times New Roman" w:hAnsi="Times New Roman"/>
                <w:sz w:val="24"/>
                <w:szCs w:val="24"/>
              </w:rPr>
              <w:t xml:space="preserve">Komuna e </w:t>
            </w:r>
            <w:proofErr w:type="spellStart"/>
            <w:r w:rsidRPr="000A1821">
              <w:rPr>
                <w:rFonts w:ascii="Times New Roman" w:hAnsi="Times New Roman"/>
                <w:sz w:val="24"/>
                <w:szCs w:val="24"/>
              </w:rPr>
              <w:t>Vushtrrise</w:t>
            </w:r>
            <w:proofErr w:type="spellEnd"/>
            <w:r w:rsidRPr="000A1821">
              <w:rPr>
                <w:rFonts w:ascii="Times New Roman" w:hAnsi="Times New Roman"/>
                <w:sz w:val="24"/>
                <w:szCs w:val="24"/>
              </w:rPr>
              <w:t xml:space="preserve"> n</w:t>
            </w:r>
            <w:r w:rsidR="000C25D2" w:rsidRPr="000A1821">
              <w:rPr>
                <w:rFonts w:ascii="Times New Roman" w:hAnsi="Times New Roman"/>
                <w:sz w:val="24"/>
                <w:szCs w:val="24"/>
              </w:rPr>
              <w:t xml:space="preserve">ë bashkëpunim me Institutin e Kosovës </w:t>
            </w:r>
            <w:proofErr w:type="spellStart"/>
            <w:r w:rsidR="000C25D2" w:rsidRPr="000A1821">
              <w:rPr>
                <w:rFonts w:ascii="Times New Roman" w:hAnsi="Times New Roman"/>
                <w:sz w:val="24"/>
                <w:szCs w:val="24"/>
              </w:rPr>
              <w:t>per</w:t>
            </w:r>
            <w:proofErr w:type="spellEnd"/>
            <w:r w:rsidR="000C25D2" w:rsidRPr="000A1821">
              <w:rPr>
                <w:rFonts w:ascii="Times New Roman" w:hAnsi="Times New Roman"/>
                <w:sz w:val="24"/>
                <w:szCs w:val="24"/>
              </w:rPr>
              <w:t xml:space="preserve"> Administratë Publike dhe Zyrën për Qeverisje të </w:t>
            </w:r>
            <w:r w:rsidRPr="000A1821">
              <w:rPr>
                <w:rFonts w:ascii="Times New Roman" w:hAnsi="Times New Roman"/>
                <w:sz w:val="24"/>
                <w:szCs w:val="24"/>
              </w:rPr>
              <w:t>Mirë, do të hartohet një modul t</w:t>
            </w:r>
            <w:r w:rsidR="00C04631" w:rsidRPr="000A1821">
              <w:rPr>
                <w:rFonts w:ascii="Times New Roman" w:hAnsi="Times New Roman"/>
                <w:sz w:val="24"/>
                <w:szCs w:val="24"/>
              </w:rPr>
              <w:t>ë</w:t>
            </w:r>
            <w:r w:rsidR="000C25D2" w:rsidRPr="000A1821">
              <w:rPr>
                <w:rFonts w:ascii="Times New Roman" w:hAnsi="Times New Roman"/>
                <w:sz w:val="24"/>
                <w:szCs w:val="24"/>
              </w:rPr>
              <w:t xml:space="preserve"> trajnimit të trajnerëve </w:t>
            </w:r>
            <w:proofErr w:type="spellStart"/>
            <w:r w:rsidRPr="000A1821">
              <w:rPr>
                <w:rFonts w:ascii="Times New Roman" w:hAnsi="Times New Roman"/>
                <w:sz w:val="24"/>
                <w:szCs w:val="24"/>
              </w:rPr>
              <w:t>per</w:t>
            </w:r>
            <w:proofErr w:type="spellEnd"/>
            <w:r w:rsidR="000C25D2" w:rsidRPr="000A1821">
              <w:rPr>
                <w:rFonts w:ascii="Times New Roman" w:hAnsi="Times New Roman"/>
                <w:sz w:val="24"/>
                <w:szCs w:val="24"/>
              </w:rPr>
              <w:t xml:space="preserve"> </w:t>
            </w:r>
            <w:r w:rsidRPr="000A1821">
              <w:rPr>
                <w:rFonts w:ascii="Times New Roman" w:hAnsi="Times New Roman"/>
                <w:sz w:val="24"/>
                <w:szCs w:val="24"/>
              </w:rPr>
              <w:t>mos diskriminimin racor</w:t>
            </w:r>
            <w:r w:rsidR="000C25D2" w:rsidRPr="000A1821">
              <w:rPr>
                <w:rFonts w:ascii="Times New Roman" w:hAnsi="Times New Roman"/>
                <w:sz w:val="24"/>
                <w:szCs w:val="24"/>
              </w:rPr>
              <w:t xml:space="preserve"> </w:t>
            </w:r>
            <w:r w:rsidR="0078676F" w:rsidRPr="000A1821">
              <w:rPr>
                <w:rFonts w:ascii="Times New Roman" w:hAnsi="Times New Roman"/>
                <w:sz w:val="24"/>
                <w:szCs w:val="24"/>
              </w:rPr>
              <w:t xml:space="preserve">. </w:t>
            </w:r>
            <w:r w:rsidR="000C25D2" w:rsidRPr="000A1821">
              <w:rPr>
                <w:rFonts w:ascii="Times New Roman" w:hAnsi="Times New Roman"/>
                <w:sz w:val="24"/>
                <w:szCs w:val="24"/>
              </w:rPr>
              <w:t>Trajnerët e rinj do të trajnojnë zyrtarët publik nga gjithë Kosova, përfshirë zyrtarë</w:t>
            </w:r>
            <w:r w:rsidR="0078676F" w:rsidRPr="000A1821">
              <w:rPr>
                <w:rFonts w:ascii="Times New Roman" w:hAnsi="Times New Roman"/>
                <w:sz w:val="24"/>
                <w:szCs w:val="24"/>
              </w:rPr>
              <w:t>t publik</w:t>
            </w:r>
            <w:r w:rsidR="000C25D2" w:rsidRPr="000A1821">
              <w:rPr>
                <w:rFonts w:ascii="Times New Roman" w:hAnsi="Times New Roman"/>
                <w:sz w:val="24"/>
                <w:szCs w:val="24"/>
              </w:rPr>
              <w:t xml:space="preserve">ë që punojnë në institucione të </w:t>
            </w:r>
            <w:proofErr w:type="spellStart"/>
            <w:r w:rsidR="000C25D2" w:rsidRPr="000A1821">
              <w:rPr>
                <w:rFonts w:ascii="Times New Roman" w:hAnsi="Times New Roman"/>
                <w:sz w:val="24"/>
                <w:szCs w:val="24"/>
              </w:rPr>
              <w:t>ndryeshme</w:t>
            </w:r>
            <w:proofErr w:type="spellEnd"/>
            <w:r w:rsidR="000C25D2" w:rsidRPr="000A1821">
              <w:rPr>
                <w:rFonts w:ascii="Times New Roman" w:hAnsi="Times New Roman"/>
                <w:sz w:val="24"/>
                <w:szCs w:val="24"/>
              </w:rPr>
              <w:t xml:space="preserve"> në Komunën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0078676F" w:rsidRPr="000A1821">
              <w:rPr>
                <w:rFonts w:ascii="Times New Roman" w:hAnsi="Times New Roman"/>
                <w:sz w:val="24"/>
                <w:szCs w:val="24"/>
              </w:rPr>
              <w:t>.</w:t>
            </w:r>
          </w:p>
        </w:tc>
      </w:tr>
      <w:tr w:rsidR="007148FB" w:rsidRPr="000A1821" w:rsidTr="003938C0">
        <w:trPr>
          <w:tblCellSpacing w:w="20" w:type="dxa"/>
        </w:trPr>
        <w:tc>
          <w:tcPr>
            <w:tcW w:w="2230" w:type="dxa"/>
            <w:shd w:val="clear" w:color="auto" w:fill="D9D9D9"/>
            <w:vAlign w:val="center"/>
          </w:tcPr>
          <w:p w:rsidR="007148FB" w:rsidRPr="000A1821" w:rsidRDefault="005F4621" w:rsidP="00435162">
            <w:pPr>
              <w:spacing w:before="60" w:after="60"/>
              <w:rPr>
                <w:rFonts w:ascii="Times New Roman" w:hAnsi="Times New Roman"/>
                <w:b/>
                <w:sz w:val="24"/>
                <w:szCs w:val="24"/>
              </w:rPr>
            </w:pPr>
            <w:r w:rsidRPr="000A1821">
              <w:rPr>
                <w:rFonts w:ascii="Times New Roman" w:eastAsia="Times New Roman" w:hAnsi="Times New Roman"/>
                <w:b/>
                <w:bCs/>
                <w:sz w:val="24"/>
                <w:szCs w:val="24"/>
              </w:rPr>
              <w:t xml:space="preserve">Aktiviteti 5.1.3 </w:t>
            </w:r>
            <w:r w:rsidR="00765FC3" w:rsidRPr="000A1821">
              <w:rPr>
                <w:rFonts w:ascii="Times New Roman" w:eastAsia="Times New Roman" w:hAnsi="Times New Roman"/>
                <w:bCs/>
                <w:sz w:val="24"/>
                <w:szCs w:val="24"/>
              </w:rPr>
              <w:t>Ngritja e kap</w:t>
            </w:r>
            <w:r w:rsidR="007148FB" w:rsidRPr="000A1821">
              <w:rPr>
                <w:rFonts w:ascii="Times New Roman" w:eastAsia="Times New Roman" w:hAnsi="Times New Roman"/>
                <w:bCs/>
                <w:sz w:val="24"/>
                <w:szCs w:val="24"/>
              </w:rPr>
              <w:t>acitet</w:t>
            </w:r>
            <w:r w:rsidR="00765FC3" w:rsidRPr="000A1821">
              <w:rPr>
                <w:rFonts w:ascii="Times New Roman" w:eastAsia="Times New Roman" w:hAnsi="Times New Roman"/>
                <w:bCs/>
                <w:sz w:val="24"/>
                <w:szCs w:val="24"/>
              </w:rPr>
              <w:t>e</w:t>
            </w:r>
            <w:r w:rsidR="007148FB" w:rsidRPr="000A1821">
              <w:rPr>
                <w:rFonts w:ascii="Times New Roman" w:eastAsia="Times New Roman" w:hAnsi="Times New Roman"/>
                <w:bCs/>
                <w:sz w:val="24"/>
                <w:szCs w:val="24"/>
              </w:rPr>
              <w:t xml:space="preserve">ve te mediave te gazetareve </w:t>
            </w:r>
            <w:r w:rsidR="00435162" w:rsidRPr="000A1821">
              <w:rPr>
                <w:rFonts w:ascii="Times New Roman" w:eastAsia="Times New Roman" w:hAnsi="Times New Roman"/>
                <w:bCs/>
                <w:sz w:val="24"/>
                <w:szCs w:val="24"/>
              </w:rPr>
              <w:t xml:space="preserve">mos diskriminimin racor </w:t>
            </w:r>
          </w:p>
        </w:tc>
        <w:tc>
          <w:tcPr>
            <w:tcW w:w="7003" w:type="dxa"/>
            <w:shd w:val="clear" w:color="auto" w:fill="FFFFFF"/>
            <w:vAlign w:val="center"/>
          </w:tcPr>
          <w:p w:rsidR="005F4621" w:rsidRPr="000A1821" w:rsidRDefault="000C25D2" w:rsidP="00435162">
            <w:pPr>
              <w:pStyle w:val="NoSpacing"/>
              <w:rPr>
                <w:rFonts w:ascii="Times New Roman" w:hAnsi="Times New Roman"/>
                <w:sz w:val="24"/>
                <w:szCs w:val="24"/>
              </w:rPr>
            </w:pPr>
            <w:r w:rsidRPr="000A1821">
              <w:rPr>
                <w:rFonts w:ascii="Times New Roman" w:hAnsi="Times New Roman"/>
                <w:sz w:val="24"/>
                <w:szCs w:val="24"/>
              </w:rPr>
              <w:t xml:space="preserve">Në bashkëpunim me Institutin e Kosovës për Administratë </w:t>
            </w:r>
            <w:r w:rsidRPr="000A1821">
              <w:rPr>
                <w:rFonts w:ascii="Times New Roman" w:hAnsi="Times New Roman"/>
                <w:sz w:val="24"/>
                <w:szCs w:val="24"/>
              </w:rPr>
              <w:br/>
              <w:t xml:space="preserve">Publike dhe Zyrën për Qeverisje të Mirë, do të hartohet një modul i trajnimit të trajnerëve </w:t>
            </w:r>
            <w:r w:rsidR="00435162" w:rsidRPr="000A1821">
              <w:rPr>
                <w:rFonts w:ascii="Times New Roman" w:eastAsia="Times New Roman" w:hAnsi="Times New Roman"/>
                <w:bCs/>
                <w:sz w:val="24"/>
                <w:szCs w:val="24"/>
              </w:rPr>
              <w:t>mos diskriminimin racor</w:t>
            </w:r>
            <w:r w:rsidRPr="000A1821">
              <w:rPr>
                <w:rFonts w:ascii="Times New Roman" w:hAnsi="Times New Roman"/>
                <w:sz w:val="24"/>
                <w:szCs w:val="24"/>
              </w:rPr>
              <w:t>. Trajnerët do të trajnojnë</w:t>
            </w:r>
            <w:r w:rsidR="005F4621" w:rsidRPr="000A1821">
              <w:rPr>
                <w:rFonts w:ascii="Times New Roman" w:hAnsi="Times New Roman"/>
                <w:sz w:val="24"/>
                <w:szCs w:val="24"/>
              </w:rPr>
              <w:t xml:space="preserve"> gazetarët për </w:t>
            </w:r>
            <w:r w:rsidR="00435162" w:rsidRPr="000A1821">
              <w:rPr>
                <w:rFonts w:ascii="Times New Roman" w:eastAsia="Times New Roman" w:hAnsi="Times New Roman"/>
                <w:bCs/>
                <w:sz w:val="24"/>
                <w:szCs w:val="24"/>
              </w:rPr>
              <w:t>mos diskriminimin racor</w:t>
            </w:r>
            <w:r w:rsidR="005F4621" w:rsidRPr="000A1821">
              <w:rPr>
                <w:rFonts w:ascii="Times New Roman" w:hAnsi="Times New Roman"/>
                <w:sz w:val="24"/>
                <w:szCs w:val="24"/>
              </w:rPr>
              <w:t xml:space="preserve"> dhe raportimin e përgjegjshëm etik.</w:t>
            </w:r>
          </w:p>
        </w:tc>
      </w:tr>
    </w:tbl>
    <w:p w:rsidR="003938C0" w:rsidRPr="000A1821" w:rsidRDefault="003938C0" w:rsidP="003938C0">
      <w:pPr>
        <w:autoSpaceDE w:val="0"/>
        <w:autoSpaceDN w:val="0"/>
        <w:adjustRightInd w:val="0"/>
        <w:spacing w:before="0"/>
        <w:rPr>
          <w:rFonts w:ascii="Times New Roman" w:eastAsia="MS Mincho" w:hAnsi="Times New Roman"/>
          <w:sz w:val="23"/>
          <w:szCs w:val="23"/>
        </w:rPr>
      </w:pPr>
    </w:p>
    <w:p w:rsidR="003938C0" w:rsidRPr="000A1821" w:rsidRDefault="003C03AF" w:rsidP="003938C0">
      <w:pPr>
        <w:pStyle w:val="Heading3"/>
        <w:rPr>
          <w:rFonts w:ascii="Times New Roman" w:eastAsia="MS Mincho" w:hAnsi="Times New Roman"/>
          <w:color w:val="auto"/>
          <w:sz w:val="24"/>
        </w:rPr>
      </w:pPr>
      <w:r w:rsidRPr="000A1821">
        <w:rPr>
          <w:rFonts w:ascii="Times New Roman" w:eastAsia="MS Mincho" w:hAnsi="Times New Roman"/>
          <w:color w:val="auto"/>
          <w:sz w:val="24"/>
        </w:rPr>
        <w:lastRenderedPageBreak/>
        <w:t>3.5</w:t>
      </w:r>
      <w:r w:rsidR="003938C0" w:rsidRPr="000A1821">
        <w:rPr>
          <w:rFonts w:ascii="Times New Roman" w:eastAsia="MS Mincho" w:hAnsi="Times New Roman"/>
          <w:color w:val="auto"/>
          <w:sz w:val="24"/>
        </w:rPr>
        <w:t>.3. Supozimet dhe rreziqet</w:t>
      </w:r>
    </w:p>
    <w:p w:rsidR="003938C0" w:rsidRPr="000A1821" w:rsidRDefault="003938C0" w:rsidP="003938C0">
      <w:pPr>
        <w:autoSpaceDE w:val="0"/>
        <w:autoSpaceDN w:val="0"/>
        <w:adjustRightInd w:val="0"/>
        <w:spacing w:before="0"/>
        <w:rPr>
          <w:rFonts w:ascii="Times New Roman" w:eastAsia="MS Mincho" w:hAnsi="Times New Roman"/>
          <w:sz w:val="24"/>
          <w:szCs w:val="24"/>
        </w:rPr>
      </w:pPr>
    </w:p>
    <w:p w:rsidR="00FA2599" w:rsidRPr="000A1821" w:rsidRDefault="00FA2599" w:rsidP="00FA2599">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Supozimet kryesore për të siguruar arritjen e Objektivit 5</w:t>
      </w:r>
      <w:r w:rsidR="00A97155" w:rsidRPr="000A1821">
        <w:rPr>
          <w:rFonts w:ascii="Times New Roman" w:eastAsia="MS Mincho" w:hAnsi="Times New Roman"/>
          <w:sz w:val="24"/>
          <w:szCs w:val="24"/>
        </w:rPr>
        <w:t>,</w:t>
      </w:r>
      <w:r w:rsidRPr="000A1821">
        <w:rPr>
          <w:rFonts w:ascii="Times New Roman" w:eastAsia="MS Mincho" w:hAnsi="Times New Roman"/>
          <w:sz w:val="24"/>
          <w:szCs w:val="24"/>
        </w:rPr>
        <w:t xml:space="preserve"> të paraparë me këtë dokument</w:t>
      </w:r>
      <w:r w:rsidR="00A97155" w:rsidRPr="000A1821">
        <w:rPr>
          <w:rFonts w:ascii="Times New Roman" w:eastAsia="MS Mincho" w:hAnsi="Times New Roman"/>
          <w:sz w:val="24"/>
          <w:szCs w:val="24"/>
        </w:rPr>
        <w:t>,</w:t>
      </w:r>
      <w:r w:rsidRPr="000A1821">
        <w:rPr>
          <w:rFonts w:ascii="Times New Roman" w:eastAsia="MS Mincho" w:hAnsi="Times New Roman"/>
          <w:sz w:val="24"/>
          <w:szCs w:val="24"/>
        </w:rPr>
        <w:t xml:space="preserve"> janë:</w:t>
      </w:r>
    </w:p>
    <w:p w:rsidR="00FA2599" w:rsidRPr="000A1821" w:rsidRDefault="00FA2599" w:rsidP="00FA2599">
      <w:pPr>
        <w:pStyle w:val="ListParagraph"/>
        <w:numPr>
          <w:ilvl w:val="0"/>
          <w:numId w:val="14"/>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Të gjitha palët e përfshira kanë vullnet dhe angazhohen për realizimin e aktiviteteve të parapara me këtë dokument;</w:t>
      </w:r>
    </w:p>
    <w:p w:rsidR="00FA2599" w:rsidRPr="000A1821" w:rsidRDefault="00FA2599" w:rsidP="00FA2599">
      <w:pPr>
        <w:pStyle w:val="ListParagraph"/>
        <w:numPr>
          <w:ilvl w:val="0"/>
          <w:numId w:val="14"/>
        </w:num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Institucionet të tregojnë gatishmëri për të bashkëpunuar</w:t>
      </w:r>
      <w:r w:rsidR="00A97155" w:rsidRPr="000A1821">
        <w:rPr>
          <w:rFonts w:ascii="Times New Roman" w:eastAsia="MS Mincho" w:hAnsi="Times New Roman"/>
          <w:sz w:val="24"/>
          <w:szCs w:val="24"/>
        </w:rPr>
        <w:t>.</w:t>
      </w:r>
    </w:p>
    <w:p w:rsidR="00FA2599" w:rsidRPr="000A1821" w:rsidRDefault="00FA2599" w:rsidP="00FA2599">
      <w:pPr>
        <w:autoSpaceDE w:val="0"/>
        <w:autoSpaceDN w:val="0"/>
        <w:adjustRightInd w:val="0"/>
        <w:spacing w:before="0" w:after="120"/>
        <w:jc w:val="both"/>
        <w:rPr>
          <w:rFonts w:ascii="Times New Roman" w:eastAsia="MS Mincho" w:hAnsi="Times New Roman"/>
          <w:sz w:val="24"/>
          <w:szCs w:val="24"/>
        </w:rPr>
      </w:pPr>
      <w:r w:rsidRPr="000A1821">
        <w:rPr>
          <w:rFonts w:ascii="Times New Roman" w:eastAsia="MS Mincho" w:hAnsi="Times New Roman"/>
          <w:sz w:val="24"/>
          <w:szCs w:val="24"/>
        </w:rPr>
        <w:t>Ndërkaq, faktorët që mund ta rrezikojnë arritjen e Objektivit 5</w:t>
      </w:r>
      <w:r w:rsidR="00A97155" w:rsidRPr="000A1821">
        <w:rPr>
          <w:rFonts w:ascii="Times New Roman" w:eastAsia="MS Mincho" w:hAnsi="Times New Roman"/>
          <w:sz w:val="24"/>
          <w:szCs w:val="24"/>
        </w:rPr>
        <w:t>,</w:t>
      </w:r>
      <w:r w:rsidRPr="000A1821">
        <w:rPr>
          <w:rFonts w:ascii="Times New Roman" w:eastAsia="MS Mincho" w:hAnsi="Times New Roman"/>
          <w:sz w:val="24"/>
          <w:szCs w:val="24"/>
        </w:rPr>
        <w:t xml:space="preserve"> të paraparë me këtë dokument</w:t>
      </w:r>
      <w:r w:rsidR="00A97155" w:rsidRPr="000A1821">
        <w:rPr>
          <w:rFonts w:ascii="Times New Roman" w:eastAsia="MS Mincho" w:hAnsi="Times New Roman"/>
          <w:sz w:val="24"/>
          <w:szCs w:val="24"/>
        </w:rPr>
        <w:t>,</w:t>
      </w:r>
      <w:r w:rsidRPr="000A1821">
        <w:rPr>
          <w:rFonts w:ascii="Times New Roman" w:eastAsia="MS Mincho" w:hAnsi="Times New Roman"/>
          <w:sz w:val="24"/>
          <w:szCs w:val="24"/>
        </w:rPr>
        <w:t xml:space="preserve"> janë:</w:t>
      </w:r>
    </w:p>
    <w:p w:rsidR="00186365" w:rsidRPr="000A1821" w:rsidRDefault="00FA2599" w:rsidP="00186365">
      <w:pPr>
        <w:pStyle w:val="ListParagraph"/>
        <w:numPr>
          <w:ilvl w:val="0"/>
          <w:numId w:val="8"/>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eastAsia="MS Mincho" w:hAnsi="Times New Roman"/>
          <w:sz w:val="24"/>
          <w:szCs w:val="24"/>
        </w:rPr>
        <w:t>Mungesa e angazhimit dhe përkushtimit t</w:t>
      </w:r>
      <w:r w:rsidRPr="000A1821">
        <w:rPr>
          <w:rFonts w:ascii="Times New Roman" w:hAnsi="Times New Roman"/>
          <w:sz w:val="24"/>
        </w:rPr>
        <w:t>ë palëve të përfshira për të marrë përgjegjësitë që dalin nga ky Plan;</w:t>
      </w:r>
    </w:p>
    <w:p w:rsidR="00FA2599" w:rsidRPr="000A1821" w:rsidRDefault="00FA2599" w:rsidP="00FA2599">
      <w:pPr>
        <w:pStyle w:val="ListParagraph"/>
        <w:numPr>
          <w:ilvl w:val="0"/>
          <w:numId w:val="8"/>
        </w:numPr>
        <w:autoSpaceDE w:val="0"/>
        <w:autoSpaceDN w:val="0"/>
        <w:adjustRightInd w:val="0"/>
        <w:spacing w:before="0" w:after="120"/>
        <w:contextualSpacing w:val="0"/>
        <w:jc w:val="both"/>
        <w:rPr>
          <w:rFonts w:ascii="Times New Roman" w:eastAsia="MS Mincho" w:hAnsi="Times New Roman"/>
          <w:sz w:val="24"/>
          <w:szCs w:val="24"/>
        </w:rPr>
      </w:pPr>
      <w:r w:rsidRPr="000A1821">
        <w:rPr>
          <w:rFonts w:ascii="Times New Roman" w:hAnsi="Times New Roman"/>
          <w:sz w:val="24"/>
        </w:rPr>
        <w:t>Mungesa e bashkëpunimit nga vetë pjesëtarët e komuniteteve</w:t>
      </w:r>
      <w:r w:rsidR="00A97155" w:rsidRPr="000A1821">
        <w:rPr>
          <w:rFonts w:ascii="Times New Roman" w:hAnsi="Times New Roman"/>
          <w:sz w:val="24"/>
        </w:rPr>
        <w:t>.</w:t>
      </w:r>
    </w:p>
    <w:p w:rsidR="00E2586E" w:rsidRPr="000A1821" w:rsidRDefault="00E2586E" w:rsidP="00F13F74">
      <w:pPr>
        <w:autoSpaceDE w:val="0"/>
        <w:autoSpaceDN w:val="0"/>
        <w:adjustRightInd w:val="0"/>
        <w:spacing w:before="0"/>
        <w:jc w:val="both"/>
        <w:rPr>
          <w:rFonts w:ascii="Times New Roman" w:eastAsia="MS Mincho" w:hAnsi="Times New Roman"/>
          <w:sz w:val="24"/>
          <w:szCs w:val="24"/>
        </w:rPr>
      </w:pPr>
    </w:p>
    <w:p w:rsidR="00623055" w:rsidRPr="00272F96" w:rsidRDefault="006B22E4" w:rsidP="00C73664">
      <w:pPr>
        <w:pStyle w:val="Heading1"/>
        <w:jc w:val="center"/>
        <w:rPr>
          <w:rFonts w:ascii="Times New Roman" w:eastAsia="MS Mincho" w:hAnsi="Times New Roman"/>
          <w:color w:val="auto"/>
        </w:rPr>
      </w:pPr>
      <w:bookmarkStart w:id="26" w:name="_Toc520272987"/>
      <w:r w:rsidRPr="00272F96">
        <w:rPr>
          <w:rFonts w:ascii="Times New Roman" w:eastAsia="MS Mincho" w:hAnsi="Times New Roman"/>
          <w:color w:val="auto"/>
        </w:rPr>
        <w:t>4</w:t>
      </w:r>
      <w:r w:rsidR="00623055" w:rsidRPr="00272F96">
        <w:rPr>
          <w:rFonts w:ascii="Times New Roman" w:eastAsia="MS Mincho" w:hAnsi="Times New Roman"/>
          <w:color w:val="auto"/>
        </w:rPr>
        <w:t>. BUXHETI</w:t>
      </w:r>
      <w:bookmarkEnd w:id="26"/>
    </w:p>
    <w:p w:rsidR="00623055" w:rsidRPr="000A1821" w:rsidRDefault="00623055" w:rsidP="00623055">
      <w:pPr>
        <w:rPr>
          <w:rFonts w:ascii="Times New Roman" w:hAnsi="Times New Roman"/>
        </w:rPr>
      </w:pPr>
    </w:p>
    <w:p w:rsidR="00623055" w:rsidRPr="000A1821" w:rsidRDefault="00A97155" w:rsidP="00623055">
      <w:pPr>
        <w:tabs>
          <w:tab w:val="left" w:pos="1204"/>
        </w:tabs>
        <w:jc w:val="both"/>
        <w:rPr>
          <w:rFonts w:ascii="Times New Roman" w:hAnsi="Times New Roman"/>
          <w:sz w:val="24"/>
        </w:rPr>
      </w:pPr>
      <w:r w:rsidRPr="000A1821">
        <w:rPr>
          <w:rFonts w:ascii="Times New Roman" w:hAnsi="Times New Roman"/>
          <w:sz w:val="24"/>
        </w:rPr>
        <w:t>Plani lokal i v</w:t>
      </w:r>
      <w:r w:rsidR="00623055" w:rsidRPr="000A1821">
        <w:rPr>
          <w:rFonts w:ascii="Times New Roman" w:hAnsi="Times New Roman"/>
          <w:sz w:val="24"/>
        </w:rPr>
        <w:t xml:space="preserve">eprimit për </w:t>
      </w:r>
      <w:r w:rsidRPr="000A1821">
        <w:rPr>
          <w:rFonts w:ascii="Times New Roman" w:hAnsi="Times New Roman"/>
          <w:sz w:val="24"/>
        </w:rPr>
        <w:t>a</w:t>
      </w:r>
      <w:r w:rsidR="0018146F" w:rsidRPr="000A1821">
        <w:rPr>
          <w:rFonts w:ascii="Times New Roman" w:hAnsi="Times New Roman"/>
          <w:sz w:val="24"/>
        </w:rPr>
        <w:t>vancimin</w:t>
      </w:r>
      <w:r w:rsidRPr="000A1821">
        <w:rPr>
          <w:rFonts w:ascii="Times New Roman" w:hAnsi="Times New Roman"/>
          <w:sz w:val="24"/>
        </w:rPr>
        <w:t xml:space="preserve"> e k</w:t>
      </w:r>
      <w:r w:rsidR="00623055" w:rsidRPr="000A1821">
        <w:rPr>
          <w:rFonts w:ascii="Times New Roman" w:hAnsi="Times New Roman"/>
          <w:sz w:val="24"/>
        </w:rPr>
        <w:t xml:space="preserve">omuniteteve </w:t>
      </w:r>
      <w:r w:rsidRPr="000A1821">
        <w:rPr>
          <w:rFonts w:ascii="Times New Roman" w:hAnsi="Times New Roman"/>
          <w:sz w:val="24"/>
        </w:rPr>
        <w:t>r</w:t>
      </w:r>
      <w:r w:rsidR="00623055" w:rsidRPr="000A1821">
        <w:rPr>
          <w:rFonts w:ascii="Times New Roman" w:hAnsi="Times New Roman"/>
          <w:sz w:val="24"/>
        </w:rPr>
        <w:t>om</w:t>
      </w:r>
      <w:r w:rsidR="005F7A95" w:rsidRPr="000A1821">
        <w:rPr>
          <w:rFonts w:ascii="Times New Roman" w:hAnsi="Times New Roman"/>
          <w:sz w:val="24"/>
        </w:rPr>
        <w:t xml:space="preserve"> dhe </w:t>
      </w:r>
      <w:proofErr w:type="spellStart"/>
      <w:r w:rsidRPr="000A1821">
        <w:rPr>
          <w:rFonts w:ascii="Times New Roman" w:hAnsi="Times New Roman"/>
          <w:sz w:val="24"/>
        </w:rPr>
        <w:t>a</w:t>
      </w:r>
      <w:r w:rsidR="00623055" w:rsidRPr="000A1821">
        <w:rPr>
          <w:rFonts w:ascii="Times New Roman" w:hAnsi="Times New Roman"/>
          <w:sz w:val="24"/>
        </w:rPr>
        <w:t>shkali</w:t>
      </w:r>
      <w:proofErr w:type="spellEnd"/>
      <w:r w:rsidRPr="000A1821">
        <w:rPr>
          <w:rFonts w:ascii="Times New Roman" w:hAnsi="Times New Roman"/>
          <w:sz w:val="24"/>
        </w:rPr>
        <w:t xml:space="preserve"> </w:t>
      </w:r>
      <w:r w:rsidR="00623055" w:rsidRPr="000A1821">
        <w:rPr>
          <w:rFonts w:ascii="Times New Roman" w:hAnsi="Times New Roman"/>
          <w:sz w:val="24"/>
        </w:rPr>
        <w:t xml:space="preserve">në Komunën e </w:t>
      </w:r>
      <w:r w:rsidR="00F35D66" w:rsidRPr="000A1821">
        <w:rPr>
          <w:rFonts w:ascii="Times New Roman" w:hAnsi="Times New Roman"/>
          <w:sz w:val="24"/>
          <w:szCs w:val="24"/>
        </w:rPr>
        <w:t>Vushtrris</w:t>
      </w:r>
      <w:r w:rsidR="00C04631" w:rsidRPr="000A1821">
        <w:rPr>
          <w:rFonts w:ascii="Times New Roman" w:hAnsi="Times New Roman"/>
          <w:sz w:val="24"/>
          <w:szCs w:val="24"/>
        </w:rPr>
        <w:t>ë</w:t>
      </w:r>
      <w:r w:rsidR="00623055" w:rsidRPr="000A1821">
        <w:rPr>
          <w:rFonts w:ascii="Times New Roman" w:hAnsi="Times New Roman"/>
          <w:sz w:val="24"/>
        </w:rPr>
        <w:t xml:space="preserve"> </w:t>
      </w:r>
      <w:r w:rsidR="0018146F" w:rsidRPr="000A1821">
        <w:rPr>
          <w:rFonts w:ascii="Times New Roman" w:hAnsi="Times New Roman"/>
          <w:sz w:val="24"/>
        </w:rPr>
        <w:t>202</w:t>
      </w:r>
      <w:r w:rsidR="001C7CC7" w:rsidRPr="000A1821">
        <w:rPr>
          <w:rFonts w:ascii="Times New Roman" w:hAnsi="Times New Roman"/>
          <w:sz w:val="24"/>
        </w:rPr>
        <w:t>4</w:t>
      </w:r>
      <w:r w:rsidR="0018146F" w:rsidRPr="000A1821">
        <w:rPr>
          <w:rFonts w:ascii="Times New Roman" w:hAnsi="Times New Roman"/>
          <w:sz w:val="24"/>
        </w:rPr>
        <w:t xml:space="preserve"> - 2026</w:t>
      </w:r>
      <w:r w:rsidR="00623055" w:rsidRPr="000A1821">
        <w:rPr>
          <w:rFonts w:ascii="Times New Roman" w:hAnsi="Times New Roman"/>
          <w:sz w:val="24"/>
        </w:rPr>
        <w:t>”</w:t>
      </w:r>
      <w:r w:rsidRPr="000A1821">
        <w:rPr>
          <w:rFonts w:ascii="Times New Roman" w:hAnsi="Times New Roman"/>
          <w:sz w:val="24"/>
        </w:rPr>
        <w:t>,</w:t>
      </w:r>
      <w:r w:rsidR="00623055" w:rsidRPr="000A1821">
        <w:rPr>
          <w:rFonts w:ascii="Times New Roman" w:hAnsi="Times New Roman"/>
          <w:sz w:val="24"/>
        </w:rPr>
        <w:t xml:space="preserve"> parashihet që për periudhën </w:t>
      </w:r>
      <w:proofErr w:type="spellStart"/>
      <w:r w:rsidR="001C7CC7" w:rsidRPr="000A1821">
        <w:rPr>
          <w:rFonts w:ascii="Times New Roman" w:hAnsi="Times New Roman"/>
          <w:sz w:val="24"/>
        </w:rPr>
        <w:t>tre</w:t>
      </w:r>
      <w:r w:rsidR="00990472" w:rsidRPr="000A1821">
        <w:rPr>
          <w:rFonts w:ascii="Times New Roman" w:hAnsi="Times New Roman"/>
          <w:sz w:val="24"/>
        </w:rPr>
        <w:t>r</w:t>
      </w:r>
      <w:r w:rsidR="00623055" w:rsidRPr="000A1821">
        <w:rPr>
          <w:rFonts w:ascii="Times New Roman" w:hAnsi="Times New Roman"/>
          <w:sz w:val="24"/>
        </w:rPr>
        <w:t>vjeçare</w:t>
      </w:r>
      <w:proofErr w:type="spellEnd"/>
      <w:r w:rsidR="00623055" w:rsidRPr="000A1821">
        <w:rPr>
          <w:rFonts w:ascii="Times New Roman" w:hAnsi="Times New Roman"/>
          <w:sz w:val="24"/>
        </w:rPr>
        <w:t xml:space="preserve"> të zbatimit të ketë një buxhet total prej </w:t>
      </w:r>
      <w:r w:rsidR="00534331" w:rsidRPr="000A1821">
        <w:rPr>
          <w:rFonts w:ascii="Times New Roman" w:hAnsi="Times New Roman"/>
          <w:sz w:val="24"/>
        </w:rPr>
        <w:t>43,634.40</w:t>
      </w:r>
      <w:r w:rsidR="00865C92" w:rsidRPr="000A1821">
        <w:rPr>
          <w:rFonts w:ascii="Times New Roman" w:hAnsi="Times New Roman"/>
          <w:sz w:val="24"/>
        </w:rPr>
        <w:t xml:space="preserve"> </w:t>
      </w:r>
      <w:r w:rsidRPr="000A1821">
        <w:rPr>
          <w:rFonts w:ascii="Times New Roman" w:hAnsi="Times New Roman"/>
          <w:sz w:val="24"/>
        </w:rPr>
        <w:t>euro (€)</w:t>
      </w:r>
      <w:r w:rsidR="00623055" w:rsidRPr="000A1821">
        <w:rPr>
          <w:rFonts w:ascii="Times New Roman" w:hAnsi="Times New Roman"/>
          <w:sz w:val="24"/>
        </w:rPr>
        <w:t xml:space="preserve">, prej të cilave </w:t>
      </w:r>
      <w:r w:rsidR="00534331" w:rsidRPr="000A1821">
        <w:rPr>
          <w:rFonts w:ascii="Times New Roman" w:hAnsi="Times New Roman"/>
          <w:sz w:val="24"/>
        </w:rPr>
        <w:t>40,034.40</w:t>
      </w:r>
      <w:r w:rsidR="00865C92" w:rsidRPr="000A1821">
        <w:rPr>
          <w:rFonts w:ascii="Times New Roman" w:hAnsi="Times New Roman"/>
          <w:sz w:val="24"/>
        </w:rPr>
        <w:t xml:space="preserve"> </w:t>
      </w:r>
      <w:r w:rsidRPr="000A1821">
        <w:rPr>
          <w:rFonts w:ascii="Times New Roman" w:hAnsi="Times New Roman"/>
          <w:sz w:val="24"/>
        </w:rPr>
        <w:t>€</w:t>
      </w:r>
      <w:r w:rsidR="00803A87" w:rsidRPr="000A1821">
        <w:rPr>
          <w:rFonts w:ascii="Times New Roman" w:hAnsi="Times New Roman"/>
          <w:sz w:val="24"/>
        </w:rPr>
        <w:t xml:space="preserve"> </w:t>
      </w:r>
      <w:r w:rsidRPr="000A1821">
        <w:rPr>
          <w:rFonts w:ascii="Times New Roman" w:hAnsi="Times New Roman"/>
          <w:sz w:val="24"/>
        </w:rPr>
        <w:t>parashihen të mbulohen nga b</w:t>
      </w:r>
      <w:r w:rsidR="00623055" w:rsidRPr="000A1821">
        <w:rPr>
          <w:rFonts w:ascii="Times New Roman" w:hAnsi="Times New Roman"/>
          <w:sz w:val="24"/>
        </w:rPr>
        <w:t>uxheti</w:t>
      </w:r>
      <w:r w:rsidR="00E723FC" w:rsidRPr="000A1821">
        <w:rPr>
          <w:rFonts w:ascii="Times New Roman" w:hAnsi="Times New Roman"/>
          <w:sz w:val="24"/>
        </w:rPr>
        <w:t xml:space="preserve"> i</w:t>
      </w:r>
      <w:r w:rsidR="00623055" w:rsidRPr="000A1821">
        <w:rPr>
          <w:rFonts w:ascii="Times New Roman" w:hAnsi="Times New Roman"/>
          <w:sz w:val="24"/>
        </w:rPr>
        <w:t xml:space="preserve"> </w:t>
      </w:r>
      <w:r w:rsidR="00E723FC" w:rsidRPr="000A1821">
        <w:rPr>
          <w:rFonts w:ascii="Times New Roman" w:hAnsi="Times New Roman"/>
          <w:sz w:val="24"/>
        </w:rPr>
        <w:t>K</w:t>
      </w:r>
      <w:r w:rsidR="00623055" w:rsidRPr="000A1821">
        <w:rPr>
          <w:rFonts w:ascii="Times New Roman" w:hAnsi="Times New Roman"/>
          <w:sz w:val="24"/>
        </w:rPr>
        <w:t>omun</w:t>
      </w:r>
      <w:r w:rsidR="00E723FC" w:rsidRPr="000A1821">
        <w:rPr>
          <w:rFonts w:ascii="Times New Roman" w:hAnsi="Times New Roman"/>
          <w:sz w:val="24"/>
        </w:rPr>
        <w:t>ës</w:t>
      </w:r>
      <w:r w:rsidR="00623055" w:rsidRPr="000A1821">
        <w:rPr>
          <w:rFonts w:ascii="Times New Roman" w:hAnsi="Times New Roman"/>
          <w:sz w:val="24"/>
        </w:rPr>
        <w:t>, ndërsa</w:t>
      </w:r>
      <w:r w:rsidR="00865C92" w:rsidRPr="000A1821">
        <w:rPr>
          <w:rFonts w:ascii="Times New Roman" w:hAnsi="Times New Roman"/>
          <w:sz w:val="24"/>
        </w:rPr>
        <w:t xml:space="preserve"> </w:t>
      </w:r>
      <w:r w:rsidR="00534331" w:rsidRPr="000A1821">
        <w:rPr>
          <w:rFonts w:ascii="Times New Roman" w:hAnsi="Times New Roman"/>
          <w:sz w:val="24"/>
        </w:rPr>
        <w:t>3,600.00</w:t>
      </w:r>
      <w:r w:rsidR="00865C92" w:rsidRPr="000A1821">
        <w:rPr>
          <w:rFonts w:ascii="Times New Roman" w:hAnsi="Times New Roman"/>
          <w:sz w:val="24"/>
        </w:rPr>
        <w:t xml:space="preserve"> </w:t>
      </w:r>
      <w:r w:rsidRPr="000A1821">
        <w:rPr>
          <w:rFonts w:ascii="Times New Roman" w:hAnsi="Times New Roman"/>
          <w:sz w:val="24"/>
        </w:rPr>
        <w:t>€</w:t>
      </w:r>
      <w:r w:rsidR="00623055" w:rsidRPr="000A1821">
        <w:rPr>
          <w:rFonts w:ascii="Times New Roman" w:hAnsi="Times New Roman"/>
          <w:sz w:val="24"/>
        </w:rPr>
        <w:t xml:space="preserve"> parashihen të mbulohen nga donatorët e ndryshëm</w:t>
      </w:r>
      <w:r w:rsidR="00DC7040" w:rsidRPr="000A1821">
        <w:rPr>
          <w:rFonts w:ascii="Times New Roman" w:hAnsi="Times New Roman"/>
          <w:sz w:val="24"/>
        </w:rPr>
        <w:t>.</w:t>
      </w:r>
    </w:p>
    <w:p w:rsidR="00623055" w:rsidRPr="000A1821" w:rsidRDefault="00623055" w:rsidP="00623055">
      <w:pPr>
        <w:tabs>
          <w:tab w:val="left" w:pos="1204"/>
        </w:tabs>
        <w:jc w:val="both"/>
        <w:rPr>
          <w:rFonts w:ascii="Times New Roman" w:hAnsi="Times New Roman"/>
          <w:sz w:val="24"/>
        </w:rPr>
      </w:pPr>
      <w:r w:rsidRPr="000A1821">
        <w:rPr>
          <w:rFonts w:ascii="Times New Roman" w:hAnsi="Times New Roman"/>
          <w:sz w:val="24"/>
        </w:rPr>
        <w:t xml:space="preserve">Në vijim është buxheti i detajuar për </w:t>
      </w:r>
      <w:r w:rsidR="00534331" w:rsidRPr="000A1821">
        <w:rPr>
          <w:rFonts w:ascii="Times New Roman" w:hAnsi="Times New Roman"/>
          <w:sz w:val="24"/>
        </w:rPr>
        <w:t>3</w:t>
      </w:r>
      <w:r w:rsidR="00A97155" w:rsidRPr="000A1821">
        <w:rPr>
          <w:rFonts w:ascii="Times New Roman" w:hAnsi="Times New Roman"/>
          <w:sz w:val="24"/>
        </w:rPr>
        <w:t xml:space="preserve"> vite i këtij P</w:t>
      </w:r>
      <w:r w:rsidRPr="000A1821">
        <w:rPr>
          <w:rFonts w:ascii="Times New Roman" w:hAnsi="Times New Roman"/>
          <w:sz w:val="24"/>
        </w:rPr>
        <w:t xml:space="preserve">lani të veprimit, i ndarë sipas fushave, sipas viteve dhe sipas burimeve të financimit (i shprehur në </w:t>
      </w:r>
      <w:r w:rsidR="00A97155" w:rsidRPr="000A1821">
        <w:rPr>
          <w:rFonts w:ascii="Times New Roman" w:hAnsi="Times New Roman"/>
          <w:sz w:val="24"/>
        </w:rPr>
        <w:t>e</w:t>
      </w:r>
      <w:r w:rsidRPr="000A1821">
        <w:rPr>
          <w:rFonts w:ascii="Times New Roman" w:hAnsi="Times New Roman"/>
          <w:sz w:val="24"/>
        </w:rPr>
        <w:t>uro).</w:t>
      </w:r>
    </w:p>
    <w:p w:rsidR="00623055" w:rsidRPr="000A1821" w:rsidRDefault="00623055" w:rsidP="00623055">
      <w:pPr>
        <w:tabs>
          <w:tab w:val="left" w:pos="1204"/>
        </w:tabs>
        <w:jc w:val="both"/>
        <w:rPr>
          <w:rFonts w:ascii="Times New Roman" w:hAnsi="Times New Roman"/>
          <w:sz w:val="24"/>
        </w:rPr>
      </w:pPr>
    </w:p>
    <w:tbl>
      <w:tblPr>
        <w:tblStyle w:val="TableGrid"/>
        <w:tblW w:w="945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30"/>
        <w:gridCol w:w="1747"/>
        <w:gridCol w:w="1340"/>
        <w:gridCol w:w="1517"/>
        <w:gridCol w:w="1817"/>
        <w:gridCol w:w="1307"/>
      </w:tblGrid>
      <w:tr w:rsidR="00DD3A9F" w:rsidRPr="000A1821" w:rsidTr="006877FB">
        <w:trPr>
          <w:trHeight w:val="475"/>
          <w:tblCellSpacing w:w="20" w:type="dxa"/>
          <w:jc w:val="center"/>
        </w:trPr>
        <w:tc>
          <w:tcPr>
            <w:tcW w:w="1573" w:type="dxa"/>
            <w:vMerge w:val="restart"/>
            <w:shd w:val="clear" w:color="auto" w:fill="B8CCE4" w:themeFill="accent1" w:themeFillTint="66"/>
            <w:vAlign w:val="center"/>
          </w:tcPr>
          <w:p w:rsidR="00E2586E" w:rsidRPr="000A1821" w:rsidRDefault="00E2586E" w:rsidP="008C56D4">
            <w:pPr>
              <w:tabs>
                <w:tab w:val="left" w:pos="1204"/>
              </w:tabs>
              <w:spacing w:before="60" w:after="60"/>
              <w:jc w:val="center"/>
              <w:rPr>
                <w:rFonts w:ascii="Times New Roman" w:hAnsi="Times New Roman"/>
                <w:b/>
              </w:rPr>
            </w:pPr>
            <w:r w:rsidRPr="000A1821">
              <w:rPr>
                <w:rFonts w:ascii="Times New Roman" w:hAnsi="Times New Roman"/>
                <w:b/>
              </w:rPr>
              <w:t>Fusha</w:t>
            </w:r>
          </w:p>
        </w:tc>
        <w:tc>
          <w:tcPr>
            <w:tcW w:w="1734" w:type="dxa"/>
            <w:vMerge w:val="restart"/>
            <w:shd w:val="clear" w:color="auto" w:fill="B8CCE4" w:themeFill="accent1" w:themeFillTint="66"/>
            <w:vAlign w:val="center"/>
          </w:tcPr>
          <w:p w:rsidR="00E2586E" w:rsidRPr="000A1821" w:rsidRDefault="00E2586E" w:rsidP="008C56D4">
            <w:pPr>
              <w:tabs>
                <w:tab w:val="left" w:pos="1204"/>
              </w:tabs>
              <w:spacing w:before="60" w:after="60"/>
              <w:jc w:val="center"/>
              <w:rPr>
                <w:rFonts w:ascii="Times New Roman" w:hAnsi="Times New Roman"/>
                <w:b/>
              </w:rPr>
            </w:pPr>
            <w:r w:rsidRPr="000A1821">
              <w:rPr>
                <w:rFonts w:ascii="Times New Roman" w:hAnsi="Times New Roman"/>
                <w:b/>
              </w:rPr>
              <w:t>Burimi i financimit</w:t>
            </w:r>
          </w:p>
        </w:tc>
        <w:tc>
          <w:tcPr>
            <w:tcW w:w="4697" w:type="dxa"/>
            <w:gridSpan w:val="3"/>
            <w:shd w:val="clear" w:color="auto" w:fill="B8CCE4" w:themeFill="accent1" w:themeFillTint="66"/>
            <w:vAlign w:val="center"/>
          </w:tcPr>
          <w:p w:rsidR="00E2586E" w:rsidRPr="000A1821" w:rsidRDefault="00E2586E" w:rsidP="008C56D4">
            <w:pPr>
              <w:tabs>
                <w:tab w:val="left" w:pos="1204"/>
              </w:tabs>
              <w:spacing w:before="60" w:after="60"/>
              <w:jc w:val="center"/>
              <w:rPr>
                <w:rFonts w:ascii="Times New Roman" w:hAnsi="Times New Roman"/>
                <w:b/>
              </w:rPr>
            </w:pPr>
            <w:r w:rsidRPr="000A1821">
              <w:rPr>
                <w:rFonts w:ascii="Times New Roman" w:hAnsi="Times New Roman"/>
                <w:b/>
              </w:rPr>
              <w:t>Viti</w:t>
            </w:r>
          </w:p>
        </w:tc>
        <w:tc>
          <w:tcPr>
            <w:tcW w:w="1254" w:type="dxa"/>
            <w:shd w:val="clear" w:color="auto" w:fill="B8CCE4" w:themeFill="accent1" w:themeFillTint="66"/>
            <w:vAlign w:val="center"/>
          </w:tcPr>
          <w:p w:rsidR="00E2586E" w:rsidRPr="000A1821" w:rsidRDefault="00E2586E" w:rsidP="00A97155">
            <w:pPr>
              <w:tabs>
                <w:tab w:val="left" w:pos="1204"/>
              </w:tabs>
              <w:spacing w:before="60" w:after="60"/>
              <w:jc w:val="center"/>
              <w:rPr>
                <w:rFonts w:ascii="Times New Roman" w:hAnsi="Times New Roman"/>
                <w:b/>
              </w:rPr>
            </w:pPr>
            <w:r w:rsidRPr="000A1821">
              <w:rPr>
                <w:rFonts w:ascii="Times New Roman" w:hAnsi="Times New Roman"/>
                <w:b/>
              </w:rPr>
              <w:t xml:space="preserve">Total  </w:t>
            </w:r>
            <w:r w:rsidR="00A97155" w:rsidRPr="000A1821">
              <w:rPr>
                <w:rFonts w:ascii="Times New Roman" w:hAnsi="Times New Roman"/>
                <w:b/>
              </w:rPr>
              <w:t>€</w:t>
            </w:r>
          </w:p>
        </w:tc>
      </w:tr>
      <w:tr w:rsidR="00DD3A9F" w:rsidRPr="000A1821" w:rsidTr="006877FB">
        <w:trPr>
          <w:trHeight w:val="164"/>
          <w:tblCellSpacing w:w="20" w:type="dxa"/>
          <w:jc w:val="center"/>
        </w:trPr>
        <w:tc>
          <w:tcPr>
            <w:tcW w:w="1573" w:type="dxa"/>
            <w:vMerge/>
          </w:tcPr>
          <w:p w:rsidR="006877FB" w:rsidRPr="000A1821" w:rsidRDefault="006877FB" w:rsidP="008C56D4">
            <w:pPr>
              <w:tabs>
                <w:tab w:val="left" w:pos="1204"/>
              </w:tabs>
              <w:spacing w:before="60" w:after="60"/>
              <w:jc w:val="center"/>
              <w:rPr>
                <w:rFonts w:ascii="Times New Roman" w:hAnsi="Times New Roman"/>
                <w:b/>
              </w:rPr>
            </w:pPr>
          </w:p>
        </w:tc>
        <w:tc>
          <w:tcPr>
            <w:tcW w:w="1734" w:type="dxa"/>
            <w:vMerge/>
          </w:tcPr>
          <w:p w:rsidR="006877FB" w:rsidRPr="000A1821" w:rsidRDefault="006877FB" w:rsidP="008C56D4">
            <w:pPr>
              <w:tabs>
                <w:tab w:val="left" w:pos="1204"/>
              </w:tabs>
              <w:spacing w:before="60" w:after="60"/>
              <w:jc w:val="center"/>
              <w:rPr>
                <w:rFonts w:ascii="Times New Roman" w:hAnsi="Times New Roman"/>
                <w:b/>
              </w:rPr>
            </w:pPr>
          </w:p>
        </w:tc>
        <w:tc>
          <w:tcPr>
            <w:tcW w:w="1309" w:type="dxa"/>
            <w:shd w:val="clear" w:color="auto" w:fill="B8CCE4" w:themeFill="accent1" w:themeFillTint="66"/>
          </w:tcPr>
          <w:p w:rsidR="006877FB" w:rsidRPr="000A1821" w:rsidRDefault="006877FB" w:rsidP="008C56D4">
            <w:pPr>
              <w:tabs>
                <w:tab w:val="left" w:pos="1204"/>
              </w:tabs>
              <w:spacing w:before="60" w:after="60"/>
              <w:jc w:val="center"/>
              <w:rPr>
                <w:rFonts w:ascii="Times New Roman" w:hAnsi="Times New Roman"/>
                <w:b/>
              </w:rPr>
            </w:pPr>
            <w:r w:rsidRPr="000A1821">
              <w:rPr>
                <w:rFonts w:ascii="Times New Roman" w:hAnsi="Times New Roman"/>
                <w:b/>
              </w:rPr>
              <w:t>2024</w:t>
            </w:r>
          </w:p>
        </w:tc>
        <w:tc>
          <w:tcPr>
            <w:tcW w:w="1496" w:type="dxa"/>
            <w:shd w:val="clear" w:color="auto" w:fill="B8CCE4" w:themeFill="accent1" w:themeFillTint="66"/>
          </w:tcPr>
          <w:p w:rsidR="006877FB" w:rsidRPr="000A1821" w:rsidRDefault="006877FB" w:rsidP="008C56D4">
            <w:pPr>
              <w:tabs>
                <w:tab w:val="left" w:pos="1204"/>
              </w:tabs>
              <w:spacing w:before="60" w:after="60"/>
              <w:jc w:val="center"/>
              <w:rPr>
                <w:rFonts w:ascii="Times New Roman" w:hAnsi="Times New Roman"/>
                <w:b/>
              </w:rPr>
            </w:pPr>
            <w:r w:rsidRPr="000A1821">
              <w:rPr>
                <w:rFonts w:ascii="Times New Roman" w:hAnsi="Times New Roman"/>
                <w:b/>
              </w:rPr>
              <w:t>2025</w:t>
            </w:r>
          </w:p>
        </w:tc>
        <w:tc>
          <w:tcPr>
            <w:tcW w:w="1812" w:type="dxa"/>
            <w:shd w:val="clear" w:color="auto" w:fill="B8CCE4" w:themeFill="accent1" w:themeFillTint="66"/>
          </w:tcPr>
          <w:p w:rsidR="006877FB" w:rsidRPr="000A1821" w:rsidRDefault="006877FB" w:rsidP="008C56D4">
            <w:pPr>
              <w:tabs>
                <w:tab w:val="left" w:pos="1204"/>
              </w:tabs>
              <w:spacing w:before="60" w:after="60"/>
              <w:jc w:val="center"/>
              <w:rPr>
                <w:rFonts w:ascii="Times New Roman" w:hAnsi="Times New Roman"/>
                <w:b/>
              </w:rPr>
            </w:pPr>
            <w:r w:rsidRPr="000A1821">
              <w:rPr>
                <w:rFonts w:ascii="Times New Roman" w:hAnsi="Times New Roman"/>
                <w:b/>
              </w:rPr>
              <w:t>2026</w:t>
            </w:r>
          </w:p>
        </w:tc>
        <w:tc>
          <w:tcPr>
            <w:tcW w:w="1254" w:type="dxa"/>
          </w:tcPr>
          <w:p w:rsidR="006877FB" w:rsidRPr="000A1821" w:rsidRDefault="006877FB" w:rsidP="008C56D4">
            <w:pPr>
              <w:tabs>
                <w:tab w:val="left" w:pos="1204"/>
              </w:tabs>
              <w:spacing w:before="60" w:after="60"/>
              <w:jc w:val="center"/>
              <w:rPr>
                <w:rFonts w:ascii="Times New Roman" w:hAnsi="Times New Roman"/>
                <w:b/>
              </w:rPr>
            </w:pPr>
          </w:p>
        </w:tc>
      </w:tr>
      <w:tr w:rsidR="00DD3A9F" w:rsidRPr="000A1821" w:rsidTr="006877FB">
        <w:trPr>
          <w:trHeight w:val="475"/>
          <w:tblCellSpacing w:w="20" w:type="dxa"/>
          <w:jc w:val="center"/>
        </w:trPr>
        <w:tc>
          <w:tcPr>
            <w:tcW w:w="1573" w:type="dxa"/>
            <w:vMerge w:val="restart"/>
            <w:vAlign w:val="center"/>
          </w:tcPr>
          <w:p w:rsidR="006877FB" w:rsidRPr="000A1821" w:rsidRDefault="006877FB" w:rsidP="007B4760">
            <w:pPr>
              <w:tabs>
                <w:tab w:val="left" w:pos="1204"/>
              </w:tabs>
              <w:spacing w:before="60" w:after="60"/>
              <w:jc w:val="center"/>
              <w:rPr>
                <w:rFonts w:ascii="Times New Roman" w:hAnsi="Times New Roman"/>
                <w:b/>
              </w:rPr>
            </w:pPr>
            <w:r w:rsidRPr="000A1821">
              <w:rPr>
                <w:rFonts w:ascii="Times New Roman" w:hAnsi="Times New Roman"/>
                <w:b/>
              </w:rPr>
              <w:t>1. Arsimi</w:t>
            </w:r>
          </w:p>
        </w:tc>
        <w:tc>
          <w:tcPr>
            <w:tcW w:w="1734" w:type="dxa"/>
            <w:vAlign w:val="center"/>
          </w:tcPr>
          <w:p w:rsidR="006877FB" w:rsidRPr="000A1821" w:rsidRDefault="006877FB" w:rsidP="007B4760">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tcPr>
          <w:p w:rsidR="006877FB" w:rsidRPr="000A1821" w:rsidRDefault="006877FB" w:rsidP="007B4760">
            <w:pPr>
              <w:rPr>
                <w:rFonts w:ascii="Times New Roman" w:hAnsi="Times New Roman"/>
              </w:rPr>
            </w:pPr>
            <w:r w:rsidRPr="000A1821">
              <w:rPr>
                <w:rFonts w:ascii="Times New Roman" w:hAnsi="Times New Roman"/>
              </w:rPr>
              <w:t>7,844.80</w:t>
            </w:r>
          </w:p>
        </w:tc>
        <w:tc>
          <w:tcPr>
            <w:tcW w:w="1496" w:type="dxa"/>
          </w:tcPr>
          <w:p w:rsidR="006877FB" w:rsidRPr="000A1821" w:rsidRDefault="006877FB" w:rsidP="007B4760">
            <w:pPr>
              <w:rPr>
                <w:rFonts w:ascii="Times New Roman" w:hAnsi="Times New Roman"/>
              </w:rPr>
            </w:pPr>
            <w:r w:rsidRPr="000A1821">
              <w:rPr>
                <w:rFonts w:ascii="Times New Roman" w:hAnsi="Times New Roman"/>
              </w:rPr>
              <w:t>7,844.80</w:t>
            </w:r>
          </w:p>
        </w:tc>
        <w:tc>
          <w:tcPr>
            <w:tcW w:w="1812" w:type="dxa"/>
          </w:tcPr>
          <w:p w:rsidR="006877FB" w:rsidRPr="000A1821" w:rsidRDefault="006877FB" w:rsidP="007B4760">
            <w:pPr>
              <w:rPr>
                <w:rFonts w:ascii="Times New Roman" w:hAnsi="Times New Roman"/>
              </w:rPr>
            </w:pPr>
            <w:r w:rsidRPr="000A1821">
              <w:rPr>
                <w:rFonts w:ascii="Times New Roman" w:hAnsi="Times New Roman"/>
              </w:rPr>
              <w:t>7,844.80</w:t>
            </w:r>
          </w:p>
        </w:tc>
        <w:tc>
          <w:tcPr>
            <w:tcW w:w="1254" w:type="dxa"/>
            <w:shd w:val="clear" w:color="auto" w:fill="D9D9D9" w:themeFill="background1" w:themeFillShade="D9"/>
            <w:vAlign w:val="center"/>
          </w:tcPr>
          <w:p w:rsidR="006877FB" w:rsidRPr="000A1821" w:rsidRDefault="006E1F96" w:rsidP="007B4760">
            <w:pPr>
              <w:jc w:val="center"/>
              <w:rPr>
                <w:rFonts w:ascii="Times New Roman" w:hAnsi="Times New Roman"/>
                <w:b/>
              </w:rPr>
            </w:pPr>
            <w:r w:rsidRPr="000A1821">
              <w:rPr>
                <w:rFonts w:ascii="Times New Roman" w:hAnsi="Times New Roman"/>
                <w:b/>
              </w:rPr>
              <w:t>23,654.40</w:t>
            </w:r>
          </w:p>
        </w:tc>
      </w:tr>
      <w:tr w:rsidR="00DD3A9F" w:rsidRPr="000A1821" w:rsidTr="006877FB">
        <w:trPr>
          <w:trHeight w:val="164"/>
          <w:tblCellSpacing w:w="20" w:type="dxa"/>
          <w:jc w:val="center"/>
        </w:trPr>
        <w:tc>
          <w:tcPr>
            <w:tcW w:w="1573" w:type="dxa"/>
            <w:vMerge/>
          </w:tcPr>
          <w:p w:rsidR="006877FB" w:rsidRPr="000A1821" w:rsidRDefault="006877FB" w:rsidP="008C56D4">
            <w:pPr>
              <w:tabs>
                <w:tab w:val="left" w:pos="1204"/>
              </w:tabs>
              <w:spacing w:before="60" w:after="60"/>
              <w:jc w:val="both"/>
              <w:rPr>
                <w:rFonts w:ascii="Times New Roman" w:hAnsi="Times New Roman"/>
              </w:rPr>
            </w:pPr>
          </w:p>
        </w:tc>
        <w:tc>
          <w:tcPr>
            <w:tcW w:w="1734" w:type="dxa"/>
            <w:vAlign w:val="center"/>
          </w:tcPr>
          <w:p w:rsidR="006877FB" w:rsidRPr="000A1821" w:rsidRDefault="006877FB" w:rsidP="00734A13">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vAlign w:val="center"/>
          </w:tcPr>
          <w:p w:rsidR="006877FB" w:rsidRPr="000A1821" w:rsidRDefault="006E1F96" w:rsidP="00DC7040">
            <w:pPr>
              <w:tabs>
                <w:tab w:val="left" w:pos="1204"/>
              </w:tabs>
              <w:spacing w:before="0"/>
              <w:jc w:val="center"/>
              <w:rPr>
                <w:rFonts w:ascii="Times New Roman" w:hAnsi="Times New Roman"/>
              </w:rPr>
            </w:pPr>
            <w:r w:rsidRPr="000A1821">
              <w:rPr>
                <w:rFonts w:ascii="Times New Roman" w:hAnsi="Times New Roman"/>
              </w:rPr>
              <w:t>40</w:t>
            </w:r>
            <w:r w:rsidR="006877FB" w:rsidRPr="000A1821">
              <w:rPr>
                <w:rFonts w:ascii="Times New Roman" w:hAnsi="Times New Roman"/>
              </w:rPr>
              <w:t>0.00</w:t>
            </w:r>
          </w:p>
        </w:tc>
        <w:tc>
          <w:tcPr>
            <w:tcW w:w="1496" w:type="dxa"/>
            <w:vAlign w:val="center"/>
          </w:tcPr>
          <w:p w:rsidR="006877FB" w:rsidRPr="000A1821" w:rsidRDefault="006E1F96" w:rsidP="00B954DC">
            <w:pPr>
              <w:tabs>
                <w:tab w:val="left" w:pos="1204"/>
              </w:tabs>
              <w:spacing w:before="0"/>
              <w:jc w:val="center"/>
              <w:rPr>
                <w:rFonts w:ascii="Times New Roman" w:hAnsi="Times New Roman"/>
              </w:rPr>
            </w:pPr>
            <w:r w:rsidRPr="000A1821">
              <w:rPr>
                <w:rFonts w:ascii="Times New Roman" w:hAnsi="Times New Roman"/>
              </w:rPr>
              <w:t>500.00</w:t>
            </w:r>
          </w:p>
        </w:tc>
        <w:tc>
          <w:tcPr>
            <w:tcW w:w="1812" w:type="dxa"/>
            <w:vAlign w:val="center"/>
          </w:tcPr>
          <w:p w:rsidR="006877FB" w:rsidRPr="000A1821" w:rsidRDefault="006E1F96" w:rsidP="00B954DC">
            <w:pPr>
              <w:tabs>
                <w:tab w:val="left" w:pos="1204"/>
              </w:tabs>
              <w:spacing w:before="0"/>
              <w:jc w:val="center"/>
              <w:rPr>
                <w:rFonts w:ascii="Times New Roman" w:hAnsi="Times New Roman"/>
              </w:rPr>
            </w:pPr>
            <w:r w:rsidRPr="000A1821">
              <w:rPr>
                <w:rFonts w:ascii="Times New Roman" w:hAnsi="Times New Roman"/>
              </w:rPr>
              <w:t>500.00</w:t>
            </w:r>
          </w:p>
        </w:tc>
        <w:tc>
          <w:tcPr>
            <w:tcW w:w="1254" w:type="dxa"/>
            <w:shd w:val="clear" w:color="auto" w:fill="D9D9D9" w:themeFill="background1" w:themeFillShade="D9"/>
            <w:vAlign w:val="center"/>
          </w:tcPr>
          <w:p w:rsidR="006877FB" w:rsidRPr="000A1821" w:rsidRDefault="006877FB" w:rsidP="008A5BBC">
            <w:pPr>
              <w:tabs>
                <w:tab w:val="left" w:pos="1204"/>
              </w:tabs>
              <w:spacing w:before="0"/>
              <w:jc w:val="center"/>
              <w:rPr>
                <w:rFonts w:ascii="Times New Roman" w:hAnsi="Times New Roman"/>
                <w:b/>
              </w:rPr>
            </w:pPr>
            <w:r w:rsidRPr="000A1821">
              <w:rPr>
                <w:rFonts w:ascii="Times New Roman" w:hAnsi="Times New Roman"/>
                <w:b/>
              </w:rPr>
              <w:t>1,400.00</w:t>
            </w:r>
          </w:p>
        </w:tc>
      </w:tr>
      <w:tr w:rsidR="00DD3A9F" w:rsidRPr="000A1821" w:rsidTr="006877FB">
        <w:trPr>
          <w:trHeight w:val="164"/>
          <w:tblCellSpacing w:w="20" w:type="dxa"/>
          <w:jc w:val="center"/>
        </w:trPr>
        <w:tc>
          <w:tcPr>
            <w:tcW w:w="1573" w:type="dxa"/>
            <w:vMerge/>
          </w:tcPr>
          <w:p w:rsidR="006877FB" w:rsidRPr="000A1821" w:rsidRDefault="006877FB" w:rsidP="008C56D4">
            <w:pPr>
              <w:tabs>
                <w:tab w:val="left" w:pos="1204"/>
              </w:tabs>
              <w:spacing w:before="60" w:after="60"/>
              <w:jc w:val="both"/>
              <w:rPr>
                <w:rFonts w:ascii="Times New Roman" w:hAnsi="Times New Roman"/>
              </w:rPr>
            </w:pPr>
          </w:p>
        </w:tc>
        <w:tc>
          <w:tcPr>
            <w:tcW w:w="1734" w:type="dxa"/>
            <w:shd w:val="clear" w:color="auto" w:fill="D9D9D9" w:themeFill="background1" w:themeFillShade="D9"/>
            <w:vAlign w:val="center"/>
          </w:tcPr>
          <w:p w:rsidR="006877FB" w:rsidRPr="000A1821" w:rsidRDefault="006877FB" w:rsidP="008C56D4">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vAlign w:val="center"/>
          </w:tcPr>
          <w:p w:rsidR="006877FB" w:rsidRPr="000A1821" w:rsidRDefault="006E1F96" w:rsidP="006E1F96">
            <w:pPr>
              <w:spacing w:before="0"/>
              <w:jc w:val="center"/>
              <w:rPr>
                <w:rFonts w:ascii="Times New Roman" w:hAnsi="Times New Roman"/>
                <w:b/>
              </w:rPr>
            </w:pPr>
            <w:r w:rsidRPr="000A1821">
              <w:rPr>
                <w:rFonts w:ascii="Times New Roman" w:hAnsi="Times New Roman"/>
                <w:b/>
              </w:rPr>
              <w:t>8,244.80</w:t>
            </w:r>
          </w:p>
        </w:tc>
        <w:tc>
          <w:tcPr>
            <w:tcW w:w="1496" w:type="dxa"/>
            <w:shd w:val="clear" w:color="auto" w:fill="D9D9D9" w:themeFill="background1" w:themeFillShade="D9"/>
            <w:vAlign w:val="center"/>
          </w:tcPr>
          <w:p w:rsidR="006877FB" w:rsidRPr="000A1821" w:rsidRDefault="006E1F96" w:rsidP="00B954DC">
            <w:pPr>
              <w:spacing w:before="0"/>
              <w:jc w:val="center"/>
              <w:rPr>
                <w:rFonts w:ascii="Times New Roman" w:hAnsi="Times New Roman"/>
                <w:b/>
              </w:rPr>
            </w:pPr>
            <w:r w:rsidRPr="000A1821">
              <w:rPr>
                <w:rFonts w:ascii="Times New Roman" w:hAnsi="Times New Roman"/>
                <w:b/>
              </w:rPr>
              <w:t>8,344.80</w:t>
            </w:r>
          </w:p>
        </w:tc>
        <w:tc>
          <w:tcPr>
            <w:tcW w:w="1812" w:type="dxa"/>
            <w:shd w:val="clear" w:color="auto" w:fill="D9D9D9" w:themeFill="background1" w:themeFillShade="D9"/>
            <w:vAlign w:val="center"/>
          </w:tcPr>
          <w:p w:rsidR="006877FB" w:rsidRPr="000A1821" w:rsidRDefault="006E1F96" w:rsidP="00B954DC">
            <w:pPr>
              <w:spacing w:before="0"/>
              <w:jc w:val="center"/>
              <w:rPr>
                <w:rFonts w:ascii="Times New Roman" w:hAnsi="Times New Roman"/>
                <w:b/>
              </w:rPr>
            </w:pPr>
            <w:r w:rsidRPr="000A1821">
              <w:rPr>
                <w:rFonts w:ascii="Times New Roman" w:hAnsi="Times New Roman"/>
                <w:b/>
              </w:rPr>
              <w:t>8,344.80</w:t>
            </w:r>
          </w:p>
        </w:tc>
        <w:tc>
          <w:tcPr>
            <w:tcW w:w="1254" w:type="dxa"/>
            <w:shd w:val="clear" w:color="auto" w:fill="D9D9D9" w:themeFill="background1" w:themeFillShade="D9"/>
            <w:vAlign w:val="center"/>
          </w:tcPr>
          <w:p w:rsidR="006877FB" w:rsidRPr="000A1821" w:rsidRDefault="006E1F96" w:rsidP="008A5BBC">
            <w:pPr>
              <w:tabs>
                <w:tab w:val="left" w:pos="1204"/>
              </w:tabs>
              <w:spacing w:before="0"/>
              <w:jc w:val="center"/>
              <w:rPr>
                <w:rFonts w:ascii="Times New Roman" w:hAnsi="Times New Roman"/>
                <w:b/>
              </w:rPr>
            </w:pPr>
            <w:r w:rsidRPr="000A1821">
              <w:rPr>
                <w:rFonts w:ascii="Times New Roman" w:hAnsi="Times New Roman"/>
                <w:b/>
              </w:rPr>
              <w:t>25,054.40</w:t>
            </w:r>
          </w:p>
        </w:tc>
      </w:tr>
      <w:tr w:rsidR="00DD3A9F" w:rsidRPr="000A1821" w:rsidTr="006877FB">
        <w:trPr>
          <w:trHeight w:val="216"/>
          <w:tblCellSpacing w:w="20" w:type="dxa"/>
          <w:jc w:val="center"/>
        </w:trPr>
        <w:tc>
          <w:tcPr>
            <w:tcW w:w="1573" w:type="dxa"/>
            <w:shd w:val="clear" w:color="auto" w:fill="B8CCE4" w:themeFill="accent1" w:themeFillTint="66"/>
          </w:tcPr>
          <w:p w:rsidR="006877FB" w:rsidRPr="000A1821" w:rsidRDefault="006877FB" w:rsidP="008C56D4">
            <w:pPr>
              <w:tabs>
                <w:tab w:val="left" w:pos="1204"/>
              </w:tabs>
              <w:spacing w:before="60" w:after="60"/>
              <w:jc w:val="both"/>
              <w:rPr>
                <w:rFonts w:ascii="Times New Roman" w:hAnsi="Times New Roman"/>
                <w:sz w:val="8"/>
                <w:szCs w:val="8"/>
              </w:rPr>
            </w:pPr>
          </w:p>
        </w:tc>
        <w:tc>
          <w:tcPr>
            <w:tcW w:w="1734" w:type="dxa"/>
            <w:shd w:val="clear" w:color="auto" w:fill="B8CCE4" w:themeFill="accent1" w:themeFillTint="66"/>
            <w:vAlign w:val="center"/>
          </w:tcPr>
          <w:p w:rsidR="006877FB" w:rsidRPr="000A1821" w:rsidRDefault="006877FB" w:rsidP="008C56D4">
            <w:pPr>
              <w:tabs>
                <w:tab w:val="left" w:pos="1204"/>
              </w:tabs>
              <w:spacing w:before="60" w:after="60"/>
              <w:jc w:val="center"/>
              <w:rPr>
                <w:rFonts w:ascii="Times New Roman" w:hAnsi="Times New Roman"/>
                <w:b/>
                <w:sz w:val="8"/>
                <w:szCs w:val="8"/>
              </w:rPr>
            </w:pPr>
          </w:p>
        </w:tc>
        <w:tc>
          <w:tcPr>
            <w:tcW w:w="1309"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8"/>
                <w:szCs w:val="8"/>
              </w:rPr>
            </w:pPr>
          </w:p>
        </w:tc>
        <w:tc>
          <w:tcPr>
            <w:tcW w:w="1496"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8"/>
                <w:szCs w:val="8"/>
              </w:rPr>
            </w:pPr>
          </w:p>
        </w:tc>
        <w:tc>
          <w:tcPr>
            <w:tcW w:w="1812"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8"/>
                <w:szCs w:val="8"/>
              </w:rPr>
            </w:pPr>
          </w:p>
        </w:tc>
        <w:tc>
          <w:tcPr>
            <w:tcW w:w="1254" w:type="dxa"/>
            <w:shd w:val="clear" w:color="auto" w:fill="B8CCE4" w:themeFill="accent1" w:themeFillTint="66"/>
            <w:vAlign w:val="center"/>
          </w:tcPr>
          <w:p w:rsidR="006877FB" w:rsidRPr="000A1821" w:rsidRDefault="006877FB" w:rsidP="00FA1327">
            <w:pPr>
              <w:tabs>
                <w:tab w:val="left" w:pos="1204"/>
              </w:tabs>
              <w:spacing w:before="0"/>
              <w:jc w:val="center"/>
              <w:rPr>
                <w:rFonts w:ascii="Times New Roman" w:hAnsi="Times New Roman"/>
                <w:b/>
                <w:sz w:val="8"/>
                <w:szCs w:val="8"/>
              </w:rPr>
            </w:pPr>
          </w:p>
        </w:tc>
      </w:tr>
      <w:tr w:rsidR="00DD3A9F" w:rsidRPr="000A1821" w:rsidTr="006877FB">
        <w:trPr>
          <w:trHeight w:val="475"/>
          <w:tblCellSpacing w:w="20" w:type="dxa"/>
          <w:jc w:val="center"/>
        </w:trPr>
        <w:tc>
          <w:tcPr>
            <w:tcW w:w="1573" w:type="dxa"/>
            <w:vMerge w:val="restart"/>
            <w:vAlign w:val="center"/>
          </w:tcPr>
          <w:p w:rsidR="006877FB" w:rsidRPr="000A1821" w:rsidRDefault="006877FB" w:rsidP="00460598">
            <w:pPr>
              <w:tabs>
                <w:tab w:val="left" w:pos="1204"/>
              </w:tabs>
              <w:spacing w:before="60" w:after="60"/>
              <w:jc w:val="center"/>
              <w:rPr>
                <w:rFonts w:ascii="Times New Roman" w:hAnsi="Times New Roman"/>
                <w:b/>
              </w:rPr>
            </w:pPr>
            <w:r w:rsidRPr="000A1821">
              <w:rPr>
                <w:rFonts w:ascii="Times New Roman" w:hAnsi="Times New Roman"/>
                <w:b/>
              </w:rPr>
              <w:t>2. Punësimi dhe mirëqenia</w:t>
            </w:r>
          </w:p>
        </w:tc>
        <w:tc>
          <w:tcPr>
            <w:tcW w:w="1734" w:type="dxa"/>
            <w:vAlign w:val="center"/>
          </w:tcPr>
          <w:p w:rsidR="006877FB" w:rsidRPr="000A1821" w:rsidRDefault="006877FB" w:rsidP="00573E31">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vAlign w:val="center"/>
          </w:tcPr>
          <w:p w:rsidR="006877FB" w:rsidRPr="000A1821" w:rsidRDefault="006031DC" w:rsidP="00FA1327">
            <w:pPr>
              <w:spacing w:before="0"/>
              <w:jc w:val="center"/>
              <w:rPr>
                <w:rFonts w:ascii="Times New Roman" w:hAnsi="Times New Roman"/>
              </w:rPr>
            </w:pPr>
            <w:r w:rsidRPr="000A1821">
              <w:rPr>
                <w:rFonts w:ascii="Times New Roman" w:hAnsi="Times New Roman"/>
              </w:rPr>
              <w:t>5,500.00</w:t>
            </w:r>
          </w:p>
        </w:tc>
        <w:tc>
          <w:tcPr>
            <w:tcW w:w="1496" w:type="dxa"/>
            <w:vAlign w:val="center"/>
          </w:tcPr>
          <w:p w:rsidR="006877FB" w:rsidRPr="000A1821" w:rsidRDefault="006031DC" w:rsidP="00B954DC">
            <w:pPr>
              <w:spacing w:before="0"/>
              <w:jc w:val="center"/>
              <w:rPr>
                <w:rFonts w:ascii="Times New Roman" w:hAnsi="Times New Roman"/>
              </w:rPr>
            </w:pPr>
            <w:r w:rsidRPr="000A1821">
              <w:rPr>
                <w:rFonts w:ascii="Times New Roman" w:hAnsi="Times New Roman"/>
              </w:rPr>
              <w:t>5,500.00</w:t>
            </w:r>
          </w:p>
        </w:tc>
        <w:tc>
          <w:tcPr>
            <w:tcW w:w="1812" w:type="dxa"/>
            <w:vAlign w:val="center"/>
          </w:tcPr>
          <w:p w:rsidR="006877FB" w:rsidRPr="000A1821" w:rsidRDefault="006031DC" w:rsidP="00B954DC">
            <w:pPr>
              <w:spacing w:before="0"/>
              <w:jc w:val="center"/>
              <w:rPr>
                <w:rFonts w:ascii="Times New Roman" w:hAnsi="Times New Roman"/>
              </w:rPr>
            </w:pPr>
            <w:r w:rsidRPr="000A1821">
              <w:rPr>
                <w:rFonts w:ascii="Times New Roman" w:hAnsi="Times New Roman"/>
              </w:rPr>
              <w:t>5,500.00</w:t>
            </w:r>
          </w:p>
        </w:tc>
        <w:tc>
          <w:tcPr>
            <w:tcW w:w="1254" w:type="dxa"/>
            <w:shd w:val="clear" w:color="auto" w:fill="D9D9D9" w:themeFill="background1" w:themeFillShade="D9"/>
            <w:vAlign w:val="center"/>
          </w:tcPr>
          <w:p w:rsidR="006877FB" w:rsidRPr="000A1821" w:rsidRDefault="007B7B22" w:rsidP="00FA1327">
            <w:pPr>
              <w:tabs>
                <w:tab w:val="left" w:pos="1204"/>
              </w:tabs>
              <w:spacing w:before="0"/>
              <w:jc w:val="center"/>
              <w:rPr>
                <w:rFonts w:ascii="Times New Roman" w:hAnsi="Times New Roman"/>
                <w:b/>
              </w:rPr>
            </w:pPr>
            <w:r w:rsidRPr="000A1821">
              <w:rPr>
                <w:rFonts w:ascii="Times New Roman" w:hAnsi="Times New Roman"/>
                <w:b/>
              </w:rPr>
              <w:t>16,500.00</w:t>
            </w:r>
          </w:p>
        </w:tc>
      </w:tr>
      <w:tr w:rsidR="00DD3A9F" w:rsidRPr="000A1821" w:rsidTr="006877FB">
        <w:trPr>
          <w:trHeight w:val="164"/>
          <w:tblCellSpacing w:w="20" w:type="dxa"/>
          <w:jc w:val="center"/>
        </w:trPr>
        <w:tc>
          <w:tcPr>
            <w:tcW w:w="1573" w:type="dxa"/>
            <w:vMerge/>
          </w:tcPr>
          <w:p w:rsidR="006877FB" w:rsidRPr="000A1821" w:rsidRDefault="006877FB" w:rsidP="00460598">
            <w:pPr>
              <w:tabs>
                <w:tab w:val="left" w:pos="1204"/>
              </w:tabs>
              <w:spacing w:before="60" w:after="60"/>
              <w:jc w:val="both"/>
              <w:rPr>
                <w:rFonts w:ascii="Times New Roman" w:hAnsi="Times New Roman"/>
              </w:rPr>
            </w:pPr>
          </w:p>
        </w:tc>
        <w:tc>
          <w:tcPr>
            <w:tcW w:w="1734" w:type="dxa"/>
            <w:vAlign w:val="center"/>
          </w:tcPr>
          <w:p w:rsidR="006877FB" w:rsidRPr="000A1821" w:rsidRDefault="006877FB" w:rsidP="00734A13">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vAlign w:val="center"/>
          </w:tcPr>
          <w:p w:rsidR="006877FB" w:rsidRPr="000A1821" w:rsidRDefault="007B7B22" w:rsidP="00B954DC">
            <w:pPr>
              <w:spacing w:before="0"/>
              <w:jc w:val="center"/>
              <w:rPr>
                <w:rFonts w:ascii="Times New Roman" w:hAnsi="Times New Roman"/>
              </w:rPr>
            </w:pPr>
            <w:r w:rsidRPr="000A1821">
              <w:rPr>
                <w:rFonts w:ascii="Times New Roman" w:hAnsi="Times New Roman"/>
              </w:rPr>
              <w:t>20</w:t>
            </w:r>
            <w:r w:rsidR="006877FB" w:rsidRPr="000A1821">
              <w:rPr>
                <w:rFonts w:ascii="Times New Roman" w:hAnsi="Times New Roman"/>
              </w:rPr>
              <w:t>0.00</w:t>
            </w:r>
          </w:p>
        </w:tc>
        <w:tc>
          <w:tcPr>
            <w:tcW w:w="1496" w:type="dxa"/>
            <w:vAlign w:val="center"/>
          </w:tcPr>
          <w:p w:rsidR="006877FB" w:rsidRPr="000A1821" w:rsidRDefault="007B7B22" w:rsidP="00573E31">
            <w:pPr>
              <w:tabs>
                <w:tab w:val="left" w:pos="1204"/>
              </w:tabs>
              <w:spacing w:before="0"/>
              <w:jc w:val="center"/>
              <w:rPr>
                <w:rFonts w:ascii="Times New Roman" w:hAnsi="Times New Roman"/>
              </w:rPr>
            </w:pPr>
            <w:r w:rsidRPr="000A1821">
              <w:rPr>
                <w:rFonts w:ascii="Times New Roman" w:hAnsi="Times New Roman"/>
              </w:rPr>
              <w:t>20</w:t>
            </w:r>
            <w:r w:rsidR="006877FB" w:rsidRPr="000A1821">
              <w:rPr>
                <w:rFonts w:ascii="Times New Roman" w:hAnsi="Times New Roman"/>
              </w:rPr>
              <w:t>0.00</w:t>
            </w:r>
          </w:p>
        </w:tc>
        <w:tc>
          <w:tcPr>
            <w:tcW w:w="1812" w:type="dxa"/>
            <w:vAlign w:val="center"/>
          </w:tcPr>
          <w:p w:rsidR="006877FB" w:rsidRPr="000A1821" w:rsidRDefault="007B7B22" w:rsidP="00573E31">
            <w:pPr>
              <w:tabs>
                <w:tab w:val="left" w:pos="1204"/>
              </w:tabs>
              <w:spacing w:before="0"/>
              <w:jc w:val="center"/>
              <w:rPr>
                <w:rFonts w:ascii="Times New Roman" w:hAnsi="Times New Roman"/>
              </w:rPr>
            </w:pPr>
            <w:r w:rsidRPr="000A1821">
              <w:rPr>
                <w:rFonts w:ascii="Times New Roman" w:hAnsi="Times New Roman"/>
              </w:rPr>
              <w:t>20</w:t>
            </w:r>
            <w:r w:rsidR="006877FB" w:rsidRPr="000A1821">
              <w:rPr>
                <w:rFonts w:ascii="Times New Roman" w:hAnsi="Times New Roman"/>
              </w:rPr>
              <w:t>0.00</w:t>
            </w:r>
          </w:p>
        </w:tc>
        <w:tc>
          <w:tcPr>
            <w:tcW w:w="1254" w:type="dxa"/>
            <w:shd w:val="clear" w:color="auto" w:fill="D9D9D9" w:themeFill="background1" w:themeFillShade="D9"/>
            <w:vAlign w:val="center"/>
          </w:tcPr>
          <w:p w:rsidR="006877FB" w:rsidRPr="000A1821" w:rsidRDefault="007B7B22" w:rsidP="00FA1327">
            <w:pPr>
              <w:tabs>
                <w:tab w:val="left" w:pos="1204"/>
              </w:tabs>
              <w:spacing w:before="0"/>
              <w:jc w:val="center"/>
              <w:rPr>
                <w:rFonts w:ascii="Times New Roman" w:hAnsi="Times New Roman"/>
                <w:b/>
              </w:rPr>
            </w:pPr>
            <w:r w:rsidRPr="000A1821">
              <w:rPr>
                <w:rFonts w:ascii="Times New Roman" w:hAnsi="Times New Roman"/>
                <w:b/>
              </w:rPr>
              <w:t>600.00</w:t>
            </w:r>
          </w:p>
        </w:tc>
      </w:tr>
      <w:tr w:rsidR="00DD3A9F" w:rsidRPr="000A1821" w:rsidTr="006877FB">
        <w:trPr>
          <w:trHeight w:val="164"/>
          <w:tblCellSpacing w:w="20" w:type="dxa"/>
          <w:jc w:val="center"/>
        </w:trPr>
        <w:tc>
          <w:tcPr>
            <w:tcW w:w="1573" w:type="dxa"/>
            <w:vMerge/>
          </w:tcPr>
          <w:p w:rsidR="006877FB" w:rsidRPr="000A1821" w:rsidRDefault="006877FB" w:rsidP="00460598">
            <w:pPr>
              <w:tabs>
                <w:tab w:val="left" w:pos="1204"/>
              </w:tabs>
              <w:spacing w:before="60" w:after="60"/>
              <w:jc w:val="both"/>
              <w:rPr>
                <w:rFonts w:ascii="Times New Roman" w:hAnsi="Times New Roman"/>
              </w:rPr>
            </w:pPr>
          </w:p>
        </w:tc>
        <w:tc>
          <w:tcPr>
            <w:tcW w:w="1734" w:type="dxa"/>
            <w:shd w:val="clear" w:color="auto" w:fill="D9D9D9" w:themeFill="background1" w:themeFillShade="D9"/>
            <w:vAlign w:val="center"/>
          </w:tcPr>
          <w:p w:rsidR="006877FB" w:rsidRPr="000A1821" w:rsidRDefault="006877FB" w:rsidP="00460598">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vAlign w:val="center"/>
          </w:tcPr>
          <w:p w:rsidR="006877FB" w:rsidRPr="000A1821" w:rsidRDefault="007B7B22" w:rsidP="00FA1327">
            <w:pPr>
              <w:spacing w:before="0"/>
              <w:jc w:val="center"/>
              <w:rPr>
                <w:rFonts w:ascii="Times New Roman" w:hAnsi="Times New Roman"/>
                <w:b/>
              </w:rPr>
            </w:pPr>
            <w:r w:rsidRPr="000A1821">
              <w:rPr>
                <w:rFonts w:ascii="Times New Roman" w:hAnsi="Times New Roman"/>
                <w:b/>
              </w:rPr>
              <w:t>5,700</w:t>
            </w:r>
            <w:r w:rsidR="006877FB" w:rsidRPr="000A1821">
              <w:rPr>
                <w:rFonts w:ascii="Times New Roman" w:hAnsi="Times New Roman"/>
                <w:b/>
              </w:rPr>
              <w:t>.00</w:t>
            </w:r>
          </w:p>
        </w:tc>
        <w:tc>
          <w:tcPr>
            <w:tcW w:w="1496" w:type="dxa"/>
            <w:shd w:val="clear" w:color="auto" w:fill="D9D9D9" w:themeFill="background1" w:themeFillShade="D9"/>
            <w:vAlign w:val="center"/>
          </w:tcPr>
          <w:p w:rsidR="006877FB" w:rsidRPr="000A1821" w:rsidRDefault="007B7B22" w:rsidP="00B954DC">
            <w:pPr>
              <w:spacing w:before="0"/>
              <w:jc w:val="center"/>
              <w:rPr>
                <w:rFonts w:ascii="Times New Roman" w:hAnsi="Times New Roman"/>
                <w:b/>
              </w:rPr>
            </w:pPr>
            <w:r w:rsidRPr="000A1821">
              <w:rPr>
                <w:rFonts w:ascii="Times New Roman" w:hAnsi="Times New Roman"/>
                <w:b/>
              </w:rPr>
              <w:t>5,700</w:t>
            </w:r>
            <w:r w:rsidR="006877FB" w:rsidRPr="000A1821">
              <w:rPr>
                <w:rFonts w:ascii="Times New Roman" w:hAnsi="Times New Roman"/>
                <w:b/>
              </w:rPr>
              <w:t>.00</w:t>
            </w:r>
          </w:p>
        </w:tc>
        <w:tc>
          <w:tcPr>
            <w:tcW w:w="1812" w:type="dxa"/>
            <w:shd w:val="clear" w:color="auto" w:fill="D9D9D9" w:themeFill="background1" w:themeFillShade="D9"/>
            <w:vAlign w:val="center"/>
          </w:tcPr>
          <w:p w:rsidR="006877FB" w:rsidRPr="000A1821" w:rsidRDefault="007B7B22" w:rsidP="00B954DC">
            <w:pPr>
              <w:spacing w:before="0"/>
              <w:jc w:val="center"/>
              <w:rPr>
                <w:rFonts w:ascii="Times New Roman" w:hAnsi="Times New Roman"/>
                <w:b/>
              </w:rPr>
            </w:pPr>
            <w:r w:rsidRPr="000A1821">
              <w:rPr>
                <w:rFonts w:ascii="Times New Roman" w:hAnsi="Times New Roman"/>
                <w:b/>
              </w:rPr>
              <w:t>5,700</w:t>
            </w:r>
            <w:r w:rsidR="006877FB" w:rsidRPr="000A1821">
              <w:rPr>
                <w:rFonts w:ascii="Times New Roman" w:hAnsi="Times New Roman"/>
                <w:b/>
              </w:rPr>
              <w:t>.00</w:t>
            </w:r>
          </w:p>
        </w:tc>
        <w:tc>
          <w:tcPr>
            <w:tcW w:w="1254" w:type="dxa"/>
            <w:shd w:val="clear" w:color="auto" w:fill="D9D9D9" w:themeFill="background1" w:themeFillShade="D9"/>
            <w:vAlign w:val="center"/>
          </w:tcPr>
          <w:p w:rsidR="006877FB" w:rsidRPr="000A1821" w:rsidRDefault="007B7B22" w:rsidP="00FA1327">
            <w:pPr>
              <w:spacing w:before="0"/>
              <w:jc w:val="center"/>
              <w:rPr>
                <w:rFonts w:ascii="Times New Roman" w:hAnsi="Times New Roman"/>
                <w:b/>
              </w:rPr>
            </w:pPr>
            <w:r w:rsidRPr="000A1821">
              <w:rPr>
                <w:rFonts w:ascii="Times New Roman" w:hAnsi="Times New Roman"/>
                <w:b/>
              </w:rPr>
              <w:t>17,100.00</w:t>
            </w:r>
          </w:p>
        </w:tc>
      </w:tr>
      <w:tr w:rsidR="00DD3A9F" w:rsidRPr="000A1821" w:rsidTr="006877FB">
        <w:trPr>
          <w:trHeight w:val="302"/>
          <w:tblCellSpacing w:w="20" w:type="dxa"/>
          <w:jc w:val="center"/>
        </w:trPr>
        <w:tc>
          <w:tcPr>
            <w:tcW w:w="1573" w:type="dxa"/>
            <w:shd w:val="clear" w:color="auto" w:fill="B8CCE4" w:themeFill="accent1" w:themeFillTint="66"/>
          </w:tcPr>
          <w:p w:rsidR="006877FB" w:rsidRPr="000A1821" w:rsidRDefault="006877FB" w:rsidP="008C56D4">
            <w:pPr>
              <w:tabs>
                <w:tab w:val="left" w:pos="1204"/>
              </w:tabs>
              <w:spacing w:before="60" w:after="60"/>
              <w:jc w:val="both"/>
              <w:rPr>
                <w:rFonts w:ascii="Times New Roman" w:hAnsi="Times New Roman"/>
                <w:sz w:val="8"/>
                <w:szCs w:val="8"/>
              </w:rPr>
            </w:pPr>
          </w:p>
        </w:tc>
        <w:tc>
          <w:tcPr>
            <w:tcW w:w="1734" w:type="dxa"/>
            <w:shd w:val="clear" w:color="auto" w:fill="B8CCE4" w:themeFill="accent1" w:themeFillTint="66"/>
          </w:tcPr>
          <w:p w:rsidR="006877FB" w:rsidRPr="000A1821" w:rsidRDefault="006877FB" w:rsidP="008C56D4">
            <w:pPr>
              <w:tabs>
                <w:tab w:val="left" w:pos="1204"/>
              </w:tabs>
              <w:spacing w:before="60" w:after="60"/>
              <w:jc w:val="both"/>
              <w:rPr>
                <w:rFonts w:ascii="Times New Roman" w:hAnsi="Times New Roman"/>
                <w:sz w:val="8"/>
                <w:szCs w:val="8"/>
              </w:rPr>
            </w:pPr>
          </w:p>
        </w:tc>
        <w:tc>
          <w:tcPr>
            <w:tcW w:w="1309" w:type="dxa"/>
            <w:shd w:val="clear" w:color="auto" w:fill="B8CCE4" w:themeFill="accent1" w:themeFillTint="66"/>
            <w:vAlign w:val="center"/>
          </w:tcPr>
          <w:p w:rsidR="006877FB" w:rsidRPr="000A1821" w:rsidRDefault="006877FB" w:rsidP="00FA1327">
            <w:pPr>
              <w:tabs>
                <w:tab w:val="left" w:pos="1204"/>
              </w:tabs>
              <w:spacing w:before="0"/>
              <w:jc w:val="center"/>
              <w:rPr>
                <w:rFonts w:ascii="Times New Roman" w:hAnsi="Times New Roman"/>
                <w:sz w:val="8"/>
                <w:szCs w:val="8"/>
              </w:rPr>
            </w:pPr>
          </w:p>
        </w:tc>
        <w:tc>
          <w:tcPr>
            <w:tcW w:w="1496" w:type="dxa"/>
            <w:shd w:val="clear" w:color="auto" w:fill="B8CCE4" w:themeFill="accent1" w:themeFillTint="66"/>
            <w:vAlign w:val="center"/>
          </w:tcPr>
          <w:p w:rsidR="006877FB" w:rsidRPr="000A1821" w:rsidRDefault="006877FB" w:rsidP="00FA1327">
            <w:pPr>
              <w:tabs>
                <w:tab w:val="left" w:pos="1204"/>
              </w:tabs>
              <w:spacing w:before="0"/>
              <w:jc w:val="center"/>
              <w:rPr>
                <w:rFonts w:ascii="Times New Roman" w:hAnsi="Times New Roman"/>
                <w:sz w:val="8"/>
                <w:szCs w:val="8"/>
              </w:rPr>
            </w:pPr>
          </w:p>
        </w:tc>
        <w:tc>
          <w:tcPr>
            <w:tcW w:w="1812" w:type="dxa"/>
            <w:shd w:val="clear" w:color="auto" w:fill="B8CCE4" w:themeFill="accent1" w:themeFillTint="66"/>
            <w:vAlign w:val="center"/>
          </w:tcPr>
          <w:p w:rsidR="006877FB" w:rsidRPr="000A1821" w:rsidRDefault="006877FB" w:rsidP="00FA1327">
            <w:pPr>
              <w:tabs>
                <w:tab w:val="left" w:pos="1204"/>
              </w:tabs>
              <w:spacing w:before="0"/>
              <w:jc w:val="center"/>
              <w:rPr>
                <w:rFonts w:ascii="Times New Roman" w:hAnsi="Times New Roman"/>
                <w:sz w:val="8"/>
                <w:szCs w:val="8"/>
              </w:rPr>
            </w:pPr>
          </w:p>
        </w:tc>
        <w:tc>
          <w:tcPr>
            <w:tcW w:w="1254" w:type="dxa"/>
            <w:shd w:val="clear" w:color="auto" w:fill="B8CCE4" w:themeFill="accent1" w:themeFillTint="66"/>
            <w:vAlign w:val="center"/>
          </w:tcPr>
          <w:p w:rsidR="006877FB" w:rsidRPr="000A1821" w:rsidRDefault="006877FB" w:rsidP="00FA1327">
            <w:pPr>
              <w:tabs>
                <w:tab w:val="left" w:pos="1204"/>
              </w:tabs>
              <w:spacing w:before="0"/>
              <w:jc w:val="center"/>
              <w:rPr>
                <w:rFonts w:ascii="Times New Roman" w:hAnsi="Times New Roman"/>
                <w:sz w:val="8"/>
                <w:szCs w:val="8"/>
              </w:rPr>
            </w:pPr>
          </w:p>
        </w:tc>
      </w:tr>
      <w:tr w:rsidR="00DD3A9F" w:rsidRPr="000A1821" w:rsidTr="006877FB">
        <w:trPr>
          <w:trHeight w:val="475"/>
          <w:tblCellSpacing w:w="20" w:type="dxa"/>
          <w:jc w:val="center"/>
        </w:trPr>
        <w:tc>
          <w:tcPr>
            <w:tcW w:w="1573" w:type="dxa"/>
            <w:vMerge w:val="restart"/>
            <w:vAlign w:val="center"/>
          </w:tcPr>
          <w:p w:rsidR="006877FB" w:rsidRPr="000A1821" w:rsidRDefault="006877FB" w:rsidP="00460598">
            <w:pPr>
              <w:tabs>
                <w:tab w:val="left" w:pos="1204"/>
              </w:tabs>
              <w:spacing w:before="60" w:after="60"/>
              <w:jc w:val="center"/>
              <w:rPr>
                <w:rFonts w:ascii="Times New Roman" w:hAnsi="Times New Roman"/>
                <w:b/>
              </w:rPr>
            </w:pPr>
            <w:r w:rsidRPr="000A1821">
              <w:rPr>
                <w:rFonts w:ascii="Times New Roman" w:hAnsi="Times New Roman"/>
                <w:b/>
              </w:rPr>
              <w:t>3. Shëndetësia</w:t>
            </w:r>
          </w:p>
        </w:tc>
        <w:tc>
          <w:tcPr>
            <w:tcW w:w="1734" w:type="dxa"/>
            <w:vAlign w:val="center"/>
          </w:tcPr>
          <w:p w:rsidR="006877FB" w:rsidRPr="000A1821" w:rsidRDefault="006877FB" w:rsidP="00573E31">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vAlign w:val="center"/>
          </w:tcPr>
          <w:p w:rsidR="006877FB" w:rsidRPr="000A1821" w:rsidRDefault="006877FB" w:rsidP="008731FD">
            <w:pPr>
              <w:jc w:val="center"/>
              <w:rPr>
                <w:rFonts w:ascii="Times New Roman" w:hAnsi="Times New Roman"/>
              </w:rPr>
            </w:pPr>
            <w:r w:rsidRPr="000A1821">
              <w:rPr>
                <w:rFonts w:ascii="Times New Roman" w:hAnsi="Times New Roman"/>
              </w:rPr>
              <w:t>0.00</w:t>
            </w:r>
          </w:p>
        </w:tc>
        <w:tc>
          <w:tcPr>
            <w:tcW w:w="1496" w:type="dxa"/>
            <w:vAlign w:val="center"/>
          </w:tcPr>
          <w:p w:rsidR="006877FB" w:rsidRPr="000A1821" w:rsidRDefault="006877FB" w:rsidP="008731FD">
            <w:pPr>
              <w:jc w:val="center"/>
              <w:rPr>
                <w:rFonts w:ascii="Times New Roman" w:hAnsi="Times New Roman"/>
              </w:rPr>
            </w:pPr>
            <w:r w:rsidRPr="000A1821">
              <w:rPr>
                <w:rFonts w:ascii="Times New Roman" w:hAnsi="Times New Roman"/>
              </w:rPr>
              <w:t>0.00</w:t>
            </w:r>
          </w:p>
        </w:tc>
        <w:tc>
          <w:tcPr>
            <w:tcW w:w="1812" w:type="dxa"/>
            <w:vAlign w:val="center"/>
          </w:tcPr>
          <w:p w:rsidR="006877FB" w:rsidRPr="000A1821" w:rsidRDefault="006877FB" w:rsidP="008731FD">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vAlign w:val="center"/>
          </w:tcPr>
          <w:p w:rsidR="006877FB" w:rsidRPr="000A1821" w:rsidRDefault="006877FB" w:rsidP="008731FD">
            <w:pPr>
              <w:spacing w:before="0"/>
              <w:jc w:val="center"/>
              <w:rPr>
                <w:rFonts w:ascii="Times New Roman" w:hAnsi="Times New Roman"/>
                <w:b/>
              </w:rPr>
            </w:pPr>
            <w:r w:rsidRPr="000A1821">
              <w:rPr>
                <w:rFonts w:ascii="Times New Roman" w:hAnsi="Times New Roman"/>
                <w:b/>
              </w:rPr>
              <w:t>0.00</w:t>
            </w:r>
          </w:p>
        </w:tc>
      </w:tr>
      <w:tr w:rsidR="00DD3A9F" w:rsidRPr="000A1821" w:rsidTr="006877FB">
        <w:trPr>
          <w:trHeight w:val="164"/>
          <w:tblCellSpacing w:w="20" w:type="dxa"/>
          <w:jc w:val="center"/>
        </w:trPr>
        <w:tc>
          <w:tcPr>
            <w:tcW w:w="1573" w:type="dxa"/>
            <w:vMerge/>
          </w:tcPr>
          <w:p w:rsidR="006877FB" w:rsidRPr="000A1821" w:rsidRDefault="006877FB" w:rsidP="0072198A">
            <w:pPr>
              <w:tabs>
                <w:tab w:val="left" w:pos="1204"/>
              </w:tabs>
              <w:spacing w:before="60" w:after="60"/>
              <w:jc w:val="both"/>
              <w:rPr>
                <w:rFonts w:ascii="Times New Roman" w:hAnsi="Times New Roman"/>
              </w:rPr>
            </w:pPr>
          </w:p>
        </w:tc>
        <w:tc>
          <w:tcPr>
            <w:tcW w:w="1734" w:type="dxa"/>
            <w:vAlign w:val="center"/>
          </w:tcPr>
          <w:p w:rsidR="006877FB" w:rsidRPr="000A1821" w:rsidRDefault="006877FB" w:rsidP="0072198A">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496"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812"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r>
      <w:tr w:rsidR="00DD3A9F" w:rsidRPr="000A1821" w:rsidTr="006877FB">
        <w:trPr>
          <w:trHeight w:val="164"/>
          <w:tblCellSpacing w:w="20" w:type="dxa"/>
          <w:jc w:val="center"/>
        </w:trPr>
        <w:tc>
          <w:tcPr>
            <w:tcW w:w="1573" w:type="dxa"/>
            <w:vMerge/>
          </w:tcPr>
          <w:p w:rsidR="006877FB" w:rsidRPr="000A1821" w:rsidRDefault="006877FB" w:rsidP="0072198A">
            <w:pPr>
              <w:tabs>
                <w:tab w:val="left" w:pos="1204"/>
              </w:tabs>
              <w:spacing w:before="60" w:after="60"/>
              <w:jc w:val="both"/>
              <w:rPr>
                <w:rFonts w:ascii="Times New Roman" w:hAnsi="Times New Roman"/>
              </w:rPr>
            </w:pPr>
          </w:p>
        </w:tc>
        <w:tc>
          <w:tcPr>
            <w:tcW w:w="1734" w:type="dxa"/>
            <w:shd w:val="clear" w:color="auto" w:fill="D9D9D9" w:themeFill="background1" w:themeFillShade="D9"/>
            <w:vAlign w:val="center"/>
          </w:tcPr>
          <w:p w:rsidR="006877FB" w:rsidRPr="000A1821" w:rsidRDefault="006877FB" w:rsidP="0072198A">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496"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812"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r>
      <w:tr w:rsidR="00DD3A9F" w:rsidRPr="000A1821" w:rsidTr="006877FB">
        <w:trPr>
          <w:trHeight w:val="302"/>
          <w:tblCellSpacing w:w="20" w:type="dxa"/>
          <w:jc w:val="center"/>
        </w:trPr>
        <w:tc>
          <w:tcPr>
            <w:tcW w:w="1573" w:type="dxa"/>
            <w:shd w:val="clear" w:color="auto" w:fill="B8CCE4" w:themeFill="accent1" w:themeFillTint="66"/>
          </w:tcPr>
          <w:p w:rsidR="006877FB" w:rsidRPr="000A1821" w:rsidRDefault="006877FB" w:rsidP="008C56D4">
            <w:pPr>
              <w:tabs>
                <w:tab w:val="left" w:pos="1204"/>
              </w:tabs>
              <w:spacing w:before="60" w:after="60"/>
              <w:jc w:val="both"/>
              <w:rPr>
                <w:rFonts w:ascii="Times New Roman" w:hAnsi="Times New Roman"/>
                <w:sz w:val="8"/>
                <w:szCs w:val="8"/>
              </w:rPr>
            </w:pPr>
          </w:p>
        </w:tc>
        <w:tc>
          <w:tcPr>
            <w:tcW w:w="1734" w:type="dxa"/>
            <w:shd w:val="clear" w:color="auto" w:fill="B8CCE4" w:themeFill="accent1" w:themeFillTint="66"/>
          </w:tcPr>
          <w:p w:rsidR="006877FB" w:rsidRPr="000A1821" w:rsidRDefault="006877FB" w:rsidP="008C56D4">
            <w:pPr>
              <w:tabs>
                <w:tab w:val="left" w:pos="1204"/>
              </w:tabs>
              <w:spacing w:before="60" w:after="60"/>
              <w:jc w:val="both"/>
              <w:rPr>
                <w:rFonts w:ascii="Times New Roman" w:hAnsi="Times New Roman"/>
                <w:sz w:val="8"/>
                <w:szCs w:val="8"/>
              </w:rPr>
            </w:pPr>
          </w:p>
        </w:tc>
        <w:tc>
          <w:tcPr>
            <w:tcW w:w="1309" w:type="dxa"/>
            <w:shd w:val="clear" w:color="auto" w:fill="B8CCE4" w:themeFill="accent1" w:themeFillTint="66"/>
            <w:vAlign w:val="center"/>
          </w:tcPr>
          <w:p w:rsidR="006877FB" w:rsidRPr="000A1821" w:rsidRDefault="006877FB" w:rsidP="0072198A">
            <w:pPr>
              <w:tabs>
                <w:tab w:val="left" w:pos="1204"/>
              </w:tabs>
              <w:spacing w:before="0"/>
              <w:jc w:val="center"/>
              <w:rPr>
                <w:rFonts w:ascii="Times New Roman" w:hAnsi="Times New Roman"/>
                <w:sz w:val="8"/>
                <w:szCs w:val="8"/>
              </w:rPr>
            </w:pPr>
          </w:p>
        </w:tc>
        <w:tc>
          <w:tcPr>
            <w:tcW w:w="1496" w:type="dxa"/>
            <w:shd w:val="clear" w:color="auto" w:fill="B8CCE4" w:themeFill="accent1" w:themeFillTint="66"/>
            <w:vAlign w:val="center"/>
          </w:tcPr>
          <w:p w:rsidR="006877FB" w:rsidRPr="000A1821" w:rsidRDefault="006877FB" w:rsidP="0072198A">
            <w:pPr>
              <w:tabs>
                <w:tab w:val="left" w:pos="1204"/>
              </w:tabs>
              <w:spacing w:before="0"/>
              <w:jc w:val="center"/>
              <w:rPr>
                <w:rFonts w:ascii="Times New Roman" w:hAnsi="Times New Roman"/>
                <w:sz w:val="8"/>
                <w:szCs w:val="8"/>
              </w:rPr>
            </w:pPr>
          </w:p>
        </w:tc>
        <w:tc>
          <w:tcPr>
            <w:tcW w:w="1812" w:type="dxa"/>
            <w:shd w:val="clear" w:color="auto" w:fill="B8CCE4" w:themeFill="accent1" w:themeFillTint="66"/>
            <w:vAlign w:val="center"/>
          </w:tcPr>
          <w:p w:rsidR="006877FB" w:rsidRPr="000A1821" w:rsidRDefault="006877FB" w:rsidP="0072198A">
            <w:pPr>
              <w:tabs>
                <w:tab w:val="left" w:pos="1204"/>
              </w:tabs>
              <w:spacing w:before="0"/>
              <w:jc w:val="center"/>
              <w:rPr>
                <w:rFonts w:ascii="Times New Roman" w:hAnsi="Times New Roman"/>
                <w:sz w:val="8"/>
                <w:szCs w:val="8"/>
              </w:rPr>
            </w:pPr>
          </w:p>
        </w:tc>
        <w:tc>
          <w:tcPr>
            <w:tcW w:w="1254" w:type="dxa"/>
            <w:shd w:val="clear" w:color="auto" w:fill="B8CCE4" w:themeFill="accent1" w:themeFillTint="66"/>
            <w:vAlign w:val="center"/>
          </w:tcPr>
          <w:p w:rsidR="006877FB" w:rsidRPr="000A1821" w:rsidRDefault="006877FB" w:rsidP="0072198A">
            <w:pPr>
              <w:tabs>
                <w:tab w:val="left" w:pos="1204"/>
              </w:tabs>
              <w:spacing w:before="0"/>
              <w:jc w:val="center"/>
              <w:rPr>
                <w:rFonts w:ascii="Times New Roman" w:hAnsi="Times New Roman"/>
                <w:sz w:val="8"/>
                <w:szCs w:val="8"/>
              </w:rPr>
            </w:pPr>
          </w:p>
        </w:tc>
      </w:tr>
      <w:tr w:rsidR="00DD3A9F" w:rsidRPr="000A1821" w:rsidTr="006877FB">
        <w:trPr>
          <w:trHeight w:val="475"/>
          <w:tblCellSpacing w:w="20" w:type="dxa"/>
          <w:jc w:val="center"/>
        </w:trPr>
        <w:tc>
          <w:tcPr>
            <w:tcW w:w="1573" w:type="dxa"/>
            <w:vMerge w:val="restart"/>
            <w:vAlign w:val="center"/>
          </w:tcPr>
          <w:p w:rsidR="006877FB" w:rsidRPr="000A1821" w:rsidRDefault="006877FB" w:rsidP="0072198A">
            <w:pPr>
              <w:tabs>
                <w:tab w:val="left" w:pos="1204"/>
              </w:tabs>
              <w:spacing w:before="60" w:after="60"/>
              <w:jc w:val="center"/>
              <w:rPr>
                <w:rFonts w:ascii="Times New Roman" w:hAnsi="Times New Roman"/>
                <w:b/>
              </w:rPr>
            </w:pPr>
            <w:r w:rsidRPr="000A1821">
              <w:rPr>
                <w:rFonts w:ascii="Times New Roman" w:hAnsi="Times New Roman"/>
                <w:b/>
              </w:rPr>
              <w:t>4. Banimi</w:t>
            </w:r>
          </w:p>
        </w:tc>
        <w:tc>
          <w:tcPr>
            <w:tcW w:w="1734" w:type="dxa"/>
            <w:vAlign w:val="center"/>
          </w:tcPr>
          <w:p w:rsidR="006877FB" w:rsidRPr="000A1821" w:rsidRDefault="006877FB" w:rsidP="0072198A">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496"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812"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r>
      <w:tr w:rsidR="00DD3A9F" w:rsidRPr="000A1821" w:rsidTr="006877FB">
        <w:trPr>
          <w:trHeight w:val="164"/>
          <w:tblCellSpacing w:w="20" w:type="dxa"/>
          <w:jc w:val="center"/>
        </w:trPr>
        <w:tc>
          <w:tcPr>
            <w:tcW w:w="1573" w:type="dxa"/>
            <w:vMerge/>
          </w:tcPr>
          <w:p w:rsidR="006877FB" w:rsidRPr="000A1821" w:rsidRDefault="006877FB" w:rsidP="0072198A">
            <w:pPr>
              <w:tabs>
                <w:tab w:val="left" w:pos="1204"/>
              </w:tabs>
              <w:spacing w:before="60" w:after="60"/>
              <w:jc w:val="both"/>
              <w:rPr>
                <w:rFonts w:ascii="Times New Roman" w:hAnsi="Times New Roman"/>
              </w:rPr>
            </w:pPr>
          </w:p>
        </w:tc>
        <w:tc>
          <w:tcPr>
            <w:tcW w:w="1734" w:type="dxa"/>
            <w:vAlign w:val="center"/>
          </w:tcPr>
          <w:p w:rsidR="006877FB" w:rsidRPr="000A1821" w:rsidRDefault="006877FB" w:rsidP="0072198A">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496"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812" w:type="dxa"/>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r>
      <w:tr w:rsidR="00DD3A9F" w:rsidRPr="000A1821" w:rsidTr="006877FB">
        <w:trPr>
          <w:trHeight w:val="164"/>
          <w:tblCellSpacing w:w="20" w:type="dxa"/>
          <w:jc w:val="center"/>
        </w:trPr>
        <w:tc>
          <w:tcPr>
            <w:tcW w:w="1573" w:type="dxa"/>
            <w:vMerge/>
          </w:tcPr>
          <w:p w:rsidR="006877FB" w:rsidRPr="000A1821" w:rsidRDefault="006877FB" w:rsidP="0072198A">
            <w:pPr>
              <w:tabs>
                <w:tab w:val="left" w:pos="1204"/>
              </w:tabs>
              <w:spacing w:before="60" w:after="60"/>
              <w:jc w:val="both"/>
              <w:rPr>
                <w:rFonts w:ascii="Times New Roman" w:hAnsi="Times New Roman"/>
              </w:rPr>
            </w:pPr>
          </w:p>
        </w:tc>
        <w:tc>
          <w:tcPr>
            <w:tcW w:w="1734" w:type="dxa"/>
            <w:shd w:val="clear" w:color="auto" w:fill="D9D9D9" w:themeFill="background1" w:themeFillShade="D9"/>
            <w:vAlign w:val="center"/>
          </w:tcPr>
          <w:p w:rsidR="006877FB" w:rsidRPr="000A1821" w:rsidRDefault="006877FB" w:rsidP="0072198A">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496"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812"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c>
          <w:tcPr>
            <w:tcW w:w="1254" w:type="dxa"/>
            <w:shd w:val="clear" w:color="auto" w:fill="D9D9D9" w:themeFill="background1" w:themeFillShade="D9"/>
          </w:tcPr>
          <w:p w:rsidR="006877FB" w:rsidRPr="000A1821" w:rsidRDefault="006877FB" w:rsidP="0072198A">
            <w:pPr>
              <w:jc w:val="center"/>
              <w:rPr>
                <w:rFonts w:ascii="Times New Roman" w:hAnsi="Times New Roman"/>
              </w:rPr>
            </w:pPr>
            <w:r w:rsidRPr="000A1821">
              <w:rPr>
                <w:rFonts w:ascii="Times New Roman" w:hAnsi="Times New Roman"/>
              </w:rPr>
              <w:t>0.00</w:t>
            </w:r>
          </w:p>
        </w:tc>
      </w:tr>
      <w:tr w:rsidR="00DD3A9F" w:rsidRPr="000A1821" w:rsidTr="006877FB">
        <w:trPr>
          <w:trHeight w:val="302"/>
          <w:tblCellSpacing w:w="20" w:type="dxa"/>
          <w:jc w:val="center"/>
        </w:trPr>
        <w:tc>
          <w:tcPr>
            <w:tcW w:w="1573" w:type="dxa"/>
            <w:shd w:val="clear" w:color="auto" w:fill="B8CCE4" w:themeFill="accent1" w:themeFillTint="66"/>
          </w:tcPr>
          <w:p w:rsidR="006877FB" w:rsidRPr="000A1821" w:rsidRDefault="006877FB" w:rsidP="00460598">
            <w:pPr>
              <w:tabs>
                <w:tab w:val="left" w:pos="1204"/>
              </w:tabs>
              <w:spacing w:before="60" w:after="60"/>
              <w:jc w:val="both"/>
              <w:rPr>
                <w:rFonts w:ascii="Times New Roman" w:hAnsi="Times New Roman"/>
                <w:sz w:val="10"/>
                <w:szCs w:val="10"/>
              </w:rPr>
            </w:pPr>
          </w:p>
        </w:tc>
        <w:tc>
          <w:tcPr>
            <w:tcW w:w="1734" w:type="dxa"/>
            <w:shd w:val="clear" w:color="auto" w:fill="B8CCE4" w:themeFill="accent1" w:themeFillTint="66"/>
            <w:vAlign w:val="center"/>
          </w:tcPr>
          <w:p w:rsidR="006877FB" w:rsidRPr="000A1821" w:rsidRDefault="006877FB" w:rsidP="00460598">
            <w:pPr>
              <w:tabs>
                <w:tab w:val="left" w:pos="1204"/>
              </w:tabs>
              <w:spacing w:before="60" w:after="60"/>
              <w:jc w:val="center"/>
              <w:rPr>
                <w:rFonts w:ascii="Times New Roman" w:hAnsi="Times New Roman"/>
                <w:b/>
                <w:sz w:val="10"/>
                <w:szCs w:val="10"/>
              </w:rPr>
            </w:pPr>
          </w:p>
        </w:tc>
        <w:tc>
          <w:tcPr>
            <w:tcW w:w="1309"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10"/>
                <w:szCs w:val="10"/>
              </w:rPr>
            </w:pPr>
          </w:p>
        </w:tc>
        <w:tc>
          <w:tcPr>
            <w:tcW w:w="1496"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10"/>
                <w:szCs w:val="10"/>
              </w:rPr>
            </w:pPr>
          </w:p>
        </w:tc>
        <w:tc>
          <w:tcPr>
            <w:tcW w:w="1812"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10"/>
                <w:szCs w:val="10"/>
              </w:rPr>
            </w:pPr>
          </w:p>
        </w:tc>
        <w:tc>
          <w:tcPr>
            <w:tcW w:w="1254" w:type="dxa"/>
            <w:shd w:val="clear" w:color="auto" w:fill="B8CCE4" w:themeFill="accent1" w:themeFillTint="66"/>
            <w:vAlign w:val="center"/>
          </w:tcPr>
          <w:p w:rsidR="006877FB" w:rsidRPr="000A1821" w:rsidRDefault="006877FB" w:rsidP="00FA1327">
            <w:pPr>
              <w:spacing w:before="0"/>
              <w:jc w:val="center"/>
              <w:rPr>
                <w:rFonts w:ascii="Times New Roman" w:hAnsi="Times New Roman"/>
                <w:b/>
                <w:sz w:val="10"/>
                <w:szCs w:val="10"/>
              </w:rPr>
            </w:pPr>
          </w:p>
        </w:tc>
      </w:tr>
      <w:tr w:rsidR="00DD3A9F" w:rsidRPr="000A1821" w:rsidTr="006877FB">
        <w:trPr>
          <w:trHeight w:val="302"/>
          <w:tblCellSpacing w:w="20" w:type="dxa"/>
          <w:jc w:val="center"/>
        </w:trPr>
        <w:tc>
          <w:tcPr>
            <w:tcW w:w="1573" w:type="dxa"/>
            <w:vMerge w:val="restart"/>
            <w:shd w:val="clear" w:color="auto" w:fill="auto"/>
          </w:tcPr>
          <w:p w:rsidR="006877FB" w:rsidRPr="000A1821" w:rsidRDefault="006877FB" w:rsidP="00A24D1B">
            <w:pPr>
              <w:tabs>
                <w:tab w:val="left" w:pos="1204"/>
              </w:tabs>
              <w:spacing w:before="60" w:after="60"/>
              <w:jc w:val="both"/>
              <w:rPr>
                <w:rFonts w:ascii="Times New Roman" w:hAnsi="Times New Roman"/>
                <w:sz w:val="10"/>
                <w:szCs w:val="10"/>
              </w:rPr>
            </w:pPr>
          </w:p>
          <w:p w:rsidR="006877FB" w:rsidRPr="000A1821" w:rsidRDefault="006877FB" w:rsidP="00A24D1B">
            <w:pPr>
              <w:tabs>
                <w:tab w:val="left" w:pos="1204"/>
              </w:tabs>
              <w:spacing w:before="60" w:after="60"/>
              <w:jc w:val="both"/>
              <w:rPr>
                <w:rFonts w:ascii="Times New Roman" w:hAnsi="Times New Roman"/>
                <w:b/>
              </w:rPr>
            </w:pPr>
            <w:r w:rsidRPr="000A1821">
              <w:rPr>
                <w:rFonts w:ascii="Times New Roman" w:hAnsi="Times New Roman"/>
                <w:b/>
              </w:rPr>
              <w:t>5.Dsikriminimi</w:t>
            </w:r>
          </w:p>
        </w:tc>
        <w:tc>
          <w:tcPr>
            <w:tcW w:w="1734" w:type="dxa"/>
            <w:vAlign w:val="center"/>
          </w:tcPr>
          <w:p w:rsidR="006877FB" w:rsidRPr="000A1821" w:rsidRDefault="006877FB" w:rsidP="00A24D1B">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shd w:val="clear" w:color="auto" w:fill="auto"/>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496" w:type="dxa"/>
            <w:shd w:val="clear" w:color="auto" w:fill="auto"/>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812" w:type="dxa"/>
            <w:shd w:val="clear" w:color="auto" w:fill="auto"/>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254" w:type="dxa"/>
            <w:shd w:val="clear" w:color="auto" w:fill="D9D9D9" w:themeFill="background1" w:themeFillShade="D9"/>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r>
      <w:tr w:rsidR="00DD3A9F" w:rsidRPr="000A1821" w:rsidTr="006877FB">
        <w:trPr>
          <w:trHeight w:val="302"/>
          <w:tblCellSpacing w:w="20" w:type="dxa"/>
          <w:jc w:val="center"/>
        </w:trPr>
        <w:tc>
          <w:tcPr>
            <w:tcW w:w="1573" w:type="dxa"/>
            <w:vMerge/>
            <w:shd w:val="clear" w:color="auto" w:fill="auto"/>
          </w:tcPr>
          <w:p w:rsidR="006877FB" w:rsidRPr="000A1821" w:rsidRDefault="006877FB" w:rsidP="0018146F">
            <w:pPr>
              <w:tabs>
                <w:tab w:val="left" w:pos="1204"/>
              </w:tabs>
              <w:spacing w:before="60" w:after="60"/>
              <w:jc w:val="both"/>
              <w:rPr>
                <w:rFonts w:ascii="Times New Roman" w:hAnsi="Times New Roman"/>
                <w:sz w:val="10"/>
                <w:szCs w:val="10"/>
              </w:rPr>
            </w:pPr>
          </w:p>
        </w:tc>
        <w:tc>
          <w:tcPr>
            <w:tcW w:w="1734" w:type="dxa"/>
            <w:vAlign w:val="center"/>
          </w:tcPr>
          <w:p w:rsidR="006877FB" w:rsidRPr="000A1821" w:rsidRDefault="006877FB" w:rsidP="0018146F">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shd w:val="clear" w:color="auto" w:fill="auto"/>
            <w:vAlign w:val="center"/>
          </w:tcPr>
          <w:p w:rsidR="006877FB" w:rsidRPr="000A1821" w:rsidRDefault="00DD3A9F" w:rsidP="00A24D1B">
            <w:pPr>
              <w:spacing w:before="0"/>
              <w:jc w:val="center"/>
              <w:rPr>
                <w:rFonts w:ascii="Times New Roman" w:hAnsi="Times New Roman"/>
                <w:b/>
                <w:sz w:val="18"/>
                <w:szCs w:val="18"/>
              </w:rPr>
            </w:pPr>
            <w:r w:rsidRPr="000A1821">
              <w:rPr>
                <w:rFonts w:ascii="Times New Roman" w:hAnsi="Times New Roman"/>
                <w:b/>
                <w:sz w:val="18"/>
                <w:szCs w:val="18"/>
              </w:rPr>
              <w:t>1,00</w:t>
            </w:r>
            <w:r w:rsidR="006877FB" w:rsidRPr="000A1821">
              <w:rPr>
                <w:rFonts w:ascii="Times New Roman" w:hAnsi="Times New Roman"/>
                <w:b/>
                <w:sz w:val="18"/>
                <w:szCs w:val="18"/>
              </w:rPr>
              <w:t>0.00</w:t>
            </w:r>
          </w:p>
        </w:tc>
        <w:tc>
          <w:tcPr>
            <w:tcW w:w="1496" w:type="dxa"/>
            <w:shd w:val="clear" w:color="auto" w:fill="auto"/>
            <w:vAlign w:val="center"/>
          </w:tcPr>
          <w:p w:rsidR="006877FB" w:rsidRPr="000A1821" w:rsidRDefault="00DD3A9F" w:rsidP="00A24D1B">
            <w:pPr>
              <w:spacing w:before="0"/>
              <w:jc w:val="center"/>
              <w:rPr>
                <w:rFonts w:ascii="Times New Roman" w:hAnsi="Times New Roman"/>
                <w:b/>
                <w:sz w:val="18"/>
                <w:szCs w:val="18"/>
              </w:rPr>
            </w:pPr>
            <w:r w:rsidRPr="000A1821">
              <w:rPr>
                <w:rFonts w:ascii="Times New Roman" w:hAnsi="Times New Roman"/>
                <w:b/>
                <w:sz w:val="18"/>
                <w:szCs w:val="18"/>
              </w:rPr>
              <w:t>1,000.00</w:t>
            </w:r>
          </w:p>
        </w:tc>
        <w:tc>
          <w:tcPr>
            <w:tcW w:w="1812" w:type="dxa"/>
            <w:shd w:val="clear" w:color="auto" w:fill="auto"/>
            <w:vAlign w:val="center"/>
          </w:tcPr>
          <w:p w:rsidR="006877FB" w:rsidRPr="000A1821" w:rsidRDefault="00DD3A9F" w:rsidP="00A24D1B">
            <w:pPr>
              <w:spacing w:before="0"/>
              <w:jc w:val="center"/>
              <w:rPr>
                <w:rFonts w:ascii="Times New Roman" w:hAnsi="Times New Roman"/>
                <w:b/>
                <w:sz w:val="18"/>
                <w:szCs w:val="18"/>
              </w:rPr>
            </w:pPr>
            <w:r w:rsidRPr="000A1821">
              <w:rPr>
                <w:rFonts w:ascii="Times New Roman" w:hAnsi="Times New Roman"/>
                <w:b/>
                <w:sz w:val="18"/>
                <w:szCs w:val="18"/>
              </w:rPr>
              <w:t>1,000.00</w:t>
            </w:r>
          </w:p>
        </w:tc>
        <w:tc>
          <w:tcPr>
            <w:tcW w:w="1254" w:type="dxa"/>
            <w:shd w:val="clear" w:color="auto" w:fill="D9D9D9" w:themeFill="background1" w:themeFillShade="D9"/>
            <w:vAlign w:val="center"/>
          </w:tcPr>
          <w:p w:rsidR="006877FB" w:rsidRPr="000A1821" w:rsidRDefault="00DD3A9F" w:rsidP="00A24D1B">
            <w:pPr>
              <w:spacing w:before="0"/>
              <w:jc w:val="center"/>
              <w:rPr>
                <w:rFonts w:ascii="Times New Roman" w:hAnsi="Times New Roman"/>
                <w:b/>
                <w:sz w:val="18"/>
                <w:szCs w:val="18"/>
              </w:rPr>
            </w:pPr>
            <w:r w:rsidRPr="000A1821">
              <w:rPr>
                <w:rFonts w:ascii="Times New Roman" w:hAnsi="Times New Roman"/>
                <w:b/>
                <w:sz w:val="18"/>
                <w:szCs w:val="18"/>
              </w:rPr>
              <w:t>3</w:t>
            </w:r>
            <w:r w:rsidR="006877FB" w:rsidRPr="000A1821">
              <w:rPr>
                <w:rFonts w:ascii="Times New Roman" w:hAnsi="Times New Roman"/>
                <w:b/>
                <w:sz w:val="18"/>
                <w:szCs w:val="18"/>
              </w:rPr>
              <w:t>,000.00</w:t>
            </w:r>
          </w:p>
        </w:tc>
      </w:tr>
      <w:tr w:rsidR="00DD3A9F" w:rsidRPr="000A1821" w:rsidTr="006877FB">
        <w:trPr>
          <w:trHeight w:val="302"/>
          <w:tblCellSpacing w:w="20" w:type="dxa"/>
          <w:jc w:val="center"/>
        </w:trPr>
        <w:tc>
          <w:tcPr>
            <w:tcW w:w="1573" w:type="dxa"/>
            <w:vMerge/>
            <w:shd w:val="clear" w:color="auto" w:fill="auto"/>
          </w:tcPr>
          <w:p w:rsidR="006877FB" w:rsidRPr="000A1821" w:rsidRDefault="006877FB" w:rsidP="00A24D1B">
            <w:pPr>
              <w:tabs>
                <w:tab w:val="left" w:pos="1204"/>
              </w:tabs>
              <w:spacing w:before="60" w:after="60"/>
              <w:jc w:val="both"/>
              <w:rPr>
                <w:rFonts w:ascii="Times New Roman" w:hAnsi="Times New Roman"/>
                <w:sz w:val="10"/>
                <w:szCs w:val="10"/>
              </w:rPr>
            </w:pPr>
          </w:p>
        </w:tc>
        <w:tc>
          <w:tcPr>
            <w:tcW w:w="1734" w:type="dxa"/>
            <w:shd w:val="clear" w:color="auto" w:fill="D9D9D9" w:themeFill="background1" w:themeFillShade="D9"/>
            <w:vAlign w:val="center"/>
          </w:tcPr>
          <w:p w:rsidR="006877FB" w:rsidRPr="000A1821" w:rsidRDefault="006877FB" w:rsidP="00A24D1B">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496" w:type="dxa"/>
            <w:shd w:val="clear" w:color="auto" w:fill="D9D9D9" w:themeFill="background1" w:themeFillShade="D9"/>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812" w:type="dxa"/>
            <w:shd w:val="clear" w:color="auto" w:fill="D9D9D9" w:themeFill="background1" w:themeFillShade="D9"/>
          </w:tcPr>
          <w:p w:rsidR="006877FB" w:rsidRPr="000A1821" w:rsidRDefault="006877FB" w:rsidP="00A24D1B">
            <w:pPr>
              <w:jc w:val="center"/>
              <w:rPr>
                <w:rFonts w:ascii="Times New Roman" w:hAnsi="Times New Roman"/>
                <w:sz w:val="18"/>
                <w:szCs w:val="18"/>
              </w:rPr>
            </w:pPr>
            <w:r w:rsidRPr="000A1821">
              <w:rPr>
                <w:rFonts w:ascii="Times New Roman" w:hAnsi="Times New Roman"/>
                <w:sz w:val="18"/>
                <w:szCs w:val="18"/>
              </w:rPr>
              <w:t>0.00</w:t>
            </w:r>
          </w:p>
        </w:tc>
        <w:tc>
          <w:tcPr>
            <w:tcW w:w="1254" w:type="dxa"/>
            <w:shd w:val="clear" w:color="auto" w:fill="D9D9D9" w:themeFill="background1" w:themeFillShade="D9"/>
            <w:vAlign w:val="center"/>
          </w:tcPr>
          <w:p w:rsidR="006877FB" w:rsidRPr="000A1821" w:rsidRDefault="00DD3A9F" w:rsidP="00A24D1B">
            <w:pPr>
              <w:spacing w:before="0"/>
              <w:jc w:val="center"/>
              <w:rPr>
                <w:rFonts w:ascii="Times New Roman" w:hAnsi="Times New Roman"/>
                <w:b/>
                <w:sz w:val="18"/>
                <w:szCs w:val="18"/>
              </w:rPr>
            </w:pPr>
            <w:r w:rsidRPr="000A1821">
              <w:rPr>
                <w:rFonts w:ascii="Times New Roman" w:hAnsi="Times New Roman"/>
                <w:b/>
                <w:sz w:val="18"/>
                <w:szCs w:val="18"/>
              </w:rPr>
              <w:t>3</w:t>
            </w:r>
            <w:r w:rsidR="006877FB" w:rsidRPr="000A1821">
              <w:rPr>
                <w:rFonts w:ascii="Times New Roman" w:hAnsi="Times New Roman"/>
                <w:b/>
                <w:sz w:val="18"/>
                <w:szCs w:val="18"/>
              </w:rPr>
              <w:t>,000.00</w:t>
            </w:r>
          </w:p>
        </w:tc>
      </w:tr>
      <w:tr w:rsidR="00DD3A9F" w:rsidRPr="000A1821" w:rsidTr="007D7B72">
        <w:trPr>
          <w:trHeight w:val="475"/>
          <w:tblCellSpacing w:w="20" w:type="dxa"/>
          <w:jc w:val="center"/>
        </w:trPr>
        <w:tc>
          <w:tcPr>
            <w:tcW w:w="1573" w:type="dxa"/>
            <w:vMerge w:val="restart"/>
            <w:vAlign w:val="center"/>
          </w:tcPr>
          <w:p w:rsidR="00DD3A9F" w:rsidRPr="000A1821" w:rsidRDefault="00DD3A9F" w:rsidP="00DD3A9F">
            <w:pPr>
              <w:tabs>
                <w:tab w:val="left" w:pos="1204"/>
              </w:tabs>
              <w:spacing w:before="60" w:after="60"/>
              <w:jc w:val="center"/>
              <w:rPr>
                <w:rFonts w:ascii="Times New Roman" w:hAnsi="Times New Roman"/>
                <w:b/>
              </w:rPr>
            </w:pPr>
            <w:r w:rsidRPr="000A1821">
              <w:rPr>
                <w:rFonts w:ascii="Times New Roman" w:hAnsi="Times New Roman"/>
                <w:b/>
              </w:rPr>
              <w:t>Totali i buxhetit për të gjitha fushat</w:t>
            </w:r>
          </w:p>
        </w:tc>
        <w:tc>
          <w:tcPr>
            <w:tcW w:w="1734" w:type="dxa"/>
            <w:vAlign w:val="center"/>
          </w:tcPr>
          <w:p w:rsidR="00DD3A9F" w:rsidRPr="000A1821" w:rsidRDefault="00DD3A9F" w:rsidP="00DD3A9F">
            <w:pPr>
              <w:tabs>
                <w:tab w:val="left" w:pos="1204"/>
              </w:tabs>
              <w:spacing w:before="60" w:after="60"/>
              <w:jc w:val="center"/>
              <w:rPr>
                <w:rFonts w:ascii="Times New Roman" w:hAnsi="Times New Roman"/>
              </w:rPr>
            </w:pPr>
            <w:r w:rsidRPr="000A1821">
              <w:rPr>
                <w:rFonts w:ascii="Times New Roman" w:hAnsi="Times New Roman"/>
              </w:rPr>
              <w:t>Buxheti i Komunës</w:t>
            </w:r>
          </w:p>
        </w:tc>
        <w:tc>
          <w:tcPr>
            <w:tcW w:w="1309" w:type="dxa"/>
            <w:vAlign w:val="center"/>
          </w:tcPr>
          <w:p w:rsidR="00DD3A9F" w:rsidRPr="000A1821" w:rsidRDefault="00DD3A9F" w:rsidP="00DD3A9F">
            <w:pPr>
              <w:spacing w:before="0"/>
              <w:jc w:val="center"/>
              <w:rPr>
                <w:rFonts w:ascii="Times New Roman" w:hAnsi="Times New Roman"/>
              </w:rPr>
            </w:pPr>
            <w:r w:rsidRPr="000A1821">
              <w:rPr>
                <w:rFonts w:ascii="Times New Roman" w:hAnsi="Times New Roman"/>
              </w:rPr>
              <w:t>13,344.80</w:t>
            </w:r>
          </w:p>
        </w:tc>
        <w:tc>
          <w:tcPr>
            <w:tcW w:w="1496" w:type="dxa"/>
          </w:tcPr>
          <w:p w:rsidR="00DD3A9F" w:rsidRPr="000A1821" w:rsidRDefault="00B50F57" w:rsidP="00DD3A9F">
            <w:pPr>
              <w:rPr>
                <w:rFonts w:ascii="Times New Roman" w:hAnsi="Times New Roman"/>
              </w:rPr>
            </w:pPr>
            <w:r w:rsidRPr="000A1821">
              <w:rPr>
                <w:rFonts w:ascii="Times New Roman" w:hAnsi="Times New Roman"/>
              </w:rPr>
              <w:t xml:space="preserve">  </w:t>
            </w:r>
            <w:r w:rsidR="00DD3A9F" w:rsidRPr="000A1821">
              <w:rPr>
                <w:rFonts w:ascii="Times New Roman" w:hAnsi="Times New Roman"/>
              </w:rPr>
              <w:t>13,344.80</w:t>
            </w:r>
          </w:p>
        </w:tc>
        <w:tc>
          <w:tcPr>
            <w:tcW w:w="1812" w:type="dxa"/>
          </w:tcPr>
          <w:p w:rsidR="00DD3A9F" w:rsidRPr="000A1821" w:rsidRDefault="00B50F57" w:rsidP="00DD3A9F">
            <w:pPr>
              <w:rPr>
                <w:rFonts w:ascii="Times New Roman" w:hAnsi="Times New Roman"/>
              </w:rPr>
            </w:pPr>
            <w:r w:rsidRPr="000A1821">
              <w:rPr>
                <w:rFonts w:ascii="Times New Roman" w:hAnsi="Times New Roman"/>
              </w:rPr>
              <w:t xml:space="preserve">         </w:t>
            </w:r>
            <w:r w:rsidR="00DD3A9F" w:rsidRPr="000A1821">
              <w:rPr>
                <w:rFonts w:ascii="Times New Roman" w:hAnsi="Times New Roman"/>
              </w:rPr>
              <w:t>13,344.80</w:t>
            </w:r>
          </w:p>
        </w:tc>
        <w:tc>
          <w:tcPr>
            <w:tcW w:w="1254" w:type="dxa"/>
            <w:shd w:val="clear" w:color="auto" w:fill="D9D9D9" w:themeFill="background1" w:themeFillShade="D9"/>
            <w:vAlign w:val="center"/>
          </w:tcPr>
          <w:p w:rsidR="00DD3A9F" w:rsidRPr="000A1821" w:rsidRDefault="00DD3A9F" w:rsidP="00DD3A9F">
            <w:pPr>
              <w:tabs>
                <w:tab w:val="left" w:pos="1204"/>
              </w:tabs>
              <w:spacing w:before="0"/>
              <w:jc w:val="center"/>
              <w:rPr>
                <w:rFonts w:ascii="Times New Roman" w:hAnsi="Times New Roman"/>
                <w:b/>
              </w:rPr>
            </w:pPr>
            <w:r w:rsidRPr="000A1821">
              <w:rPr>
                <w:rFonts w:ascii="Times New Roman" w:hAnsi="Times New Roman"/>
                <w:b/>
              </w:rPr>
              <w:t>40,034.40</w:t>
            </w:r>
          </w:p>
        </w:tc>
      </w:tr>
      <w:tr w:rsidR="00DD3A9F" w:rsidRPr="000A1821" w:rsidTr="006877FB">
        <w:trPr>
          <w:trHeight w:val="164"/>
          <w:tblCellSpacing w:w="20" w:type="dxa"/>
          <w:jc w:val="center"/>
        </w:trPr>
        <w:tc>
          <w:tcPr>
            <w:tcW w:w="1573" w:type="dxa"/>
            <w:vMerge/>
          </w:tcPr>
          <w:p w:rsidR="006877FB" w:rsidRPr="000A1821" w:rsidRDefault="006877FB" w:rsidP="0018146F">
            <w:pPr>
              <w:tabs>
                <w:tab w:val="left" w:pos="1204"/>
              </w:tabs>
              <w:spacing w:before="60" w:after="60"/>
              <w:jc w:val="both"/>
              <w:rPr>
                <w:rFonts w:ascii="Times New Roman" w:hAnsi="Times New Roman"/>
              </w:rPr>
            </w:pPr>
          </w:p>
        </w:tc>
        <w:tc>
          <w:tcPr>
            <w:tcW w:w="1734" w:type="dxa"/>
            <w:vAlign w:val="center"/>
          </w:tcPr>
          <w:p w:rsidR="006877FB" w:rsidRPr="000A1821" w:rsidRDefault="006877FB" w:rsidP="0018146F">
            <w:pPr>
              <w:tabs>
                <w:tab w:val="left" w:pos="1204"/>
              </w:tabs>
              <w:spacing w:before="60" w:after="60"/>
              <w:jc w:val="center"/>
              <w:rPr>
                <w:rFonts w:ascii="Times New Roman" w:hAnsi="Times New Roman"/>
              </w:rPr>
            </w:pPr>
            <w:r w:rsidRPr="000A1821">
              <w:rPr>
                <w:rFonts w:ascii="Times New Roman" w:hAnsi="Times New Roman"/>
              </w:rPr>
              <w:t xml:space="preserve">Donatorët </w:t>
            </w:r>
          </w:p>
        </w:tc>
        <w:tc>
          <w:tcPr>
            <w:tcW w:w="1309" w:type="dxa"/>
            <w:vAlign w:val="center"/>
          </w:tcPr>
          <w:p w:rsidR="006877FB" w:rsidRPr="000A1821" w:rsidRDefault="00DD3A9F" w:rsidP="0018146F">
            <w:pPr>
              <w:tabs>
                <w:tab w:val="left" w:pos="1204"/>
              </w:tabs>
              <w:spacing w:before="0"/>
              <w:jc w:val="center"/>
              <w:rPr>
                <w:rFonts w:ascii="Times New Roman" w:hAnsi="Times New Roman"/>
              </w:rPr>
            </w:pPr>
            <w:r w:rsidRPr="000A1821">
              <w:rPr>
                <w:rFonts w:ascii="Times New Roman" w:hAnsi="Times New Roman"/>
              </w:rPr>
              <w:t>1,20</w:t>
            </w:r>
            <w:r w:rsidR="006877FB" w:rsidRPr="000A1821">
              <w:rPr>
                <w:rFonts w:ascii="Times New Roman" w:hAnsi="Times New Roman"/>
              </w:rPr>
              <w:t>0.00</w:t>
            </w:r>
          </w:p>
        </w:tc>
        <w:tc>
          <w:tcPr>
            <w:tcW w:w="1496" w:type="dxa"/>
            <w:vAlign w:val="center"/>
          </w:tcPr>
          <w:p w:rsidR="006877FB" w:rsidRPr="000A1821" w:rsidRDefault="00DD3A9F" w:rsidP="00DD3A9F">
            <w:pPr>
              <w:tabs>
                <w:tab w:val="left" w:pos="1204"/>
              </w:tabs>
              <w:spacing w:before="0"/>
              <w:jc w:val="center"/>
              <w:rPr>
                <w:rFonts w:ascii="Times New Roman" w:hAnsi="Times New Roman"/>
              </w:rPr>
            </w:pPr>
            <w:r w:rsidRPr="000A1821">
              <w:rPr>
                <w:rFonts w:ascii="Times New Roman" w:hAnsi="Times New Roman"/>
              </w:rPr>
              <w:t>1,200</w:t>
            </w:r>
            <w:r w:rsidR="006877FB" w:rsidRPr="000A1821">
              <w:rPr>
                <w:rFonts w:ascii="Times New Roman" w:hAnsi="Times New Roman"/>
              </w:rPr>
              <w:t>.00</w:t>
            </w:r>
          </w:p>
        </w:tc>
        <w:tc>
          <w:tcPr>
            <w:tcW w:w="1812" w:type="dxa"/>
            <w:vAlign w:val="center"/>
          </w:tcPr>
          <w:p w:rsidR="006877FB" w:rsidRPr="000A1821" w:rsidRDefault="00B50F57" w:rsidP="00B50F57">
            <w:pPr>
              <w:tabs>
                <w:tab w:val="left" w:pos="1204"/>
              </w:tabs>
              <w:spacing w:before="0"/>
              <w:rPr>
                <w:rFonts w:ascii="Times New Roman" w:hAnsi="Times New Roman"/>
              </w:rPr>
            </w:pPr>
            <w:r w:rsidRPr="000A1821">
              <w:rPr>
                <w:rFonts w:ascii="Times New Roman" w:hAnsi="Times New Roman"/>
              </w:rPr>
              <w:t xml:space="preserve">         </w:t>
            </w:r>
            <w:r w:rsidR="00DD3A9F" w:rsidRPr="000A1821">
              <w:rPr>
                <w:rFonts w:ascii="Times New Roman" w:hAnsi="Times New Roman"/>
              </w:rPr>
              <w:t>1,20</w:t>
            </w:r>
            <w:r w:rsidR="006877FB" w:rsidRPr="000A1821">
              <w:rPr>
                <w:rFonts w:ascii="Times New Roman" w:hAnsi="Times New Roman"/>
              </w:rPr>
              <w:t>0.00</w:t>
            </w:r>
          </w:p>
        </w:tc>
        <w:tc>
          <w:tcPr>
            <w:tcW w:w="1254" w:type="dxa"/>
            <w:shd w:val="clear" w:color="auto" w:fill="D9D9D9" w:themeFill="background1" w:themeFillShade="D9"/>
            <w:vAlign w:val="center"/>
          </w:tcPr>
          <w:p w:rsidR="006877FB" w:rsidRPr="000A1821" w:rsidRDefault="00DD3A9F" w:rsidP="0018146F">
            <w:pPr>
              <w:tabs>
                <w:tab w:val="left" w:pos="1204"/>
              </w:tabs>
              <w:spacing w:before="0"/>
              <w:jc w:val="center"/>
              <w:rPr>
                <w:rFonts w:ascii="Times New Roman" w:hAnsi="Times New Roman"/>
                <w:b/>
              </w:rPr>
            </w:pPr>
            <w:r w:rsidRPr="000A1821">
              <w:rPr>
                <w:rFonts w:ascii="Times New Roman" w:hAnsi="Times New Roman"/>
                <w:b/>
              </w:rPr>
              <w:t>3,600.00</w:t>
            </w:r>
          </w:p>
        </w:tc>
      </w:tr>
      <w:tr w:rsidR="00DD3A9F" w:rsidRPr="000A1821" w:rsidTr="007D7B72">
        <w:trPr>
          <w:trHeight w:val="164"/>
          <w:tblCellSpacing w:w="20" w:type="dxa"/>
          <w:jc w:val="center"/>
        </w:trPr>
        <w:tc>
          <w:tcPr>
            <w:tcW w:w="1573" w:type="dxa"/>
            <w:vMerge/>
          </w:tcPr>
          <w:p w:rsidR="00DD3A9F" w:rsidRPr="000A1821" w:rsidRDefault="00DD3A9F" w:rsidP="00DD3A9F">
            <w:pPr>
              <w:tabs>
                <w:tab w:val="left" w:pos="1204"/>
              </w:tabs>
              <w:spacing w:before="60" w:after="60"/>
              <w:jc w:val="both"/>
              <w:rPr>
                <w:rFonts w:ascii="Times New Roman" w:hAnsi="Times New Roman"/>
              </w:rPr>
            </w:pPr>
          </w:p>
        </w:tc>
        <w:tc>
          <w:tcPr>
            <w:tcW w:w="1734" w:type="dxa"/>
            <w:shd w:val="clear" w:color="auto" w:fill="D9D9D9" w:themeFill="background1" w:themeFillShade="D9"/>
            <w:vAlign w:val="center"/>
          </w:tcPr>
          <w:p w:rsidR="00DD3A9F" w:rsidRPr="000A1821" w:rsidRDefault="00DD3A9F" w:rsidP="00DD3A9F">
            <w:pPr>
              <w:tabs>
                <w:tab w:val="left" w:pos="1204"/>
              </w:tabs>
              <w:spacing w:before="60" w:after="60"/>
              <w:jc w:val="center"/>
              <w:rPr>
                <w:rFonts w:ascii="Times New Roman" w:hAnsi="Times New Roman"/>
                <w:b/>
              </w:rPr>
            </w:pPr>
            <w:r w:rsidRPr="000A1821">
              <w:rPr>
                <w:rFonts w:ascii="Times New Roman" w:hAnsi="Times New Roman"/>
                <w:b/>
              </w:rPr>
              <w:t>Total</w:t>
            </w:r>
          </w:p>
        </w:tc>
        <w:tc>
          <w:tcPr>
            <w:tcW w:w="1309" w:type="dxa"/>
            <w:shd w:val="clear" w:color="auto" w:fill="D9D9D9" w:themeFill="background1" w:themeFillShade="D9"/>
            <w:vAlign w:val="center"/>
          </w:tcPr>
          <w:p w:rsidR="00DD3A9F" w:rsidRPr="000A1821" w:rsidRDefault="00DD3A9F" w:rsidP="00DD3A9F">
            <w:pPr>
              <w:spacing w:before="0"/>
              <w:jc w:val="center"/>
              <w:rPr>
                <w:rFonts w:ascii="Times New Roman" w:hAnsi="Times New Roman"/>
                <w:b/>
              </w:rPr>
            </w:pPr>
            <w:r w:rsidRPr="000A1821">
              <w:rPr>
                <w:rFonts w:ascii="Times New Roman" w:hAnsi="Times New Roman"/>
              </w:rPr>
              <w:t>14,544.80</w:t>
            </w:r>
          </w:p>
        </w:tc>
        <w:tc>
          <w:tcPr>
            <w:tcW w:w="1496" w:type="dxa"/>
            <w:shd w:val="clear" w:color="auto" w:fill="D9D9D9" w:themeFill="background1" w:themeFillShade="D9"/>
          </w:tcPr>
          <w:p w:rsidR="00DD3A9F" w:rsidRPr="000A1821" w:rsidRDefault="00B50F57" w:rsidP="00DD3A9F">
            <w:pPr>
              <w:rPr>
                <w:rFonts w:ascii="Times New Roman" w:hAnsi="Times New Roman"/>
              </w:rPr>
            </w:pPr>
            <w:r w:rsidRPr="000A1821">
              <w:rPr>
                <w:rFonts w:ascii="Times New Roman" w:hAnsi="Times New Roman"/>
              </w:rPr>
              <w:t xml:space="preserve">    </w:t>
            </w:r>
            <w:r w:rsidR="00DD3A9F" w:rsidRPr="000A1821">
              <w:rPr>
                <w:rFonts w:ascii="Times New Roman" w:hAnsi="Times New Roman"/>
              </w:rPr>
              <w:t>14,544.80</w:t>
            </w:r>
          </w:p>
        </w:tc>
        <w:tc>
          <w:tcPr>
            <w:tcW w:w="1812" w:type="dxa"/>
            <w:shd w:val="clear" w:color="auto" w:fill="D9D9D9" w:themeFill="background1" w:themeFillShade="D9"/>
          </w:tcPr>
          <w:p w:rsidR="00DD3A9F" w:rsidRPr="000A1821" w:rsidRDefault="00B50F57" w:rsidP="00DD3A9F">
            <w:pPr>
              <w:rPr>
                <w:rFonts w:ascii="Times New Roman" w:hAnsi="Times New Roman"/>
              </w:rPr>
            </w:pPr>
            <w:r w:rsidRPr="000A1821">
              <w:rPr>
                <w:rFonts w:ascii="Times New Roman" w:hAnsi="Times New Roman"/>
              </w:rPr>
              <w:t xml:space="preserve">        </w:t>
            </w:r>
            <w:r w:rsidR="00DD3A9F" w:rsidRPr="000A1821">
              <w:rPr>
                <w:rFonts w:ascii="Times New Roman" w:hAnsi="Times New Roman"/>
              </w:rPr>
              <w:t>14,544.80</w:t>
            </w:r>
          </w:p>
        </w:tc>
        <w:tc>
          <w:tcPr>
            <w:tcW w:w="1254" w:type="dxa"/>
            <w:shd w:val="clear" w:color="auto" w:fill="1F497D" w:themeFill="text2"/>
            <w:vAlign w:val="center"/>
          </w:tcPr>
          <w:p w:rsidR="00DD3A9F" w:rsidRPr="000A1821" w:rsidRDefault="00DD3A9F" w:rsidP="00DD3A9F">
            <w:pPr>
              <w:spacing w:before="0"/>
              <w:jc w:val="center"/>
              <w:rPr>
                <w:rFonts w:ascii="Times New Roman" w:hAnsi="Times New Roman"/>
                <w:b/>
              </w:rPr>
            </w:pPr>
            <w:r w:rsidRPr="000A1821">
              <w:rPr>
                <w:rFonts w:ascii="Times New Roman" w:hAnsi="Times New Roman"/>
                <w:b/>
              </w:rPr>
              <w:t>43,634.40</w:t>
            </w:r>
          </w:p>
        </w:tc>
      </w:tr>
    </w:tbl>
    <w:p w:rsidR="00734A13" w:rsidRPr="000A1821" w:rsidRDefault="00734A13" w:rsidP="00EB4602">
      <w:pPr>
        <w:tabs>
          <w:tab w:val="left" w:pos="1204"/>
        </w:tabs>
        <w:jc w:val="both"/>
        <w:rPr>
          <w:rFonts w:ascii="Times New Roman" w:hAnsi="Times New Roman"/>
          <w:sz w:val="24"/>
        </w:rPr>
      </w:pPr>
    </w:p>
    <w:p w:rsidR="00623055" w:rsidRPr="000A1821" w:rsidRDefault="00A97155" w:rsidP="00EB4602">
      <w:pPr>
        <w:tabs>
          <w:tab w:val="left" w:pos="1204"/>
        </w:tabs>
        <w:jc w:val="both"/>
        <w:rPr>
          <w:rFonts w:ascii="Times New Roman" w:hAnsi="Times New Roman"/>
          <w:sz w:val="24"/>
        </w:rPr>
      </w:pPr>
      <w:r w:rsidRPr="000A1821">
        <w:rPr>
          <w:rFonts w:ascii="Times New Roman" w:hAnsi="Times New Roman"/>
          <w:sz w:val="24"/>
        </w:rPr>
        <w:t>Siç mund të shihet nga Plani i z</w:t>
      </w:r>
      <w:r w:rsidR="00EB4602" w:rsidRPr="000A1821">
        <w:rPr>
          <w:rFonts w:ascii="Times New Roman" w:hAnsi="Times New Roman"/>
          <w:sz w:val="24"/>
        </w:rPr>
        <w:t>batimit, ku paraqitet buxheti i detajuar për secilin aktivitetet të paraparë në kuadër të këtij plani të veprimit, i ndarë sipas fushave, sipas viteve dhe sipas burimev</w:t>
      </w:r>
      <w:r w:rsidRPr="000A1821">
        <w:rPr>
          <w:rFonts w:ascii="Times New Roman" w:hAnsi="Times New Roman"/>
          <w:sz w:val="24"/>
        </w:rPr>
        <w:t>e të financimit, i shprehur në e</w:t>
      </w:r>
      <w:r w:rsidR="00EB4602" w:rsidRPr="000A1821">
        <w:rPr>
          <w:rFonts w:ascii="Times New Roman" w:hAnsi="Times New Roman"/>
          <w:sz w:val="24"/>
        </w:rPr>
        <w:t>uro, shumë aktivitete të këtij Plani nuk kanë kosto financiare, për arsye se ato zbatohen nga institucionet lokale</w:t>
      </w:r>
      <w:r w:rsidRPr="000A1821">
        <w:rPr>
          <w:rFonts w:ascii="Times New Roman" w:hAnsi="Times New Roman"/>
          <w:sz w:val="24"/>
        </w:rPr>
        <w:t>,</w:t>
      </w:r>
      <w:r w:rsidR="00EB4602" w:rsidRPr="000A1821">
        <w:rPr>
          <w:rFonts w:ascii="Times New Roman" w:hAnsi="Times New Roman"/>
          <w:sz w:val="24"/>
        </w:rPr>
        <w:t xml:space="preserve"> në kuadër të përgjegjësive të punës. </w:t>
      </w:r>
    </w:p>
    <w:p w:rsidR="00EB4602" w:rsidRPr="000A1821" w:rsidRDefault="00EB4602" w:rsidP="00EB4602">
      <w:pPr>
        <w:tabs>
          <w:tab w:val="left" w:pos="1204"/>
        </w:tabs>
        <w:jc w:val="both"/>
        <w:rPr>
          <w:rFonts w:ascii="Times New Roman" w:hAnsi="Times New Roman"/>
          <w:sz w:val="24"/>
        </w:rPr>
      </w:pPr>
      <w:r w:rsidRPr="000A1821">
        <w:rPr>
          <w:rFonts w:ascii="Times New Roman" w:hAnsi="Times New Roman"/>
          <w:sz w:val="24"/>
        </w:rPr>
        <w:t>Po ashtu, në Plan nuk janë përfshirë aktivitete të cilat kanë filluar më herët</w:t>
      </w:r>
      <w:r w:rsidR="00A97155" w:rsidRPr="000A1821">
        <w:rPr>
          <w:rFonts w:ascii="Times New Roman" w:hAnsi="Times New Roman"/>
          <w:sz w:val="24"/>
        </w:rPr>
        <w:t xml:space="preserve"> dhe vazhdojnë të zbatohet nga Komuna, OSH</w:t>
      </w:r>
      <w:r w:rsidRPr="000A1821">
        <w:rPr>
          <w:rFonts w:ascii="Times New Roman" w:hAnsi="Times New Roman"/>
          <w:sz w:val="24"/>
        </w:rPr>
        <w:t xml:space="preserve">C-të apo donatorët. </w:t>
      </w:r>
    </w:p>
    <w:p w:rsidR="00EB4602" w:rsidRPr="000A1821" w:rsidRDefault="00EB4602"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A1396D" w:rsidRPr="000A1821" w:rsidRDefault="00A1396D" w:rsidP="00EB4602">
      <w:pPr>
        <w:tabs>
          <w:tab w:val="left" w:pos="1204"/>
        </w:tabs>
        <w:jc w:val="both"/>
        <w:rPr>
          <w:rFonts w:ascii="Times New Roman" w:hAnsi="Times New Roman"/>
          <w:sz w:val="24"/>
        </w:rPr>
      </w:pPr>
    </w:p>
    <w:p w:rsidR="00460598" w:rsidRPr="000A1821" w:rsidRDefault="00460598" w:rsidP="00460598">
      <w:pPr>
        <w:spacing w:before="0" w:line="276" w:lineRule="auto"/>
        <w:jc w:val="center"/>
        <w:rPr>
          <w:rFonts w:ascii="Times New Roman" w:hAnsi="Times New Roman"/>
          <w:b/>
          <w:sz w:val="44"/>
          <w:szCs w:val="24"/>
        </w:rPr>
      </w:pPr>
    </w:p>
    <w:p w:rsidR="00902E12" w:rsidRPr="000A1821" w:rsidRDefault="00902E12" w:rsidP="00902E12">
      <w:pPr>
        <w:spacing w:before="0" w:line="276" w:lineRule="auto"/>
        <w:jc w:val="center"/>
        <w:rPr>
          <w:rFonts w:ascii="Times New Roman" w:hAnsi="Times New Roman"/>
          <w:b/>
          <w:sz w:val="44"/>
          <w:szCs w:val="24"/>
        </w:rPr>
      </w:pPr>
    </w:p>
    <w:p w:rsidR="00902E12" w:rsidRPr="000A1821" w:rsidRDefault="00902E12" w:rsidP="00902E12">
      <w:pPr>
        <w:spacing w:before="0" w:line="276" w:lineRule="auto"/>
        <w:jc w:val="center"/>
        <w:rPr>
          <w:rFonts w:ascii="Times New Roman" w:hAnsi="Times New Roman"/>
          <w:b/>
          <w:sz w:val="44"/>
          <w:szCs w:val="24"/>
        </w:rPr>
      </w:pPr>
    </w:p>
    <w:p w:rsidR="00186365" w:rsidRPr="000A1821" w:rsidRDefault="00186365" w:rsidP="00902E12">
      <w:pPr>
        <w:spacing w:before="0" w:line="276" w:lineRule="auto"/>
        <w:jc w:val="center"/>
        <w:rPr>
          <w:rFonts w:ascii="Times New Roman" w:hAnsi="Times New Roman"/>
          <w:b/>
          <w:sz w:val="44"/>
          <w:szCs w:val="24"/>
        </w:rPr>
      </w:pPr>
    </w:p>
    <w:p w:rsidR="00186365" w:rsidRPr="000A1821" w:rsidRDefault="00186365" w:rsidP="00902E12">
      <w:pPr>
        <w:pStyle w:val="Heading1"/>
        <w:ind w:left="360"/>
        <w:jc w:val="center"/>
        <w:rPr>
          <w:rFonts w:ascii="Times New Roman" w:hAnsi="Times New Roman"/>
          <w:color w:val="auto"/>
          <w:sz w:val="40"/>
        </w:rPr>
      </w:pPr>
      <w:bookmarkStart w:id="27" w:name="_Toc520272988"/>
    </w:p>
    <w:p w:rsidR="00902E12" w:rsidRPr="000A1821" w:rsidRDefault="00902E12" w:rsidP="00902E12">
      <w:pPr>
        <w:pStyle w:val="Heading1"/>
        <w:ind w:left="360"/>
        <w:jc w:val="center"/>
        <w:rPr>
          <w:rFonts w:ascii="Times New Roman" w:hAnsi="Times New Roman"/>
          <w:color w:val="auto"/>
          <w:sz w:val="32"/>
          <w:szCs w:val="32"/>
        </w:rPr>
      </w:pPr>
      <w:r w:rsidRPr="000A1821">
        <w:rPr>
          <w:rFonts w:ascii="Times New Roman" w:hAnsi="Times New Roman"/>
          <w:color w:val="auto"/>
          <w:sz w:val="32"/>
          <w:szCs w:val="32"/>
        </w:rPr>
        <w:t>5. PLANI I ZBATIMIT</w:t>
      </w:r>
      <w:bookmarkEnd w:id="27"/>
      <w:r w:rsidRPr="000A1821">
        <w:rPr>
          <w:rFonts w:ascii="Times New Roman" w:hAnsi="Times New Roman"/>
          <w:color w:val="auto"/>
          <w:sz w:val="32"/>
          <w:szCs w:val="32"/>
        </w:rPr>
        <w:t xml:space="preserve"> </w:t>
      </w:r>
    </w:p>
    <w:p w:rsidR="00902E12" w:rsidRPr="000A1821" w:rsidRDefault="00902E12" w:rsidP="00902E12">
      <w:pPr>
        <w:spacing w:before="0" w:line="276" w:lineRule="auto"/>
        <w:jc w:val="center"/>
        <w:rPr>
          <w:rFonts w:ascii="Times New Roman" w:hAnsi="Times New Roman"/>
          <w:b/>
          <w:sz w:val="44"/>
          <w:szCs w:val="24"/>
        </w:rPr>
      </w:pPr>
    </w:p>
    <w:p w:rsidR="00186365" w:rsidRPr="000A1821" w:rsidRDefault="00186365" w:rsidP="00902E12">
      <w:pPr>
        <w:spacing w:before="0" w:line="276" w:lineRule="auto"/>
        <w:jc w:val="center"/>
        <w:rPr>
          <w:rFonts w:ascii="Times New Roman" w:hAnsi="Times New Roman"/>
          <w:b/>
          <w:sz w:val="44"/>
          <w:szCs w:val="24"/>
        </w:rPr>
      </w:pPr>
    </w:p>
    <w:p w:rsidR="00186365" w:rsidRPr="000A1821" w:rsidRDefault="00186365" w:rsidP="00902E12">
      <w:pPr>
        <w:spacing w:before="0" w:line="276" w:lineRule="auto"/>
        <w:jc w:val="center"/>
        <w:rPr>
          <w:rFonts w:ascii="Times New Roman" w:hAnsi="Times New Roman"/>
          <w:b/>
          <w:sz w:val="44"/>
          <w:szCs w:val="24"/>
        </w:rPr>
      </w:pPr>
    </w:p>
    <w:p w:rsidR="00902E12" w:rsidRPr="000A1821" w:rsidRDefault="00902E12" w:rsidP="00902E12">
      <w:pPr>
        <w:spacing w:before="0" w:line="276" w:lineRule="auto"/>
        <w:jc w:val="center"/>
        <w:rPr>
          <w:rFonts w:ascii="Times New Roman" w:hAnsi="Times New Roman"/>
          <w:b/>
          <w:sz w:val="32"/>
          <w:szCs w:val="32"/>
        </w:rPr>
      </w:pPr>
      <w:r w:rsidRPr="000A1821">
        <w:rPr>
          <w:rFonts w:ascii="Times New Roman" w:hAnsi="Times New Roman"/>
          <w:b/>
          <w:sz w:val="32"/>
          <w:szCs w:val="32"/>
        </w:rPr>
        <w:t>PLANI LOKAL I VEPRIMIT PËR AVAN</w:t>
      </w:r>
      <w:r w:rsidR="00CD5639" w:rsidRPr="000A1821">
        <w:rPr>
          <w:rFonts w:ascii="Times New Roman" w:hAnsi="Times New Roman"/>
          <w:b/>
          <w:sz w:val="32"/>
          <w:szCs w:val="32"/>
        </w:rPr>
        <w:t>S</w:t>
      </w:r>
      <w:r w:rsidR="004C4BD0" w:rsidRPr="000A1821">
        <w:rPr>
          <w:rFonts w:ascii="Times New Roman" w:hAnsi="Times New Roman"/>
          <w:b/>
          <w:sz w:val="32"/>
          <w:szCs w:val="32"/>
        </w:rPr>
        <w:t>IMIN E KOMUNITETEVE ROM DHE</w:t>
      </w:r>
      <w:r w:rsidRPr="000A1821">
        <w:rPr>
          <w:rFonts w:ascii="Times New Roman" w:hAnsi="Times New Roman"/>
          <w:b/>
          <w:sz w:val="32"/>
          <w:szCs w:val="32"/>
        </w:rPr>
        <w:t xml:space="preserve"> ASHKALI</w:t>
      </w:r>
    </w:p>
    <w:p w:rsidR="00902E12" w:rsidRPr="000A1821" w:rsidRDefault="00902E12" w:rsidP="00902E12">
      <w:pPr>
        <w:spacing w:before="0" w:line="276" w:lineRule="auto"/>
        <w:jc w:val="center"/>
        <w:rPr>
          <w:rFonts w:ascii="Times New Roman" w:hAnsi="Times New Roman"/>
          <w:b/>
          <w:sz w:val="32"/>
          <w:szCs w:val="32"/>
        </w:rPr>
      </w:pPr>
      <w:r w:rsidRPr="000A1821">
        <w:rPr>
          <w:rFonts w:ascii="Times New Roman" w:hAnsi="Times New Roman"/>
          <w:b/>
          <w:sz w:val="32"/>
          <w:szCs w:val="32"/>
        </w:rPr>
        <w:t xml:space="preserve">NË KOMUNËN E </w:t>
      </w:r>
      <w:r w:rsidR="00F35D66" w:rsidRPr="000A1821">
        <w:rPr>
          <w:rFonts w:ascii="Times New Roman" w:hAnsi="Times New Roman"/>
          <w:b/>
          <w:sz w:val="32"/>
          <w:szCs w:val="32"/>
        </w:rPr>
        <w:t>VUSHTRRISË</w:t>
      </w:r>
    </w:p>
    <w:p w:rsidR="00C80C5B" w:rsidRPr="000A1821" w:rsidRDefault="00C80C5B" w:rsidP="00902E12">
      <w:pPr>
        <w:spacing w:before="0" w:line="276" w:lineRule="auto"/>
        <w:jc w:val="center"/>
        <w:rPr>
          <w:rFonts w:ascii="Times New Roman" w:hAnsi="Times New Roman"/>
          <w:b/>
          <w:sz w:val="40"/>
          <w:szCs w:val="24"/>
        </w:rPr>
        <w:sectPr w:rsidR="00C80C5B" w:rsidRPr="000A1821" w:rsidSect="00C80C5B">
          <w:footerReference w:type="default" r:id="rId10"/>
          <w:pgSz w:w="11906" w:h="16838" w:code="9"/>
          <w:pgMar w:top="1440" w:right="1440" w:bottom="1944" w:left="1440" w:header="1077" w:footer="720" w:gutter="0"/>
          <w:cols w:space="720"/>
          <w:titlePg/>
          <w:docGrid w:linePitch="360"/>
        </w:sectPr>
      </w:pPr>
    </w:p>
    <w:p w:rsidR="00902E12" w:rsidRPr="000A1821" w:rsidRDefault="0046030F" w:rsidP="00902E12">
      <w:pPr>
        <w:spacing w:before="0" w:line="276" w:lineRule="auto"/>
        <w:jc w:val="center"/>
        <w:rPr>
          <w:rFonts w:ascii="Times New Roman" w:hAnsi="Times New Roman"/>
          <w:b/>
          <w:sz w:val="40"/>
          <w:szCs w:val="24"/>
        </w:rPr>
      </w:pPr>
      <w:r w:rsidRPr="000A1821">
        <w:rPr>
          <w:rFonts w:ascii="Times New Roman" w:hAnsi="Times New Roman"/>
          <w:b/>
          <w:sz w:val="40"/>
          <w:szCs w:val="24"/>
        </w:rPr>
        <w:lastRenderedPageBreak/>
        <w:t>202</w:t>
      </w:r>
      <w:r w:rsidR="004C4BD0" w:rsidRPr="000A1821">
        <w:rPr>
          <w:rFonts w:ascii="Times New Roman" w:hAnsi="Times New Roman"/>
          <w:b/>
          <w:sz w:val="40"/>
          <w:szCs w:val="24"/>
        </w:rPr>
        <w:t>4</w:t>
      </w:r>
      <w:r w:rsidR="00902E12" w:rsidRPr="000A1821">
        <w:rPr>
          <w:rFonts w:ascii="Times New Roman" w:hAnsi="Times New Roman"/>
          <w:b/>
          <w:sz w:val="40"/>
          <w:szCs w:val="24"/>
        </w:rPr>
        <w:t xml:space="preserve"> - 2026</w:t>
      </w:r>
    </w:p>
    <w:tbl>
      <w:tblPr>
        <w:tblW w:w="15480" w:type="dxa"/>
        <w:tblInd w:w="-900" w:type="dxa"/>
        <w:tblLayout w:type="fixed"/>
        <w:tblLook w:val="04A0" w:firstRow="1" w:lastRow="0" w:firstColumn="1" w:lastColumn="0" w:noHBand="0" w:noVBand="1"/>
      </w:tblPr>
      <w:tblGrid>
        <w:gridCol w:w="1043"/>
        <w:gridCol w:w="1476"/>
        <w:gridCol w:w="3317"/>
        <w:gridCol w:w="1350"/>
        <w:gridCol w:w="1116"/>
        <w:gridCol w:w="1147"/>
        <w:gridCol w:w="1246"/>
        <w:gridCol w:w="914"/>
        <w:gridCol w:w="810"/>
        <w:gridCol w:w="901"/>
        <w:gridCol w:w="1175"/>
        <w:gridCol w:w="953"/>
        <w:gridCol w:w="13"/>
        <w:gridCol w:w="19"/>
      </w:tblGrid>
      <w:tr w:rsidR="00902E12" w:rsidRPr="000A1821" w:rsidTr="00C80C5B">
        <w:trPr>
          <w:trHeight w:val="435"/>
        </w:trPr>
        <w:tc>
          <w:tcPr>
            <w:tcW w:w="1043"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Fusha:</w:t>
            </w:r>
          </w:p>
        </w:tc>
        <w:tc>
          <w:tcPr>
            <w:tcW w:w="14437" w:type="dxa"/>
            <w:gridSpan w:val="13"/>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ARSIMI</w:t>
            </w:r>
          </w:p>
        </w:tc>
      </w:tr>
      <w:tr w:rsidR="00902E12" w:rsidRPr="000A1821" w:rsidTr="00C80C5B">
        <w:trPr>
          <w:trHeight w:val="450"/>
        </w:trPr>
        <w:tc>
          <w:tcPr>
            <w:tcW w:w="1043"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Objektivi 1:</w:t>
            </w:r>
          </w:p>
        </w:tc>
        <w:tc>
          <w:tcPr>
            <w:tcW w:w="14437" w:type="dxa"/>
            <w:gridSpan w:val="13"/>
            <w:tcBorders>
              <w:top w:val="nil"/>
              <w:left w:val="nil"/>
              <w:bottom w:val="nil"/>
              <w:right w:val="nil"/>
            </w:tcBorders>
            <w:shd w:val="clear" w:color="auto" w:fill="auto"/>
            <w:noWrap/>
            <w:vAlign w:val="center"/>
            <w:hideMark/>
          </w:tcPr>
          <w:p w:rsidR="00902E12" w:rsidRPr="000A1821" w:rsidRDefault="00902E12" w:rsidP="002C183C">
            <w:pPr>
              <w:spacing w:before="0"/>
              <w:rPr>
                <w:rFonts w:ascii="Times New Roman" w:eastAsia="Times New Roman" w:hAnsi="Times New Roman"/>
                <w:b/>
                <w:bCs/>
              </w:rPr>
            </w:pPr>
            <w:r w:rsidRPr="000A1821">
              <w:rPr>
                <w:rFonts w:ascii="Times New Roman" w:hAnsi="Times New Roman"/>
                <w:b/>
                <w:sz w:val="24"/>
              </w:rPr>
              <w:t xml:space="preserve">Rritja efektive e ofrimit të mundësisë, qasjes së barabartë dhe mbarëvajtjes në arsim cilësor gjithëpërfshirës për komunitetet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002C183C" w:rsidRPr="000A1821">
              <w:rPr>
                <w:rFonts w:ascii="Times New Roman" w:hAnsi="Times New Roman"/>
                <w:b/>
                <w:sz w:val="24"/>
              </w:rPr>
              <w:t>.</w:t>
            </w:r>
          </w:p>
        </w:tc>
      </w:tr>
      <w:tr w:rsidR="00902E12" w:rsidRPr="000A1821" w:rsidTr="00C80C5B">
        <w:trPr>
          <w:trHeight w:val="390"/>
        </w:trPr>
        <w:tc>
          <w:tcPr>
            <w:tcW w:w="1043"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1.1</w:t>
            </w:r>
          </w:p>
        </w:tc>
        <w:tc>
          <w:tcPr>
            <w:tcW w:w="14437" w:type="dxa"/>
            <w:gridSpan w:val="13"/>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4C4BD0">
            <w:pPr>
              <w:spacing w:before="0"/>
              <w:rPr>
                <w:rFonts w:ascii="Times New Roman" w:eastAsia="Times New Roman" w:hAnsi="Times New Roman"/>
                <w:b/>
                <w:bCs/>
                <w:sz w:val="20"/>
                <w:szCs w:val="20"/>
              </w:rPr>
            </w:pPr>
            <w:r w:rsidRPr="000A1821">
              <w:rPr>
                <w:rFonts w:ascii="Times New Roman" w:hAnsi="Times New Roman"/>
                <w:b/>
                <w:sz w:val="24"/>
              </w:rPr>
              <w:t xml:space="preserve">Përmirësohet pjesëmarrja në arsimin </w:t>
            </w:r>
            <w:proofErr w:type="spellStart"/>
            <w:r w:rsidRPr="000A1821">
              <w:rPr>
                <w:rFonts w:ascii="Times New Roman" w:hAnsi="Times New Roman"/>
                <w:b/>
                <w:sz w:val="24"/>
              </w:rPr>
              <w:t>parafillor</w:t>
            </w:r>
            <w:proofErr w:type="spellEnd"/>
            <w:r w:rsidRPr="000A1821">
              <w:rPr>
                <w:rFonts w:ascii="Times New Roman" w:hAnsi="Times New Roman"/>
                <w:b/>
                <w:sz w:val="24"/>
              </w:rPr>
              <w:t xml:space="preserve"> të fëmijëve të komuniteteve rom</w:t>
            </w:r>
            <w:r w:rsidR="004C4BD0" w:rsidRPr="000A1821">
              <w:rPr>
                <w:rFonts w:ascii="Times New Roman" w:hAnsi="Times New Roman"/>
                <w:b/>
                <w:sz w:val="24"/>
              </w:rPr>
              <w:t xml:space="preserve"> dhe</w:t>
            </w:r>
            <w:r w:rsidRPr="000A1821">
              <w:rPr>
                <w:rFonts w:ascii="Times New Roman" w:hAnsi="Times New Roman"/>
                <w:b/>
                <w:sz w:val="24"/>
              </w:rPr>
              <w:t xml:space="preserve"> </w:t>
            </w:r>
            <w:proofErr w:type="spellStart"/>
            <w:r w:rsidRPr="000A1821">
              <w:rPr>
                <w:rFonts w:ascii="Times New Roman" w:hAnsi="Times New Roman"/>
                <w:b/>
                <w:sz w:val="24"/>
              </w:rPr>
              <w:t>ashkali</w:t>
            </w:r>
            <w:proofErr w:type="spellEnd"/>
          </w:p>
        </w:tc>
      </w:tr>
      <w:tr w:rsidR="00C80C5B" w:rsidRPr="000A1821" w:rsidTr="00C80C5B">
        <w:trPr>
          <w:gridAfter w:val="1"/>
          <w:wAfter w:w="19" w:type="dxa"/>
          <w:trHeight w:val="240"/>
        </w:trPr>
        <w:tc>
          <w:tcPr>
            <w:tcW w:w="1043"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47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331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2C183C">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Përshkrimi i </w:t>
            </w:r>
            <w:r w:rsidR="002C183C" w:rsidRPr="000A1821">
              <w:rPr>
                <w:rFonts w:ascii="Times New Roman" w:eastAsia="Times New Roman" w:hAnsi="Times New Roman"/>
                <w:b/>
                <w:bCs/>
                <w:sz w:val="18"/>
                <w:szCs w:val="18"/>
              </w:rPr>
              <w:t>a</w:t>
            </w:r>
            <w:r w:rsidRPr="000A1821">
              <w:rPr>
                <w:rFonts w:ascii="Times New Roman" w:eastAsia="Times New Roman" w:hAnsi="Times New Roman"/>
                <w:b/>
                <w:bCs/>
                <w:sz w:val="18"/>
                <w:szCs w:val="18"/>
              </w:rPr>
              <w:t>ktivitetit</w:t>
            </w:r>
          </w:p>
        </w:tc>
        <w:tc>
          <w:tcPr>
            <w:tcW w:w="135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14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24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14"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852" w:type="dxa"/>
            <w:gridSpan w:val="5"/>
            <w:tcBorders>
              <w:top w:val="single" w:sz="4" w:space="0" w:color="auto"/>
              <w:left w:val="nil"/>
              <w:bottom w:val="single" w:sz="4" w:space="0" w:color="auto"/>
              <w:right w:val="single" w:sz="4" w:space="0" w:color="000000"/>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 U X H E T I</w:t>
            </w:r>
            <w:r w:rsidR="002C183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 xml:space="preserve"> (EURO</w:t>
            </w:r>
            <w:r w:rsidR="002C183C" w:rsidRPr="000A1821">
              <w:rPr>
                <w:rFonts w:ascii="Times New Roman" w:eastAsia="Times New Roman" w:hAnsi="Times New Roman"/>
                <w:b/>
                <w:bCs/>
                <w:sz w:val="18"/>
                <w:szCs w:val="18"/>
              </w:rPr>
              <w:t>- €</w:t>
            </w:r>
            <w:r w:rsidRPr="000A1821">
              <w:rPr>
                <w:rFonts w:ascii="Times New Roman" w:eastAsia="Times New Roman" w:hAnsi="Times New Roman"/>
                <w:b/>
                <w:bCs/>
                <w:sz w:val="18"/>
                <w:szCs w:val="18"/>
              </w:rPr>
              <w:t>)</w:t>
            </w:r>
          </w:p>
        </w:tc>
      </w:tr>
      <w:tr w:rsidR="00C80C5B" w:rsidRPr="000A1821" w:rsidTr="00C80C5B">
        <w:trPr>
          <w:gridAfter w:val="2"/>
          <w:wAfter w:w="32" w:type="dxa"/>
          <w:trHeight w:val="495"/>
        </w:trPr>
        <w:tc>
          <w:tcPr>
            <w:tcW w:w="1043"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3317"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1147"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124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914"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F97ED9">
            <w:pPr>
              <w:spacing w:before="0"/>
              <w:rPr>
                <w:rFonts w:ascii="Times New Roman" w:eastAsia="Times New Roman" w:hAnsi="Times New Roman"/>
                <w:b/>
                <w:bCs/>
                <w:sz w:val="18"/>
                <w:szCs w:val="18"/>
              </w:rPr>
            </w:pPr>
          </w:p>
        </w:tc>
        <w:tc>
          <w:tcPr>
            <w:tcW w:w="810"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901"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1175"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953"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C80C5B" w:rsidRPr="000A1821" w:rsidTr="00C80C5B">
        <w:trPr>
          <w:gridAfter w:val="2"/>
          <w:wAfter w:w="32" w:type="dxa"/>
          <w:trHeight w:val="2483"/>
        </w:trPr>
        <w:tc>
          <w:tcPr>
            <w:tcW w:w="1043"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6"/>
                <w:szCs w:val="18"/>
              </w:rPr>
            </w:pPr>
            <w:r w:rsidRPr="000A1821">
              <w:rPr>
                <w:rFonts w:ascii="Times New Roman" w:eastAsia="Times New Roman" w:hAnsi="Times New Roman"/>
                <w:b/>
                <w:bCs/>
                <w:sz w:val="16"/>
                <w:szCs w:val="18"/>
              </w:rPr>
              <w:t>1.1.1</w:t>
            </w:r>
          </w:p>
        </w:tc>
        <w:tc>
          <w:tcPr>
            <w:tcW w:w="147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6"/>
                <w:szCs w:val="18"/>
              </w:rPr>
            </w:pPr>
            <w:r w:rsidRPr="000A1821">
              <w:rPr>
                <w:rFonts w:ascii="Times New Roman" w:hAnsi="Times New Roman"/>
                <w:b/>
                <w:bCs/>
                <w:sz w:val="16"/>
                <w:szCs w:val="18"/>
              </w:rPr>
              <w:t xml:space="preserve">Organizimi i fushatave </w:t>
            </w:r>
            <w:proofErr w:type="spellStart"/>
            <w:r w:rsidRPr="000A1821">
              <w:rPr>
                <w:rFonts w:ascii="Times New Roman" w:hAnsi="Times New Roman"/>
                <w:b/>
                <w:bCs/>
                <w:sz w:val="16"/>
                <w:szCs w:val="18"/>
              </w:rPr>
              <w:t>vetëdijësuese</w:t>
            </w:r>
            <w:proofErr w:type="spellEnd"/>
            <w:r w:rsidRPr="000A1821">
              <w:rPr>
                <w:rFonts w:ascii="Times New Roman" w:hAnsi="Times New Roman"/>
                <w:b/>
                <w:bCs/>
                <w:sz w:val="16"/>
                <w:szCs w:val="18"/>
              </w:rPr>
              <w:t xml:space="preserve"> për regjistrim në edukimin </w:t>
            </w:r>
            <w:proofErr w:type="spellStart"/>
            <w:r w:rsidRPr="000A1821">
              <w:rPr>
                <w:rFonts w:ascii="Times New Roman" w:hAnsi="Times New Roman"/>
                <w:b/>
                <w:bCs/>
                <w:sz w:val="16"/>
                <w:szCs w:val="18"/>
              </w:rPr>
              <w:t>parafillor</w:t>
            </w:r>
            <w:proofErr w:type="spellEnd"/>
          </w:p>
        </w:tc>
        <w:tc>
          <w:tcPr>
            <w:tcW w:w="3317"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842DEC">
            <w:pPr>
              <w:spacing w:before="0"/>
              <w:rPr>
                <w:rFonts w:ascii="Times New Roman" w:eastAsia="Times New Roman" w:hAnsi="Times New Roman"/>
                <w:sz w:val="16"/>
                <w:szCs w:val="18"/>
              </w:rPr>
            </w:pPr>
            <w:r w:rsidRPr="000A1821">
              <w:rPr>
                <w:rFonts w:ascii="Times New Roman" w:eastAsia="Times New Roman" w:hAnsi="Times New Roman"/>
                <w:sz w:val="16"/>
                <w:szCs w:val="18"/>
              </w:rPr>
              <w:t xml:space="preserve">ZKKK në bashkëpunim me DKA-në dhe shkollat ku frekuentojnë nxënësit nga komunitetet rom dhe </w:t>
            </w:r>
            <w:proofErr w:type="spellStart"/>
            <w:r w:rsidRPr="000A1821">
              <w:rPr>
                <w:rFonts w:ascii="Times New Roman" w:eastAsia="Times New Roman" w:hAnsi="Times New Roman"/>
                <w:sz w:val="16"/>
                <w:szCs w:val="18"/>
              </w:rPr>
              <w:t>ashkali</w:t>
            </w:r>
            <w:proofErr w:type="spellEnd"/>
            <w:r w:rsidRPr="000A1821">
              <w:rPr>
                <w:rFonts w:ascii="Times New Roman" w:eastAsia="Times New Roman" w:hAnsi="Times New Roman"/>
                <w:sz w:val="16"/>
                <w:szCs w:val="18"/>
              </w:rPr>
              <w:t xml:space="preserve">, për çdo </w:t>
            </w:r>
            <w:proofErr w:type="spellStart"/>
            <w:r w:rsidRPr="000A1821">
              <w:rPr>
                <w:rFonts w:ascii="Times New Roman" w:eastAsia="Times New Roman" w:hAnsi="Times New Roman"/>
                <w:sz w:val="16"/>
                <w:szCs w:val="18"/>
              </w:rPr>
              <w:t>fillimvit</w:t>
            </w:r>
            <w:proofErr w:type="spellEnd"/>
            <w:r w:rsidRPr="000A1821">
              <w:rPr>
                <w:rFonts w:ascii="Times New Roman" w:eastAsia="Times New Roman" w:hAnsi="Times New Roman"/>
                <w:sz w:val="16"/>
                <w:szCs w:val="18"/>
              </w:rPr>
              <w:t xml:space="preserve"> shkollor organizon fushatë </w:t>
            </w:r>
            <w:proofErr w:type="spellStart"/>
            <w:r w:rsidRPr="000A1821">
              <w:rPr>
                <w:rFonts w:ascii="Times New Roman" w:eastAsia="Times New Roman" w:hAnsi="Times New Roman"/>
                <w:sz w:val="16"/>
                <w:szCs w:val="18"/>
              </w:rPr>
              <w:t>vetëdijësuese</w:t>
            </w:r>
            <w:proofErr w:type="spellEnd"/>
            <w:r w:rsidRPr="000A1821">
              <w:rPr>
                <w:rFonts w:ascii="Times New Roman" w:eastAsia="Times New Roman" w:hAnsi="Times New Roman"/>
                <w:sz w:val="16"/>
                <w:szCs w:val="18"/>
              </w:rPr>
              <w:t xml:space="preserve"> për regjistrim në edukimin parashkollor të fëmijëve nga komunitetet rom dhe </w:t>
            </w:r>
            <w:proofErr w:type="spellStart"/>
            <w:r w:rsidRPr="000A1821">
              <w:rPr>
                <w:rFonts w:ascii="Times New Roman" w:eastAsia="Times New Roman" w:hAnsi="Times New Roman"/>
                <w:sz w:val="16"/>
                <w:szCs w:val="18"/>
              </w:rPr>
              <w:t>ashkali</w:t>
            </w:r>
            <w:proofErr w:type="spellEnd"/>
            <w:r w:rsidRPr="000A1821">
              <w:rPr>
                <w:rFonts w:ascii="Times New Roman" w:eastAsia="Times New Roman" w:hAnsi="Times New Roman"/>
                <w:sz w:val="16"/>
                <w:szCs w:val="18"/>
              </w:rPr>
              <w:t xml:space="preserve">. </w:t>
            </w:r>
            <w:r w:rsidRPr="000A1821">
              <w:rPr>
                <w:rFonts w:ascii="Times New Roman" w:eastAsia="Times New Roman" w:hAnsi="Times New Roman"/>
                <w:sz w:val="16"/>
                <w:szCs w:val="18"/>
              </w:rPr>
              <w:br/>
              <w:t xml:space="preserve">Fushata </w:t>
            </w:r>
            <w:proofErr w:type="spellStart"/>
            <w:r w:rsidRPr="000A1821">
              <w:rPr>
                <w:rFonts w:ascii="Times New Roman" w:eastAsia="Times New Roman" w:hAnsi="Times New Roman"/>
                <w:sz w:val="16"/>
                <w:szCs w:val="18"/>
              </w:rPr>
              <w:t>vetëdijësuese</w:t>
            </w:r>
            <w:proofErr w:type="spellEnd"/>
            <w:r w:rsidRPr="000A1821">
              <w:rPr>
                <w:rFonts w:ascii="Times New Roman" w:eastAsia="Times New Roman" w:hAnsi="Times New Roman"/>
                <w:sz w:val="16"/>
                <w:szCs w:val="18"/>
              </w:rPr>
              <w:t xml:space="preserve"> përfshin organizimin e takimeve individuale me familjet e komuniteteve; shpërndarje të informatave për regjistrim. Fushatat organizohen nga shkollat, derisa ZKKK dhe DKA ofrojnë përkrahje për shkollat. </w:t>
            </w:r>
          </w:p>
        </w:tc>
        <w:tc>
          <w:tcPr>
            <w:tcW w:w="135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2024 - 2026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DKA, ZKKK, shkollat</w:t>
            </w:r>
          </w:p>
        </w:tc>
        <w:tc>
          <w:tcPr>
            <w:tcW w:w="1147"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OJQ-të, Donatorët</w:t>
            </w:r>
          </w:p>
        </w:tc>
        <w:tc>
          <w:tcPr>
            <w:tcW w:w="124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S'ka kosto</w:t>
            </w:r>
          </w:p>
        </w:tc>
        <w:tc>
          <w:tcPr>
            <w:tcW w:w="914"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w:t>
            </w:r>
          </w:p>
        </w:tc>
        <w:tc>
          <w:tcPr>
            <w:tcW w:w="81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 xml:space="preserve"> / </w:t>
            </w:r>
          </w:p>
        </w:tc>
        <w:tc>
          <w:tcPr>
            <w:tcW w:w="901"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 xml:space="preserve"> / </w:t>
            </w:r>
          </w:p>
        </w:tc>
        <w:tc>
          <w:tcPr>
            <w:tcW w:w="117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 xml:space="preserve"> / </w:t>
            </w:r>
          </w:p>
        </w:tc>
        <w:tc>
          <w:tcPr>
            <w:tcW w:w="953"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6"/>
                <w:szCs w:val="18"/>
              </w:rPr>
            </w:pPr>
            <w:r w:rsidRPr="000A1821">
              <w:rPr>
                <w:rFonts w:ascii="Times New Roman" w:eastAsia="Times New Roman" w:hAnsi="Times New Roman"/>
                <w:sz w:val="16"/>
                <w:szCs w:val="18"/>
              </w:rPr>
              <w:t xml:space="preserve">                     - </w:t>
            </w:r>
          </w:p>
        </w:tc>
      </w:tr>
      <w:tr w:rsidR="00C80C5B" w:rsidRPr="000A1821" w:rsidTr="00842DEC">
        <w:trPr>
          <w:gridAfter w:val="2"/>
          <w:wAfter w:w="32" w:type="dxa"/>
          <w:trHeight w:val="2033"/>
        </w:trPr>
        <w:tc>
          <w:tcPr>
            <w:tcW w:w="1043" w:type="dxa"/>
            <w:tcBorders>
              <w:top w:val="nil"/>
              <w:left w:val="single" w:sz="4" w:space="0" w:color="auto"/>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b/>
                <w:bCs/>
                <w:sz w:val="16"/>
                <w:szCs w:val="18"/>
              </w:rPr>
            </w:pPr>
            <w:r w:rsidRPr="000A1821">
              <w:rPr>
                <w:rFonts w:ascii="Times New Roman" w:eastAsia="Times New Roman" w:hAnsi="Times New Roman"/>
                <w:b/>
                <w:bCs/>
                <w:sz w:val="16"/>
                <w:szCs w:val="18"/>
              </w:rPr>
              <w:t>1.1.2</w:t>
            </w:r>
          </w:p>
        </w:tc>
        <w:tc>
          <w:tcPr>
            <w:tcW w:w="1476"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hAnsi="Times New Roman"/>
                <w:b/>
                <w:bCs/>
                <w:sz w:val="16"/>
                <w:szCs w:val="18"/>
              </w:rPr>
            </w:pPr>
            <w:r w:rsidRPr="000A1821">
              <w:rPr>
                <w:rFonts w:ascii="Times New Roman" w:hAnsi="Times New Roman"/>
                <w:b/>
                <w:bCs/>
                <w:sz w:val="16"/>
                <w:szCs w:val="18"/>
              </w:rPr>
              <w:t xml:space="preserve">Subvencionimi i pagesave të çerdhes për rritjen e përfshirjes së komuniteteve rom dhe </w:t>
            </w:r>
            <w:proofErr w:type="spellStart"/>
            <w:r w:rsidRPr="000A1821">
              <w:rPr>
                <w:rFonts w:ascii="Times New Roman" w:hAnsi="Times New Roman"/>
                <w:b/>
                <w:bCs/>
                <w:sz w:val="16"/>
                <w:szCs w:val="18"/>
              </w:rPr>
              <w:t>ashkali</w:t>
            </w:r>
            <w:proofErr w:type="spellEnd"/>
          </w:p>
        </w:tc>
        <w:tc>
          <w:tcPr>
            <w:tcW w:w="3317" w:type="dxa"/>
            <w:tcBorders>
              <w:top w:val="nil"/>
              <w:left w:val="nil"/>
              <w:bottom w:val="single" w:sz="4" w:space="0" w:color="auto"/>
              <w:right w:val="single" w:sz="4" w:space="0" w:color="auto"/>
            </w:tcBorders>
            <w:shd w:val="clear" w:color="000000" w:fill="FFFFFF"/>
            <w:vAlign w:val="center"/>
          </w:tcPr>
          <w:p w:rsidR="00196F8F" w:rsidRPr="000A1821" w:rsidRDefault="00196F8F" w:rsidP="00842DEC">
            <w:pPr>
              <w:spacing w:before="0"/>
              <w:rPr>
                <w:rFonts w:ascii="Times New Roman" w:eastAsia="Times New Roman" w:hAnsi="Times New Roman"/>
                <w:sz w:val="16"/>
                <w:szCs w:val="18"/>
              </w:rPr>
            </w:pPr>
            <w:r w:rsidRPr="000A1821">
              <w:rPr>
                <w:rFonts w:ascii="Times New Roman" w:eastAsia="Times New Roman" w:hAnsi="Times New Roman"/>
                <w:sz w:val="16"/>
                <w:szCs w:val="18"/>
              </w:rPr>
              <w:t xml:space="preserve">DKA, ZKKK në bashkëpunim me MASHT dhe OJQ-të, do të bëjnë identifikimin e gjithë fëmijëve që mund të regjistrohen në çerdhe dhe DKA/MASHT do të subvencionojnë shkollimin e tyre </w:t>
            </w:r>
            <w:proofErr w:type="spellStart"/>
            <w:r w:rsidRPr="000A1821">
              <w:rPr>
                <w:rFonts w:ascii="Times New Roman" w:eastAsia="Times New Roman" w:hAnsi="Times New Roman"/>
                <w:sz w:val="16"/>
                <w:szCs w:val="18"/>
              </w:rPr>
              <w:t>parafillor</w:t>
            </w:r>
            <w:proofErr w:type="spellEnd"/>
            <w:r w:rsidRPr="000A1821">
              <w:rPr>
                <w:rFonts w:ascii="Times New Roman" w:eastAsia="Times New Roman" w:hAnsi="Times New Roman"/>
                <w:sz w:val="16"/>
                <w:szCs w:val="18"/>
              </w:rPr>
              <w:t>.</w:t>
            </w:r>
          </w:p>
          <w:p w:rsidR="00196F8F" w:rsidRPr="000A1821" w:rsidRDefault="00196F8F" w:rsidP="00842DEC">
            <w:pPr>
              <w:spacing w:before="0"/>
              <w:rPr>
                <w:rFonts w:ascii="Times New Roman" w:eastAsia="Times New Roman" w:hAnsi="Times New Roman"/>
                <w:sz w:val="16"/>
                <w:szCs w:val="18"/>
              </w:rPr>
            </w:pPr>
            <w:r w:rsidRPr="000A1821">
              <w:rPr>
                <w:rFonts w:ascii="Times New Roman" w:eastAsia="Times New Roman" w:hAnsi="Times New Roman"/>
                <w:sz w:val="16"/>
                <w:szCs w:val="18"/>
              </w:rPr>
              <w:t xml:space="preserve">Ky aktivitet ka qëllim zvogëlimin e hendekut në pjesëmarrjen e arsimit parashkollor ndërmjet fëmijëve rom dhe </w:t>
            </w:r>
            <w:proofErr w:type="spellStart"/>
            <w:r w:rsidRPr="000A1821">
              <w:rPr>
                <w:rFonts w:ascii="Times New Roman" w:eastAsia="Times New Roman" w:hAnsi="Times New Roman"/>
                <w:sz w:val="16"/>
                <w:szCs w:val="18"/>
              </w:rPr>
              <w:t>ashkali</w:t>
            </w:r>
            <w:proofErr w:type="spellEnd"/>
            <w:r w:rsidRPr="000A1821">
              <w:rPr>
                <w:rFonts w:ascii="Times New Roman" w:eastAsia="Times New Roman" w:hAnsi="Times New Roman"/>
                <w:sz w:val="16"/>
                <w:szCs w:val="18"/>
              </w:rPr>
              <w:t xml:space="preserve"> të Vushtrrisë dhe </w:t>
            </w:r>
            <w:proofErr w:type="spellStart"/>
            <w:r w:rsidRPr="000A1821">
              <w:rPr>
                <w:rFonts w:ascii="Times New Roman" w:eastAsia="Times New Roman" w:hAnsi="Times New Roman"/>
                <w:sz w:val="16"/>
                <w:szCs w:val="18"/>
              </w:rPr>
              <w:t>populates</w:t>
            </w:r>
            <w:proofErr w:type="spellEnd"/>
            <w:r w:rsidRPr="000A1821">
              <w:rPr>
                <w:rFonts w:ascii="Times New Roman" w:eastAsia="Times New Roman" w:hAnsi="Times New Roman"/>
                <w:sz w:val="16"/>
                <w:szCs w:val="18"/>
              </w:rPr>
              <w:t xml:space="preserve"> së përgjithshme. </w:t>
            </w:r>
          </w:p>
        </w:tc>
        <w:tc>
          <w:tcPr>
            <w:tcW w:w="1350"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2024 - 2026</w:t>
            </w:r>
          </w:p>
        </w:tc>
        <w:tc>
          <w:tcPr>
            <w:tcW w:w="1116"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DKA, ZKKK, shkollat</w:t>
            </w:r>
          </w:p>
        </w:tc>
        <w:tc>
          <w:tcPr>
            <w:tcW w:w="1147"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MASHT, DKA</w:t>
            </w:r>
          </w:p>
        </w:tc>
        <w:tc>
          <w:tcPr>
            <w:tcW w:w="1246"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 xml:space="preserve">Subvencionim deri në 70 € </w:t>
            </w:r>
          </w:p>
          <w:p w:rsidR="00196F8F" w:rsidRPr="000A1821" w:rsidRDefault="00196F8F" w:rsidP="004D4A0A">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Supozohet deri në  7 fëmijë në vit</w:t>
            </w:r>
          </w:p>
        </w:tc>
        <w:tc>
          <w:tcPr>
            <w:tcW w:w="914"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Komuna</w:t>
            </w:r>
          </w:p>
        </w:tc>
        <w:tc>
          <w:tcPr>
            <w:tcW w:w="810"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5,880.00 €</w:t>
            </w:r>
          </w:p>
        </w:tc>
        <w:tc>
          <w:tcPr>
            <w:tcW w:w="90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5,880.00 €</w:t>
            </w:r>
          </w:p>
        </w:tc>
        <w:tc>
          <w:tcPr>
            <w:tcW w:w="1175"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6"/>
                <w:szCs w:val="18"/>
              </w:rPr>
            </w:pPr>
            <w:r w:rsidRPr="000A1821">
              <w:rPr>
                <w:rFonts w:ascii="Times New Roman" w:eastAsia="Times New Roman" w:hAnsi="Times New Roman"/>
                <w:sz w:val="16"/>
                <w:szCs w:val="18"/>
              </w:rPr>
              <w:t>5,880.00 €</w:t>
            </w:r>
          </w:p>
        </w:tc>
        <w:tc>
          <w:tcPr>
            <w:tcW w:w="953"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rPr>
                <w:rFonts w:ascii="Times New Roman" w:eastAsia="Times New Roman" w:hAnsi="Times New Roman"/>
                <w:sz w:val="16"/>
                <w:szCs w:val="18"/>
              </w:rPr>
            </w:pPr>
            <w:r w:rsidRPr="000A1821">
              <w:rPr>
                <w:rFonts w:ascii="Times New Roman" w:eastAsia="Times New Roman" w:hAnsi="Times New Roman"/>
                <w:sz w:val="16"/>
                <w:szCs w:val="18"/>
              </w:rPr>
              <w:t>20,580.00 €</w:t>
            </w:r>
          </w:p>
        </w:tc>
      </w:tr>
      <w:tr w:rsidR="00C80C5B" w:rsidRPr="000A1821" w:rsidTr="00C80C5B">
        <w:trPr>
          <w:gridAfter w:val="2"/>
          <w:wAfter w:w="32" w:type="dxa"/>
          <w:trHeight w:val="405"/>
        </w:trPr>
        <w:tc>
          <w:tcPr>
            <w:tcW w:w="8302"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0A1821" w:rsidRDefault="00196F8F"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1.1</w:t>
            </w:r>
          </w:p>
        </w:tc>
        <w:tc>
          <w:tcPr>
            <w:tcW w:w="1147"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246"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14"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810"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0603C0">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5,880.00 € </w:t>
            </w:r>
          </w:p>
        </w:tc>
        <w:tc>
          <w:tcPr>
            <w:tcW w:w="901"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5,880.00 €</w:t>
            </w:r>
          </w:p>
        </w:tc>
        <w:tc>
          <w:tcPr>
            <w:tcW w:w="1175"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5,880.00 €</w:t>
            </w:r>
          </w:p>
        </w:tc>
        <w:tc>
          <w:tcPr>
            <w:tcW w:w="953"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0603C0">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20,580.00 € </w:t>
            </w:r>
          </w:p>
        </w:tc>
      </w:tr>
    </w:tbl>
    <w:p w:rsidR="00902E12" w:rsidRPr="000A1821" w:rsidRDefault="00902E12" w:rsidP="0072202D">
      <w:pPr>
        <w:spacing w:before="0" w:line="276" w:lineRule="auto"/>
        <w:rPr>
          <w:rFonts w:ascii="Times New Roman" w:hAnsi="Times New Roman"/>
          <w:b/>
          <w:sz w:val="40"/>
          <w:szCs w:val="24"/>
        </w:rPr>
      </w:pPr>
    </w:p>
    <w:p w:rsidR="00842DEC" w:rsidRPr="000A1821" w:rsidRDefault="00842DEC" w:rsidP="0072202D">
      <w:pPr>
        <w:spacing w:before="0" w:line="276" w:lineRule="auto"/>
        <w:rPr>
          <w:rFonts w:ascii="Times New Roman" w:hAnsi="Times New Roman"/>
          <w:b/>
          <w:sz w:val="40"/>
          <w:szCs w:val="24"/>
          <w:u w:val="single"/>
        </w:rPr>
      </w:pPr>
    </w:p>
    <w:tbl>
      <w:tblPr>
        <w:tblW w:w="15441" w:type="dxa"/>
        <w:tblInd w:w="-905" w:type="dxa"/>
        <w:tblLook w:val="04A0" w:firstRow="1" w:lastRow="0" w:firstColumn="1" w:lastColumn="0" w:noHBand="0" w:noVBand="1"/>
      </w:tblPr>
      <w:tblGrid>
        <w:gridCol w:w="994"/>
        <w:gridCol w:w="1396"/>
        <w:gridCol w:w="2491"/>
        <w:gridCol w:w="1346"/>
        <w:gridCol w:w="1156"/>
        <w:gridCol w:w="1967"/>
        <w:gridCol w:w="1404"/>
        <w:gridCol w:w="1056"/>
        <w:gridCol w:w="928"/>
        <w:gridCol w:w="839"/>
        <w:gridCol w:w="1108"/>
        <w:gridCol w:w="756"/>
      </w:tblGrid>
      <w:tr w:rsidR="00902E12" w:rsidRPr="000A1821" w:rsidTr="00C80C5B">
        <w:trPr>
          <w:trHeight w:val="435"/>
        </w:trPr>
        <w:tc>
          <w:tcPr>
            <w:tcW w:w="976"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1.2</w:t>
            </w:r>
          </w:p>
        </w:tc>
        <w:tc>
          <w:tcPr>
            <w:tcW w:w="1446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b/>
                <w:sz w:val="24"/>
              </w:rPr>
              <w:t xml:space="preserve">Përmirësohet pjesëmarrja në arsimin fillor, të mesëm të ulët dhe të mesëm të lartë, të fëmijëve të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Pr="000A1821">
              <w:rPr>
                <w:rFonts w:ascii="Times New Roman" w:hAnsi="Times New Roman"/>
                <w:b/>
                <w:sz w:val="24"/>
                <w:szCs w:val="24"/>
              </w:rPr>
              <w:tab/>
            </w:r>
          </w:p>
        </w:tc>
      </w:tr>
      <w:tr w:rsidR="00C80C5B" w:rsidRPr="000A1821" w:rsidTr="00C80C5B">
        <w:trPr>
          <w:trHeight w:val="240"/>
        </w:trPr>
        <w:tc>
          <w:tcPr>
            <w:tcW w:w="976"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42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67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453"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106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482"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C80C5B" w:rsidRPr="000A1821" w:rsidTr="00C80C5B">
        <w:trPr>
          <w:trHeight w:val="570"/>
        </w:trPr>
        <w:tc>
          <w:tcPr>
            <w:tcW w:w="976"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427"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2670"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453"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065"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958"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853"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1170"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501"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C80C5B" w:rsidRPr="000A1821" w:rsidTr="00C80C5B">
        <w:trPr>
          <w:trHeight w:val="2160"/>
        </w:trPr>
        <w:tc>
          <w:tcPr>
            <w:tcW w:w="976" w:type="dxa"/>
            <w:tcBorders>
              <w:top w:val="nil"/>
              <w:left w:val="single" w:sz="4" w:space="0" w:color="auto"/>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1.2.1</w:t>
            </w:r>
          </w:p>
        </w:tc>
        <w:tc>
          <w:tcPr>
            <w:tcW w:w="1427"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rPr>
                <w:rFonts w:ascii="Times New Roman" w:eastAsia="Times New Roman" w:hAnsi="Times New Roman"/>
                <w:b/>
                <w:bCs/>
                <w:sz w:val="18"/>
                <w:szCs w:val="18"/>
              </w:rPr>
            </w:pPr>
            <w:r w:rsidRPr="000A1821">
              <w:rPr>
                <w:rFonts w:ascii="Times New Roman" w:hAnsi="Times New Roman"/>
                <w:b/>
                <w:bCs/>
                <w:sz w:val="18"/>
                <w:szCs w:val="18"/>
              </w:rPr>
              <w:t xml:space="preserve">Organizimi i fushatave </w:t>
            </w:r>
            <w:proofErr w:type="spellStart"/>
            <w:r w:rsidRPr="000A1821">
              <w:rPr>
                <w:rFonts w:ascii="Times New Roman" w:hAnsi="Times New Roman"/>
                <w:b/>
                <w:bCs/>
                <w:sz w:val="18"/>
                <w:szCs w:val="18"/>
              </w:rPr>
              <w:t>vetëdijësuese</w:t>
            </w:r>
            <w:proofErr w:type="spellEnd"/>
            <w:r w:rsidRPr="000A1821">
              <w:rPr>
                <w:rFonts w:ascii="Times New Roman" w:hAnsi="Times New Roman"/>
                <w:b/>
                <w:bCs/>
                <w:sz w:val="18"/>
                <w:szCs w:val="18"/>
              </w:rPr>
              <w:t xml:space="preserve"> për regjistrim në edukimin </w:t>
            </w:r>
            <w:r w:rsidRPr="000A1821">
              <w:rPr>
                <w:rFonts w:ascii="Times New Roman" w:hAnsi="Times New Roman"/>
                <w:b/>
                <w:sz w:val="18"/>
                <w:szCs w:val="18"/>
              </w:rPr>
              <w:t>fillor, të mesëm të ulët dhe të mesëm të lartë</w:t>
            </w:r>
          </w:p>
        </w:tc>
        <w:tc>
          <w:tcPr>
            <w:tcW w:w="2670"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jc w:val="both"/>
              <w:rPr>
                <w:rFonts w:ascii="Times New Roman" w:hAnsi="Times New Roman"/>
                <w:sz w:val="18"/>
                <w:szCs w:val="18"/>
              </w:rPr>
            </w:pPr>
            <w:r w:rsidRPr="000A1821">
              <w:rPr>
                <w:rFonts w:ascii="Times New Roman" w:hAnsi="Times New Roman"/>
                <w:sz w:val="18"/>
                <w:szCs w:val="18"/>
              </w:rPr>
              <w:t xml:space="preserve">ZKKK në bashkëpunim me DKA-në dhe shkollat ku frekuentojnë nxënësit nga komunitetet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për çdo </w:t>
            </w:r>
            <w:proofErr w:type="spellStart"/>
            <w:r w:rsidRPr="000A1821">
              <w:rPr>
                <w:rFonts w:ascii="Times New Roman" w:hAnsi="Times New Roman"/>
                <w:sz w:val="18"/>
                <w:szCs w:val="18"/>
              </w:rPr>
              <w:t>fillimvit</w:t>
            </w:r>
            <w:proofErr w:type="spellEnd"/>
            <w:r w:rsidRPr="000A1821">
              <w:rPr>
                <w:rFonts w:ascii="Times New Roman" w:hAnsi="Times New Roman"/>
                <w:sz w:val="18"/>
                <w:szCs w:val="18"/>
              </w:rPr>
              <w:t xml:space="preserve"> shkollor organizon fushatë </w:t>
            </w:r>
            <w:proofErr w:type="spellStart"/>
            <w:r w:rsidRPr="000A1821">
              <w:rPr>
                <w:rFonts w:ascii="Times New Roman" w:hAnsi="Times New Roman"/>
                <w:sz w:val="18"/>
                <w:szCs w:val="18"/>
              </w:rPr>
              <w:t>vetëdijësuese</w:t>
            </w:r>
            <w:proofErr w:type="spellEnd"/>
            <w:r w:rsidRPr="000A1821">
              <w:rPr>
                <w:rFonts w:ascii="Times New Roman" w:hAnsi="Times New Roman"/>
                <w:sz w:val="18"/>
                <w:szCs w:val="18"/>
              </w:rPr>
              <w:t xml:space="preserve"> për regjistrim në edukimin fillor, të mesëm të ulët dhe të mesëm të lartë të fëmijëve nga komunitetet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w:t>
            </w:r>
          </w:p>
          <w:p w:rsidR="00196F8F" w:rsidRPr="000A1821" w:rsidRDefault="00196F8F" w:rsidP="009E596D">
            <w:pPr>
              <w:jc w:val="both"/>
              <w:rPr>
                <w:rFonts w:ascii="Times New Roman" w:hAnsi="Times New Roman"/>
                <w:sz w:val="18"/>
                <w:szCs w:val="18"/>
              </w:rPr>
            </w:pPr>
            <w:r w:rsidRPr="000A1821">
              <w:rPr>
                <w:rFonts w:ascii="Times New Roman" w:hAnsi="Times New Roman"/>
                <w:sz w:val="18"/>
                <w:szCs w:val="18"/>
              </w:rPr>
              <w:t xml:space="preserve">Fushata </w:t>
            </w:r>
            <w:proofErr w:type="spellStart"/>
            <w:r w:rsidRPr="000A1821">
              <w:rPr>
                <w:rFonts w:ascii="Times New Roman" w:hAnsi="Times New Roman"/>
                <w:sz w:val="18"/>
                <w:szCs w:val="18"/>
              </w:rPr>
              <w:t>vetëdijësuese</w:t>
            </w:r>
            <w:proofErr w:type="spellEnd"/>
            <w:r w:rsidRPr="000A1821">
              <w:rPr>
                <w:rFonts w:ascii="Times New Roman" w:hAnsi="Times New Roman"/>
                <w:sz w:val="18"/>
                <w:szCs w:val="18"/>
              </w:rPr>
              <w:t xml:space="preserve"> përfshin organizimin e takimeve individuale me familjet e komuniteteve; shpërndarje të informatave për regjistrim. Fushatat organizohen nga shkollat, derisa ZKKK dhe DKA ofrojnë përkrahje për shkollat. </w:t>
            </w:r>
          </w:p>
          <w:p w:rsidR="00196F8F" w:rsidRPr="000A1821" w:rsidRDefault="00196F8F" w:rsidP="009E596D">
            <w:pPr>
              <w:spacing w:before="0"/>
              <w:rPr>
                <w:rFonts w:ascii="Times New Roman" w:eastAsia="Times New Roman" w:hAnsi="Times New Roman"/>
                <w:sz w:val="18"/>
                <w:szCs w:val="18"/>
              </w:rPr>
            </w:pP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2024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DKA, ZKKK, shkollat</w:t>
            </w:r>
          </w:p>
        </w:tc>
        <w:tc>
          <w:tcPr>
            <w:tcW w:w="1920"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Donatorët</w:t>
            </w:r>
          </w:p>
        </w:tc>
        <w:tc>
          <w:tcPr>
            <w:tcW w:w="1453"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Mbështetja financiare nga TDH për vitin 2024</w:t>
            </w:r>
          </w:p>
        </w:tc>
        <w:tc>
          <w:tcPr>
            <w:tcW w:w="1065"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958"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853"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501" w:type="dxa"/>
            <w:tcBorders>
              <w:top w:val="nil"/>
              <w:left w:val="nil"/>
              <w:bottom w:val="single" w:sz="4" w:space="0" w:color="auto"/>
              <w:right w:val="single" w:sz="4" w:space="0" w:color="auto"/>
            </w:tcBorders>
            <w:shd w:val="clear" w:color="000000" w:fill="FFFFFF"/>
            <w:vAlign w:val="center"/>
          </w:tcPr>
          <w:p w:rsidR="00196F8F" w:rsidRPr="000A1821" w:rsidRDefault="00196F8F" w:rsidP="009E596D">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C80C5B" w:rsidRPr="000A1821" w:rsidTr="00C80C5B">
        <w:trPr>
          <w:trHeight w:val="2160"/>
        </w:trPr>
        <w:tc>
          <w:tcPr>
            <w:tcW w:w="976"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1.2.2</w:t>
            </w:r>
          </w:p>
        </w:tc>
        <w:tc>
          <w:tcPr>
            <w:tcW w:w="1427"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Identifikimi i fëmijëve në nevojë dhe sigurimi i mjeteve arsimore</w:t>
            </w:r>
          </w:p>
        </w:tc>
        <w:tc>
          <w:tcPr>
            <w:tcW w:w="26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7A44D2">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DKA dhe QPS, bëjnë identifikimin e familjeve që kanë gjendje të rëndë ekonomike dhe që kanë fëmijë të moshës së arsimit të detyruar. Fëmijët e identifikuar duhet të pajisen me pako shkollore, së paku një herë në vit.   </w:t>
            </w:r>
            <w:r w:rsidRPr="000A1821">
              <w:rPr>
                <w:rFonts w:ascii="Times New Roman" w:eastAsia="Times New Roman" w:hAnsi="Times New Roman"/>
                <w:sz w:val="18"/>
                <w:szCs w:val="18"/>
              </w:rPr>
              <w:br/>
              <w:t>Përveç përkrahjes me pako shkollore nga vet Komuna, institucionet përgjegjëse mund të kërkojë edhe ndihmën e donatorëve dhe të bizneseve private për t’i përkrahur këta nxënës me pako shkollore apo edhe me veshmbathje.</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2024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DKA, ZKKK</w:t>
            </w:r>
          </w:p>
        </w:tc>
        <w:tc>
          <w:tcPr>
            <w:tcW w:w="19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DSHMS, QPS, Donatorët</w:t>
            </w:r>
          </w:p>
        </w:tc>
        <w:tc>
          <w:tcPr>
            <w:tcW w:w="1453"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54757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Për çdo vit shpërndahen  pako shkollore për nxënës</w:t>
            </w:r>
            <w:r w:rsidRPr="000A1821">
              <w:rPr>
                <w:rFonts w:ascii="Times New Roman" w:eastAsia="Times New Roman" w:hAnsi="Times New Roman"/>
                <w:sz w:val="18"/>
                <w:szCs w:val="18"/>
              </w:rPr>
              <w:br/>
            </w:r>
          </w:p>
        </w:tc>
        <w:tc>
          <w:tcPr>
            <w:tcW w:w="10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958"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1,964.8</w:t>
            </w:r>
          </w:p>
        </w:tc>
        <w:tc>
          <w:tcPr>
            <w:tcW w:w="853"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1,964.8</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1,964.8</w:t>
            </w:r>
          </w:p>
        </w:tc>
        <w:tc>
          <w:tcPr>
            <w:tcW w:w="501"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7,859.2</w:t>
            </w:r>
          </w:p>
        </w:tc>
      </w:tr>
      <w:tr w:rsidR="00C80C5B" w:rsidRPr="000A1821" w:rsidTr="00C80C5B">
        <w:trPr>
          <w:trHeight w:val="3330"/>
        </w:trPr>
        <w:tc>
          <w:tcPr>
            <w:tcW w:w="976"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1.2.2</w:t>
            </w:r>
          </w:p>
        </w:tc>
        <w:tc>
          <w:tcPr>
            <w:tcW w:w="1427"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Adresohen rastet e braktisjes dhe fëmijëve të ri-</w:t>
            </w:r>
            <w:proofErr w:type="spellStart"/>
            <w:r w:rsidRPr="000A1821">
              <w:rPr>
                <w:rFonts w:ascii="Times New Roman" w:eastAsia="Times New Roman" w:hAnsi="Times New Roman"/>
                <w:b/>
                <w:bCs/>
                <w:sz w:val="18"/>
                <w:szCs w:val="18"/>
              </w:rPr>
              <w:t>atdhesuar</w:t>
            </w:r>
            <w:proofErr w:type="spellEnd"/>
          </w:p>
        </w:tc>
        <w:tc>
          <w:tcPr>
            <w:tcW w:w="26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sektorët tjerë në nivel komune, identifikon të gjithë fëmijët që kanë braktisur shkollimin dhe familjet e riatdhesuara të cilat kanë fëmijë të moshës shkollore. Pas identifikimit, ZKKK ndërmerr të gjithë hapat për të adresuar në mënyrën më të mirë nevojat e këtyre familjeve. </w:t>
            </w:r>
            <w:r w:rsidRPr="000A1821">
              <w:rPr>
                <w:rFonts w:ascii="Times New Roman" w:eastAsia="Times New Roman" w:hAnsi="Times New Roman"/>
                <w:sz w:val="18"/>
                <w:szCs w:val="18"/>
              </w:rPr>
              <w:br/>
              <w:t xml:space="preserve">Në rastet e braktisjes, ZKKK dhe DKA aktivizojnë të gjithë mekanizmat për të siguruar vijimin e shkollimit nga nxënësit </w:t>
            </w:r>
            <w:proofErr w:type="spellStart"/>
            <w:r w:rsidRPr="000A1821">
              <w:rPr>
                <w:rFonts w:ascii="Times New Roman" w:eastAsia="Times New Roman" w:hAnsi="Times New Roman"/>
                <w:sz w:val="18"/>
                <w:szCs w:val="18"/>
              </w:rPr>
              <w:t>braktisës</w:t>
            </w:r>
            <w:proofErr w:type="spellEnd"/>
            <w:r w:rsidRPr="000A1821">
              <w:rPr>
                <w:rFonts w:ascii="Times New Roman" w:eastAsia="Times New Roman" w:hAnsi="Times New Roman"/>
                <w:sz w:val="18"/>
                <w:szCs w:val="18"/>
              </w:rPr>
              <w:t xml:space="preserve">. </w:t>
            </w:r>
            <w:r w:rsidRPr="000A1821">
              <w:rPr>
                <w:rFonts w:ascii="Times New Roman" w:eastAsia="Times New Roman" w:hAnsi="Times New Roman"/>
                <w:sz w:val="18"/>
                <w:szCs w:val="18"/>
              </w:rPr>
              <w:br/>
              <w:t xml:space="preserve">Për rastet e fëmijëve të riatdhesuar, ZKKK krahas përkrahjes që ofron në kuadër të politikave të riatdhesimit, do të ofrojë edhe përkrahje shtesë për fëmijët e moshës shkollore, p.sh. përkrahje për t'u pajisur me dokumentacionin përkatës, përkrahje për të </w:t>
            </w:r>
            <w:proofErr w:type="spellStart"/>
            <w:r w:rsidRPr="000A1821">
              <w:rPr>
                <w:rFonts w:ascii="Times New Roman" w:eastAsia="Times New Roman" w:hAnsi="Times New Roman"/>
                <w:sz w:val="18"/>
                <w:szCs w:val="18"/>
              </w:rPr>
              <w:t>nostrifikuar</w:t>
            </w:r>
            <w:proofErr w:type="spellEnd"/>
            <w:r w:rsidRPr="000A1821">
              <w:rPr>
                <w:rFonts w:ascii="Times New Roman" w:eastAsia="Times New Roman" w:hAnsi="Times New Roman"/>
                <w:sz w:val="18"/>
                <w:szCs w:val="18"/>
              </w:rPr>
              <w:t xml:space="preserve"> dokumentet.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2024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ZKKK</w:t>
            </w:r>
          </w:p>
        </w:tc>
        <w:tc>
          <w:tcPr>
            <w:tcW w:w="19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DKA, OJQ-të dhe donatorët</w:t>
            </w:r>
          </w:p>
        </w:tc>
        <w:tc>
          <w:tcPr>
            <w:tcW w:w="1453"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10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958"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853"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501"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C80C5B" w:rsidRPr="000A1821" w:rsidTr="00C80C5B">
        <w:trPr>
          <w:trHeight w:val="435"/>
        </w:trPr>
        <w:tc>
          <w:tcPr>
            <w:tcW w:w="7521"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0A1821" w:rsidRDefault="00196F8F"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1.2</w:t>
            </w:r>
          </w:p>
        </w:tc>
        <w:tc>
          <w:tcPr>
            <w:tcW w:w="1920"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453"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065"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58"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r w:rsidRPr="000A1821">
              <w:rPr>
                <w:rFonts w:ascii="Times New Roman" w:eastAsia="Times New Roman" w:hAnsi="Times New Roman"/>
                <w:sz w:val="18"/>
                <w:szCs w:val="18"/>
              </w:rPr>
              <w:t>1,964.8</w:t>
            </w:r>
          </w:p>
        </w:tc>
        <w:tc>
          <w:tcPr>
            <w:tcW w:w="853"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r w:rsidRPr="000A1821">
              <w:rPr>
                <w:rFonts w:ascii="Times New Roman" w:eastAsia="Times New Roman" w:hAnsi="Times New Roman"/>
                <w:sz w:val="18"/>
                <w:szCs w:val="18"/>
              </w:rPr>
              <w:t>1,964.8</w:t>
            </w:r>
          </w:p>
        </w:tc>
        <w:tc>
          <w:tcPr>
            <w:tcW w:w="1170"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r w:rsidRPr="000A1821">
              <w:rPr>
                <w:rFonts w:ascii="Times New Roman" w:eastAsia="Times New Roman" w:hAnsi="Times New Roman"/>
                <w:sz w:val="18"/>
                <w:szCs w:val="18"/>
              </w:rPr>
              <w:t>1,964.8</w:t>
            </w:r>
          </w:p>
        </w:tc>
        <w:tc>
          <w:tcPr>
            <w:tcW w:w="501"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r w:rsidRPr="000A1821">
              <w:rPr>
                <w:rFonts w:ascii="Times New Roman" w:eastAsia="Times New Roman" w:hAnsi="Times New Roman"/>
                <w:sz w:val="18"/>
                <w:szCs w:val="18"/>
              </w:rPr>
              <w:t>7,859.2</w:t>
            </w:r>
          </w:p>
        </w:tc>
      </w:tr>
    </w:tbl>
    <w:p w:rsidR="00902E12" w:rsidRPr="000A1821" w:rsidRDefault="00902E12"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p w:rsidR="00842DEC" w:rsidRPr="000A1821" w:rsidRDefault="00842DEC" w:rsidP="00902E12">
      <w:pPr>
        <w:spacing w:before="0" w:line="276" w:lineRule="auto"/>
        <w:rPr>
          <w:rFonts w:ascii="Times New Roman" w:hAnsi="Times New Roman"/>
          <w:b/>
          <w:sz w:val="40"/>
          <w:szCs w:val="24"/>
        </w:rPr>
      </w:pPr>
    </w:p>
    <w:tbl>
      <w:tblPr>
        <w:tblW w:w="15570" w:type="dxa"/>
        <w:tblInd w:w="-905" w:type="dxa"/>
        <w:tblLayout w:type="fixed"/>
        <w:tblLook w:val="04A0" w:firstRow="1" w:lastRow="0" w:firstColumn="1" w:lastColumn="0" w:noHBand="0" w:noVBand="1"/>
      </w:tblPr>
      <w:tblGrid>
        <w:gridCol w:w="1171"/>
        <w:gridCol w:w="1571"/>
        <w:gridCol w:w="2992"/>
        <w:gridCol w:w="1332"/>
        <w:gridCol w:w="1186"/>
        <w:gridCol w:w="1187"/>
        <w:gridCol w:w="1222"/>
        <w:gridCol w:w="1114"/>
        <w:gridCol w:w="1001"/>
        <w:gridCol w:w="1001"/>
        <w:gridCol w:w="623"/>
        <w:gridCol w:w="90"/>
        <w:gridCol w:w="1080"/>
      </w:tblGrid>
      <w:tr w:rsidR="00902E12" w:rsidRPr="000A1821" w:rsidTr="00186365">
        <w:trPr>
          <w:trHeight w:val="390"/>
        </w:trPr>
        <w:tc>
          <w:tcPr>
            <w:tcW w:w="1171"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lastRenderedPageBreak/>
              <w:t>Rezultati 1.3</w:t>
            </w:r>
          </w:p>
        </w:tc>
        <w:tc>
          <w:tcPr>
            <w:tcW w:w="14399" w:type="dxa"/>
            <w:gridSpan w:val="12"/>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 xml:space="preserve">Përmirësohet </w:t>
            </w:r>
            <w:proofErr w:type="spellStart"/>
            <w:r w:rsidRPr="000A1821">
              <w:rPr>
                <w:rFonts w:ascii="Times New Roman" w:eastAsia="Times New Roman" w:hAnsi="Times New Roman"/>
                <w:b/>
                <w:bCs/>
                <w:sz w:val="20"/>
                <w:szCs w:val="20"/>
              </w:rPr>
              <w:t>performanca</w:t>
            </w:r>
            <w:proofErr w:type="spellEnd"/>
            <w:r w:rsidRPr="000A1821">
              <w:rPr>
                <w:rFonts w:ascii="Times New Roman" w:eastAsia="Times New Roman" w:hAnsi="Times New Roman"/>
                <w:b/>
                <w:bCs/>
                <w:sz w:val="20"/>
                <w:szCs w:val="20"/>
              </w:rPr>
              <w:t xml:space="preserve"> e nxënësve dhe studentëve të komuniteteve </w:t>
            </w:r>
            <w:r w:rsidR="00F70468" w:rsidRPr="000A1821">
              <w:rPr>
                <w:rFonts w:ascii="Times New Roman" w:eastAsia="Times New Roman" w:hAnsi="Times New Roman"/>
                <w:b/>
                <w:bCs/>
                <w:sz w:val="20"/>
                <w:szCs w:val="20"/>
              </w:rPr>
              <w:t xml:space="preserve">rom dhe </w:t>
            </w:r>
            <w:proofErr w:type="spellStart"/>
            <w:r w:rsidR="00F70468" w:rsidRPr="000A1821">
              <w:rPr>
                <w:rFonts w:ascii="Times New Roman" w:eastAsia="Times New Roman" w:hAnsi="Times New Roman"/>
                <w:b/>
                <w:bCs/>
                <w:sz w:val="20"/>
                <w:szCs w:val="20"/>
              </w:rPr>
              <w:t>ashkali</w:t>
            </w:r>
            <w:proofErr w:type="spellEnd"/>
          </w:p>
        </w:tc>
      </w:tr>
      <w:tr w:rsidR="00842DEC" w:rsidRPr="000A1821" w:rsidTr="00186365">
        <w:trPr>
          <w:trHeight w:val="240"/>
        </w:trPr>
        <w:tc>
          <w:tcPr>
            <w:tcW w:w="1171"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57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99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8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18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organizata mbështetëse</w:t>
            </w:r>
          </w:p>
        </w:tc>
        <w:tc>
          <w:tcPr>
            <w:tcW w:w="122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 xml:space="preserve"> kostos</w:t>
            </w:r>
          </w:p>
        </w:tc>
        <w:tc>
          <w:tcPr>
            <w:tcW w:w="1114"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795" w:type="dxa"/>
            <w:gridSpan w:val="5"/>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842DEC" w:rsidRPr="000A1821" w:rsidTr="00186365">
        <w:trPr>
          <w:trHeight w:val="495"/>
        </w:trPr>
        <w:tc>
          <w:tcPr>
            <w:tcW w:w="1171"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571"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8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22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14"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001"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1001"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623"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170" w:type="dxa"/>
            <w:gridSpan w:val="2"/>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1.3.1</w:t>
            </w:r>
          </w:p>
        </w:tc>
        <w:tc>
          <w:tcPr>
            <w:tcW w:w="1571"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rPr>
                <w:rFonts w:ascii="Times New Roman" w:eastAsia="Times New Roman" w:hAnsi="Times New Roman"/>
                <w:b/>
                <w:bCs/>
                <w:sz w:val="18"/>
                <w:szCs w:val="18"/>
              </w:rPr>
            </w:pPr>
            <w:r w:rsidRPr="000A1821">
              <w:rPr>
                <w:rFonts w:ascii="Times New Roman" w:hAnsi="Times New Roman"/>
                <w:b/>
                <w:sz w:val="18"/>
                <w:szCs w:val="18"/>
              </w:rPr>
              <w:t xml:space="preserve">Organizohet mësimi plotësues dhe shtesë për fëmijët e komuniteteve rom dhe </w:t>
            </w:r>
            <w:proofErr w:type="spellStart"/>
            <w:r w:rsidRPr="000A1821">
              <w:rPr>
                <w:rFonts w:ascii="Times New Roman" w:hAnsi="Times New Roman"/>
                <w:b/>
                <w:sz w:val="18"/>
                <w:szCs w:val="18"/>
              </w:rPr>
              <w:t>ashkali</w:t>
            </w:r>
            <w:proofErr w:type="spellEnd"/>
          </w:p>
        </w:tc>
        <w:tc>
          <w:tcPr>
            <w:tcW w:w="299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200" w:after="200"/>
              <w:jc w:val="both"/>
              <w:rPr>
                <w:rFonts w:ascii="Times New Roman" w:hAnsi="Times New Roman"/>
                <w:sz w:val="18"/>
                <w:szCs w:val="18"/>
              </w:rPr>
            </w:pPr>
            <w:r w:rsidRPr="000A1821">
              <w:rPr>
                <w:rFonts w:ascii="Times New Roman" w:hAnsi="Times New Roman"/>
                <w:sz w:val="18"/>
                <w:szCs w:val="18"/>
              </w:rPr>
              <w:t xml:space="preserve">DKA në bashkëpunim me ZKKK dhe  OJQ-të, organizojnë mësim plotësuese dhe shtesë për fëmijët nga komunitetet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që kanë rezultate të ulëta të </w:t>
            </w:r>
            <w:proofErr w:type="spellStart"/>
            <w:r w:rsidRPr="000A1821">
              <w:rPr>
                <w:rFonts w:ascii="Times New Roman" w:hAnsi="Times New Roman"/>
                <w:sz w:val="18"/>
                <w:szCs w:val="18"/>
              </w:rPr>
              <w:t>të</w:t>
            </w:r>
            <w:proofErr w:type="spellEnd"/>
            <w:r w:rsidRPr="000A1821">
              <w:rPr>
                <w:rFonts w:ascii="Times New Roman" w:hAnsi="Times New Roman"/>
                <w:sz w:val="18"/>
                <w:szCs w:val="18"/>
              </w:rPr>
              <w:t xml:space="preserve"> nxënit. Bartës kryesor për organizmin e mësimit shtesë mund të jenë OJQ-të, derisa DKA, shkollat dhe ZKKK ofrojnë mbështetje organizative dhe në mobilizimin e donatorëve. </w:t>
            </w:r>
          </w:p>
          <w:p w:rsidR="00196F8F" w:rsidRPr="000A1821" w:rsidRDefault="00196F8F" w:rsidP="003915A3">
            <w:pPr>
              <w:jc w:val="both"/>
              <w:rPr>
                <w:rFonts w:ascii="Times New Roman" w:hAnsi="Times New Roman"/>
                <w:sz w:val="18"/>
                <w:szCs w:val="18"/>
              </w:rPr>
            </w:pPr>
            <w:r w:rsidRPr="000A1821">
              <w:rPr>
                <w:rFonts w:ascii="Times New Roman" w:hAnsi="Times New Roman"/>
                <w:sz w:val="18"/>
                <w:szCs w:val="18"/>
              </w:rPr>
              <w:t>Supozohet që në programin e mësimit plotësues dhe shtesë, do të përfshihen 50 fëmijë.</w:t>
            </w:r>
          </w:p>
          <w:p w:rsidR="00196F8F" w:rsidRPr="000A1821" w:rsidRDefault="00196F8F" w:rsidP="003915A3">
            <w:pPr>
              <w:spacing w:before="0"/>
              <w:rPr>
                <w:rFonts w:ascii="Times New Roman" w:eastAsia="Times New Roman" w:hAnsi="Times New Roman"/>
                <w:sz w:val="18"/>
                <w:szCs w:val="18"/>
              </w:rPr>
            </w:pP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DKA, ZKK, </w:t>
            </w:r>
          </w:p>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Shkollat</w:t>
            </w:r>
          </w:p>
        </w:tc>
        <w:tc>
          <w:tcPr>
            <w:tcW w:w="1187"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7600 (+5200 shujta ditore </w:t>
            </w:r>
            <w:proofErr w:type="spellStart"/>
            <w:r w:rsidRPr="000A1821">
              <w:rPr>
                <w:rFonts w:ascii="Times New Roman" w:eastAsia="Times New Roman" w:hAnsi="Times New Roman"/>
                <w:sz w:val="18"/>
                <w:szCs w:val="18"/>
              </w:rPr>
              <w:t>per</w:t>
            </w:r>
            <w:proofErr w:type="spellEnd"/>
            <w:r w:rsidRPr="000A1821">
              <w:rPr>
                <w:rFonts w:ascii="Times New Roman" w:eastAsia="Times New Roman" w:hAnsi="Times New Roman"/>
                <w:sz w:val="18"/>
                <w:szCs w:val="18"/>
              </w:rPr>
              <w:t xml:space="preserve"> 100 </w:t>
            </w:r>
            <w:proofErr w:type="spellStart"/>
            <w:r w:rsidRPr="000A1821">
              <w:rPr>
                <w:rFonts w:ascii="Times New Roman" w:eastAsia="Times New Roman" w:hAnsi="Times New Roman"/>
                <w:sz w:val="18"/>
                <w:szCs w:val="18"/>
              </w:rPr>
              <w:t>femije</w:t>
            </w:r>
            <w:proofErr w:type="spellEnd"/>
            <w:r w:rsidRPr="000A1821">
              <w:rPr>
                <w:rFonts w:ascii="Times New Roman" w:eastAsia="Times New Roman" w:hAnsi="Times New Roman"/>
                <w:sz w:val="18"/>
                <w:szCs w:val="18"/>
              </w:rPr>
              <w:t>)</w:t>
            </w:r>
          </w:p>
        </w:tc>
        <w:tc>
          <w:tcPr>
            <w:tcW w:w="1114"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3915A3">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r>
      <w:tr w:rsidR="00842DEC" w:rsidRPr="000A1821" w:rsidTr="00186365">
        <w:trPr>
          <w:trHeight w:val="1061"/>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1.3.2</w:t>
            </w:r>
          </w:p>
        </w:tc>
        <w:tc>
          <w:tcPr>
            <w:tcW w:w="1571"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rPr>
                <w:rFonts w:ascii="Times New Roman" w:eastAsia="Times New Roman" w:hAnsi="Times New Roman"/>
                <w:b/>
                <w:bCs/>
                <w:sz w:val="18"/>
                <w:szCs w:val="18"/>
              </w:rPr>
            </w:pPr>
            <w:r w:rsidRPr="000A1821">
              <w:rPr>
                <w:rFonts w:ascii="Times New Roman" w:hAnsi="Times New Roman"/>
                <w:b/>
                <w:sz w:val="18"/>
                <w:szCs w:val="18"/>
              </w:rPr>
              <w:t>Organizohet arsimimi joformal për fëmijët që kanë vonesa në shkollimin e obliguar</w:t>
            </w:r>
          </w:p>
        </w:tc>
        <w:tc>
          <w:tcPr>
            <w:tcW w:w="2992"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200" w:after="200"/>
              <w:jc w:val="both"/>
              <w:rPr>
                <w:rFonts w:ascii="Times New Roman" w:hAnsi="Times New Roman"/>
                <w:sz w:val="18"/>
                <w:szCs w:val="18"/>
              </w:rPr>
            </w:pPr>
            <w:r w:rsidRPr="000A1821">
              <w:rPr>
                <w:rFonts w:ascii="Times New Roman" w:hAnsi="Times New Roman"/>
                <w:sz w:val="18"/>
                <w:szCs w:val="18"/>
              </w:rPr>
              <w:t xml:space="preserve">DKA, ZKKK dhe shkollat, në bashkëpunim MASHT dhe OJQ-të, do të bëjnë identifikimin e të gjithë fëmijëve që kanë vonesa në shkollimin e obliguar. Duke u bazuar në gjendjen ekzistuese dhe në trendin e kthimit / riatdhesimit të familjeve nga vendet e ndryshme. Supozohet që brenda një viti shkollor rreth 10 fëmijë të komuniteteve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do të përfitojnë mësimi intensiv. Komuna e </w:t>
            </w:r>
            <w:r w:rsidRPr="000A1821">
              <w:rPr>
                <w:rFonts w:ascii="Times New Roman" w:hAnsi="Times New Roman"/>
                <w:sz w:val="24"/>
                <w:szCs w:val="24"/>
              </w:rPr>
              <w:t>Vushtrrisë</w:t>
            </w:r>
            <w:r w:rsidRPr="000A1821">
              <w:rPr>
                <w:rFonts w:ascii="Times New Roman" w:hAnsi="Times New Roman"/>
                <w:sz w:val="18"/>
                <w:szCs w:val="18"/>
              </w:rPr>
              <w:t xml:space="preserve"> do të lirojë nga pagesa të gjithë nxënësit që do t’i nënshtrohen mësimit joformal.</w:t>
            </w:r>
          </w:p>
          <w:p w:rsidR="00196F8F" w:rsidRPr="000A1821" w:rsidRDefault="00196F8F" w:rsidP="00B457EE">
            <w:pPr>
              <w:spacing w:before="0"/>
              <w:rPr>
                <w:rFonts w:ascii="Times New Roman" w:eastAsia="Times New Roman" w:hAnsi="Times New Roman"/>
                <w:sz w:val="18"/>
                <w:szCs w:val="18"/>
              </w:rPr>
            </w:pPr>
            <w:r w:rsidRPr="000A1821">
              <w:rPr>
                <w:rFonts w:ascii="Times New Roman" w:hAnsi="Times New Roman"/>
                <w:sz w:val="18"/>
                <w:szCs w:val="18"/>
              </w:rPr>
              <w:t>Arsimi joformal  do të aplikohet gjatë viteve të zbatimit të këtij Plani të veprimit, me qëllim të përfshirjes së të gjithë fëmijëve. Megjithatë, do të maksimizohen mundësitë që rastet që kanë mundësi, të përfshihen në sistemin e rregullt shkollor.</w:t>
            </w: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DKA, MASHT</w:t>
            </w:r>
          </w:p>
        </w:tc>
        <w:tc>
          <w:tcPr>
            <w:tcW w:w="1187"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 do të lirojë nga pagesa</w:t>
            </w:r>
          </w:p>
        </w:tc>
        <w:tc>
          <w:tcPr>
            <w:tcW w:w="1114"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623" w:type="dxa"/>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B457EE">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1.3.3</w:t>
            </w:r>
          </w:p>
        </w:tc>
        <w:tc>
          <w:tcPr>
            <w:tcW w:w="157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hAnsi="Times New Roman"/>
                <w:b/>
                <w:sz w:val="18"/>
                <w:szCs w:val="18"/>
              </w:rPr>
              <w:t>Organizimi i trajnimeve kundër diskriminimit dhe paragjykimeve për mësimdhënës</w:t>
            </w:r>
          </w:p>
        </w:tc>
        <w:tc>
          <w:tcPr>
            <w:tcW w:w="299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200" w:after="200"/>
              <w:jc w:val="both"/>
              <w:rPr>
                <w:rFonts w:ascii="Times New Roman" w:hAnsi="Times New Roman"/>
                <w:sz w:val="18"/>
                <w:szCs w:val="18"/>
              </w:rPr>
            </w:pPr>
            <w:r w:rsidRPr="000A1821">
              <w:rPr>
                <w:rFonts w:ascii="Times New Roman" w:hAnsi="Times New Roman"/>
                <w:sz w:val="18"/>
                <w:szCs w:val="18"/>
              </w:rPr>
              <w:t xml:space="preserve">DKA në bashkëpunim me donatorët dhe me OSHC-të që ofrojnë trajnime të kësaj natyre, organizojnë trajnime periodike kundër diskriminimit dhe paragjykimeve për mësimdhënësit që punojnë me fëmijë të komuniteteve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w:t>
            </w:r>
          </w:p>
          <w:p w:rsidR="00196F8F" w:rsidRPr="000A1821" w:rsidRDefault="00196F8F" w:rsidP="00F97ED9">
            <w:pPr>
              <w:spacing w:before="0"/>
              <w:rPr>
                <w:rFonts w:ascii="Times New Roman" w:eastAsia="Times New Roman" w:hAnsi="Times New Roman"/>
                <w:sz w:val="18"/>
                <w:szCs w:val="18"/>
              </w:rPr>
            </w:pPr>
            <w:r w:rsidRPr="000A1821">
              <w:rPr>
                <w:rFonts w:ascii="Times New Roman" w:hAnsi="Times New Roman"/>
                <w:sz w:val="18"/>
                <w:szCs w:val="18"/>
              </w:rPr>
              <w:t>Trajnimet e tilla do t’i përgatisin mësimdhënësit që të krijojnë një ambient miqësor dhe përkrahës për të gjithë fëmijët në klasë, pa kurrfarë dallime. Po ashtu, këto trajnime do të  ndihmojnë mësimdhënësit që të krijojnë klasa gjithëpërfshirëse, duke përmbushur nevojat e të gjithë nxënësve në klasë.</w:t>
            </w: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DKA,  ZKKK</w:t>
            </w:r>
          </w:p>
        </w:tc>
        <w:tc>
          <w:tcPr>
            <w:tcW w:w="1187"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1,400 € (ndërtimi i kapaciteteve në politika të </w:t>
            </w:r>
            <w:proofErr w:type="spellStart"/>
            <w:r w:rsidRPr="000A1821">
              <w:rPr>
                <w:rFonts w:ascii="Times New Roman" w:eastAsia="Times New Roman" w:hAnsi="Times New Roman"/>
                <w:sz w:val="18"/>
                <w:szCs w:val="18"/>
              </w:rPr>
              <w:t>mbrotjes</w:t>
            </w:r>
            <w:proofErr w:type="spellEnd"/>
            <w:r w:rsidRPr="000A1821">
              <w:rPr>
                <w:rFonts w:ascii="Times New Roman" w:eastAsia="Times New Roman" w:hAnsi="Times New Roman"/>
                <w:sz w:val="18"/>
                <w:szCs w:val="18"/>
              </w:rPr>
              <w:t xml:space="preserve"> së </w:t>
            </w:r>
            <w:proofErr w:type="spellStart"/>
            <w:r w:rsidRPr="000A1821">
              <w:rPr>
                <w:rFonts w:ascii="Times New Roman" w:eastAsia="Times New Roman" w:hAnsi="Times New Roman"/>
                <w:sz w:val="18"/>
                <w:szCs w:val="18"/>
              </w:rPr>
              <w:t>femijeve</w:t>
            </w:r>
            <w:proofErr w:type="spellEnd"/>
            <w:r w:rsidRPr="000A1821">
              <w:rPr>
                <w:rFonts w:ascii="Times New Roman" w:eastAsia="Times New Roman" w:hAnsi="Times New Roman"/>
                <w:sz w:val="18"/>
                <w:szCs w:val="18"/>
              </w:rPr>
              <w:t xml:space="preserve"> dhe menaxhimit të rasteve </w:t>
            </w:r>
            <w:proofErr w:type="spellStart"/>
            <w:r w:rsidRPr="000A1821">
              <w:rPr>
                <w:rFonts w:ascii="Times New Roman" w:eastAsia="Times New Roman" w:hAnsi="Times New Roman"/>
                <w:sz w:val="18"/>
                <w:szCs w:val="18"/>
              </w:rPr>
              <w:t>per</w:t>
            </w:r>
            <w:proofErr w:type="spellEnd"/>
            <w:r w:rsidRPr="000A1821">
              <w:rPr>
                <w:rFonts w:ascii="Times New Roman" w:eastAsia="Times New Roman" w:hAnsi="Times New Roman"/>
                <w:sz w:val="18"/>
                <w:szCs w:val="18"/>
              </w:rPr>
              <w:t xml:space="preserve"> </w:t>
            </w:r>
            <w:proofErr w:type="spellStart"/>
            <w:r w:rsidRPr="000A1821">
              <w:rPr>
                <w:rFonts w:ascii="Times New Roman" w:eastAsia="Times New Roman" w:hAnsi="Times New Roman"/>
                <w:sz w:val="18"/>
                <w:szCs w:val="18"/>
              </w:rPr>
              <w:t>femije</w:t>
            </w:r>
            <w:proofErr w:type="spellEnd"/>
            <w:r w:rsidRPr="000A1821">
              <w:rPr>
                <w:rFonts w:ascii="Times New Roman" w:eastAsia="Times New Roman" w:hAnsi="Times New Roman"/>
                <w:sz w:val="18"/>
                <w:szCs w:val="18"/>
              </w:rPr>
              <w:t xml:space="preserve"> ne konflikt me ligjin nën </w:t>
            </w:r>
            <w:proofErr w:type="spellStart"/>
            <w:r w:rsidRPr="000A1821">
              <w:rPr>
                <w:rFonts w:ascii="Times New Roman" w:eastAsia="Times New Roman" w:hAnsi="Times New Roman"/>
                <w:sz w:val="18"/>
                <w:szCs w:val="18"/>
              </w:rPr>
              <w:t>moshen</w:t>
            </w:r>
            <w:proofErr w:type="spellEnd"/>
            <w:r w:rsidRPr="000A1821">
              <w:rPr>
                <w:rFonts w:ascii="Times New Roman" w:eastAsia="Times New Roman" w:hAnsi="Times New Roman"/>
                <w:sz w:val="18"/>
                <w:szCs w:val="18"/>
              </w:rPr>
              <w:t xml:space="preserve"> e </w:t>
            </w:r>
            <w:proofErr w:type="spellStart"/>
            <w:r w:rsidRPr="000A1821">
              <w:rPr>
                <w:rFonts w:ascii="Times New Roman" w:eastAsia="Times New Roman" w:hAnsi="Times New Roman"/>
                <w:sz w:val="18"/>
                <w:szCs w:val="18"/>
              </w:rPr>
              <w:t>pergjegjësisë</w:t>
            </w:r>
            <w:proofErr w:type="spellEnd"/>
            <w:r w:rsidRPr="000A1821">
              <w:rPr>
                <w:rFonts w:ascii="Times New Roman" w:eastAsia="Times New Roman" w:hAnsi="Times New Roman"/>
                <w:sz w:val="18"/>
                <w:szCs w:val="18"/>
              </w:rPr>
              <w:t xml:space="preserve"> penale</w:t>
            </w:r>
          </w:p>
        </w:tc>
        <w:tc>
          <w:tcPr>
            <w:tcW w:w="1114"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1,400.00 €</w:t>
            </w:r>
          </w:p>
        </w:tc>
      </w:tr>
      <w:tr w:rsidR="00842DEC" w:rsidRPr="000A1821"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1.3.4</w:t>
            </w:r>
          </w:p>
        </w:tc>
        <w:tc>
          <w:tcPr>
            <w:tcW w:w="157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rPr>
                <w:rFonts w:ascii="Times New Roman" w:hAnsi="Times New Roman"/>
                <w:b/>
                <w:sz w:val="18"/>
                <w:szCs w:val="18"/>
              </w:rPr>
            </w:pPr>
            <w:r w:rsidRPr="000A1821">
              <w:rPr>
                <w:rFonts w:ascii="Times New Roman" w:hAnsi="Times New Roman"/>
                <w:b/>
                <w:sz w:val="18"/>
                <w:szCs w:val="18"/>
              </w:rPr>
              <w:t>Monitorimi i suksesit dhe qëndrueshmëria e intervenimit</w:t>
            </w:r>
          </w:p>
        </w:tc>
        <w:tc>
          <w:tcPr>
            <w:tcW w:w="299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200" w:after="200"/>
              <w:jc w:val="both"/>
              <w:rPr>
                <w:rFonts w:ascii="Times New Roman" w:hAnsi="Times New Roman"/>
                <w:sz w:val="18"/>
                <w:szCs w:val="18"/>
              </w:rPr>
            </w:pPr>
            <w:r w:rsidRPr="000A1821">
              <w:rPr>
                <w:rFonts w:ascii="Times New Roman" w:hAnsi="Times New Roman"/>
                <w:sz w:val="18"/>
                <w:szCs w:val="18"/>
              </w:rPr>
              <w:t xml:space="preserve">ZKKK në bashkëpunim me DKA dhe me shkollat monitorojnë suksesin e fëmijëve të komuniteteve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të cilët janë përfitues të skemave të ndryshme përkrahëse (përfituesit e bursave, përfituesit e pakove shkollore, përfituesit e mësimit </w:t>
            </w:r>
            <w:proofErr w:type="spellStart"/>
            <w:r w:rsidRPr="000A1821">
              <w:rPr>
                <w:rFonts w:ascii="Times New Roman" w:hAnsi="Times New Roman"/>
                <w:sz w:val="18"/>
                <w:szCs w:val="18"/>
              </w:rPr>
              <w:t>intenziv</w:t>
            </w:r>
            <w:proofErr w:type="spellEnd"/>
            <w:r w:rsidRPr="000A1821">
              <w:rPr>
                <w:rFonts w:ascii="Times New Roman" w:hAnsi="Times New Roman"/>
                <w:sz w:val="18"/>
                <w:szCs w:val="18"/>
              </w:rPr>
              <w:t>). Në baza vjetore hartohet një raport, i cili shpërndahet tek sektorët përgjegjës</w:t>
            </w: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 DKA</w:t>
            </w:r>
          </w:p>
        </w:tc>
        <w:tc>
          <w:tcPr>
            <w:tcW w:w="1187"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S’ka kosto</w:t>
            </w:r>
          </w:p>
        </w:tc>
        <w:tc>
          <w:tcPr>
            <w:tcW w:w="1114"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r>
      <w:tr w:rsidR="00842DEC" w:rsidRPr="000A1821" w:rsidTr="00186365">
        <w:trPr>
          <w:trHeight w:val="278"/>
        </w:trPr>
        <w:tc>
          <w:tcPr>
            <w:tcW w:w="9439"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196F8F" w:rsidRPr="000A1821" w:rsidRDefault="00196F8F" w:rsidP="00C95FA6">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Nën – Totali 1.3</w:t>
            </w:r>
          </w:p>
          <w:p w:rsidR="00196F8F" w:rsidRPr="000A1821" w:rsidRDefault="00196F8F" w:rsidP="00F97ED9">
            <w:pPr>
              <w:spacing w:before="0"/>
              <w:rPr>
                <w:rFonts w:ascii="Times New Roman" w:eastAsia="Times New Roman" w:hAnsi="Times New Roman"/>
                <w:b/>
                <w:bCs/>
                <w:sz w:val="18"/>
                <w:szCs w:val="18"/>
              </w:rPr>
            </w:pPr>
          </w:p>
        </w:tc>
        <w:tc>
          <w:tcPr>
            <w:tcW w:w="1222" w:type="dxa"/>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rPr>
                <w:rFonts w:ascii="Times New Roman" w:eastAsia="Times New Roman" w:hAnsi="Times New Roman"/>
                <w:b/>
                <w:bCs/>
                <w:sz w:val="18"/>
                <w:szCs w:val="18"/>
              </w:rPr>
            </w:pPr>
          </w:p>
        </w:tc>
        <w:tc>
          <w:tcPr>
            <w:tcW w:w="1114" w:type="dxa"/>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rPr>
                <w:rFonts w:ascii="Times New Roman" w:eastAsia="Times New Roman" w:hAnsi="Times New Roman"/>
                <w:b/>
                <w:bCs/>
                <w:sz w:val="18"/>
                <w:szCs w:val="18"/>
              </w:rPr>
            </w:pPr>
          </w:p>
        </w:tc>
        <w:tc>
          <w:tcPr>
            <w:tcW w:w="1001" w:type="dxa"/>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01" w:type="dxa"/>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23" w:type="dxa"/>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170" w:type="dxa"/>
            <w:gridSpan w:val="2"/>
            <w:tcBorders>
              <w:top w:val="nil"/>
              <w:left w:val="nil"/>
              <w:bottom w:val="single" w:sz="4" w:space="0" w:color="auto"/>
              <w:right w:val="single" w:sz="4" w:space="0" w:color="auto"/>
            </w:tcBorders>
            <w:shd w:val="clear" w:color="auto" w:fill="D9D9D9" w:themeFill="background1" w:themeFillShade="D9"/>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1,400.00 €</w:t>
            </w:r>
          </w:p>
        </w:tc>
      </w:tr>
      <w:tr w:rsidR="00842DEC" w:rsidRPr="000A1821" w:rsidTr="00186365">
        <w:trPr>
          <w:trHeight w:val="278"/>
        </w:trPr>
        <w:tc>
          <w:tcPr>
            <w:tcW w:w="9439" w:type="dxa"/>
            <w:gridSpan w:val="6"/>
            <w:tcBorders>
              <w:top w:val="nil"/>
              <w:left w:val="single" w:sz="4" w:space="0" w:color="auto"/>
              <w:bottom w:val="single" w:sz="4" w:space="0" w:color="auto"/>
              <w:right w:val="single" w:sz="4" w:space="0" w:color="auto"/>
            </w:tcBorders>
            <w:shd w:val="clear" w:color="auto" w:fill="000000" w:themeFill="text1"/>
            <w:vAlign w:val="center"/>
          </w:tcPr>
          <w:p w:rsidR="00196F8F" w:rsidRPr="000A1821" w:rsidRDefault="00196F8F" w:rsidP="00123FD7">
            <w:pPr>
              <w:spacing w:before="0"/>
              <w:rPr>
                <w:rFonts w:ascii="Times New Roman" w:eastAsia="Times New Roman" w:hAnsi="Times New Roman"/>
                <w:b/>
                <w:bCs/>
              </w:rPr>
            </w:pPr>
            <w:r w:rsidRPr="000A1821">
              <w:rPr>
                <w:rFonts w:ascii="Times New Roman" w:eastAsia="Times New Roman" w:hAnsi="Times New Roman"/>
                <w:b/>
                <w:bCs/>
              </w:rPr>
              <w:t xml:space="preserve">                                                                                                                                                                                                                 Totali i</w:t>
            </w:r>
          </w:p>
          <w:p w:rsidR="00196F8F" w:rsidRPr="000A1821" w:rsidRDefault="00196F8F" w:rsidP="00123FD7">
            <w:pPr>
              <w:spacing w:before="0"/>
              <w:rPr>
                <w:rFonts w:ascii="Times New Roman" w:eastAsia="Times New Roman" w:hAnsi="Times New Roman"/>
                <w:b/>
                <w:bCs/>
                <w:sz w:val="18"/>
                <w:szCs w:val="18"/>
              </w:rPr>
            </w:pPr>
            <w:r w:rsidRPr="000A1821">
              <w:rPr>
                <w:rFonts w:ascii="Times New Roman" w:eastAsia="Times New Roman" w:hAnsi="Times New Roman"/>
                <w:b/>
                <w:bCs/>
              </w:rPr>
              <w:t xml:space="preserve">                                                                                                                                                                                                               Objektivit 1:</w:t>
            </w:r>
          </w:p>
        </w:tc>
        <w:tc>
          <w:tcPr>
            <w:tcW w:w="1222" w:type="dxa"/>
            <w:tcBorders>
              <w:top w:val="nil"/>
              <w:left w:val="nil"/>
              <w:bottom w:val="single" w:sz="4" w:space="0" w:color="auto"/>
              <w:right w:val="single" w:sz="4" w:space="0" w:color="auto"/>
            </w:tcBorders>
            <w:shd w:val="clear" w:color="auto" w:fill="000000" w:themeFill="text1"/>
            <w:vAlign w:val="center"/>
          </w:tcPr>
          <w:p w:rsidR="00196F8F" w:rsidRPr="000A1821" w:rsidRDefault="00196F8F" w:rsidP="00123FD7">
            <w:pPr>
              <w:spacing w:before="0"/>
              <w:rPr>
                <w:rFonts w:ascii="Times New Roman" w:eastAsia="Times New Roman" w:hAnsi="Times New Roman"/>
                <w:b/>
                <w:bCs/>
                <w:sz w:val="18"/>
                <w:szCs w:val="18"/>
              </w:rPr>
            </w:pPr>
          </w:p>
        </w:tc>
        <w:tc>
          <w:tcPr>
            <w:tcW w:w="1114" w:type="dxa"/>
            <w:tcBorders>
              <w:top w:val="nil"/>
              <w:left w:val="nil"/>
              <w:bottom w:val="single" w:sz="4" w:space="0" w:color="auto"/>
              <w:right w:val="single" w:sz="4" w:space="0" w:color="auto"/>
            </w:tcBorders>
            <w:shd w:val="clear" w:color="auto" w:fill="000000" w:themeFill="text1"/>
            <w:vAlign w:val="center"/>
          </w:tcPr>
          <w:p w:rsidR="00196F8F" w:rsidRPr="000A1821" w:rsidRDefault="00196F8F" w:rsidP="00123FD7">
            <w:pPr>
              <w:spacing w:before="0"/>
              <w:rPr>
                <w:rFonts w:ascii="Times New Roman" w:eastAsia="Times New Roman" w:hAnsi="Times New Roman"/>
                <w:b/>
                <w:bCs/>
                <w:sz w:val="18"/>
                <w:szCs w:val="18"/>
              </w:rPr>
            </w:pPr>
          </w:p>
        </w:tc>
        <w:tc>
          <w:tcPr>
            <w:tcW w:w="1001" w:type="dxa"/>
            <w:tcBorders>
              <w:top w:val="nil"/>
              <w:left w:val="nil"/>
              <w:bottom w:val="nil"/>
              <w:right w:val="nil"/>
            </w:tcBorders>
            <w:shd w:val="clear" w:color="000000" w:fill="000000"/>
            <w:vAlign w:val="center"/>
          </w:tcPr>
          <w:p w:rsidR="00196F8F" w:rsidRPr="000A1821" w:rsidRDefault="00196F8F" w:rsidP="00123FD7">
            <w:pPr>
              <w:spacing w:before="0"/>
              <w:rPr>
                <w:rFonts w:ascii="Times New Roman" w:eastAsia="Times New Roman" w:hAnsi="Times New Roman"/>
                <w:b/>
                <w:bCs/>
                <w:sz w:val="18"/>
              </w:rPr>
            </w:pPr>
            <w:r w:rsidRPr="000A1821">
              <w:rPr>
                <w:rFonts w:ascii="Times New Roman" w:eastAsia="Times New Roman" w:hAnsi="Times New Roman"/>
                <w:b/>
                <w:bCs/>
                <w:sz w:val="18"/>
              </w:rPr>
              <w:t>7,844.80 €</w:t>
            </w:r>
          </w:p>
        </w:tc>
        <w:tc>
          <w:tcPr>
            <w:tcW w:w="1001" w:type="dxa"/>
            <w:tcBorders>
              <w:top w:val="nil"/>
              <w:left w:val="nil"/>
              <w:bottom w:val="nil"/>
              <w:right w:val="nil"/>
            </w:tcBorders>
            <w:shd w:val="clear" w:color="000000" w:fill="000000"/>
            <w:vAlign w:val="center"/>
          </w:tcPr>
          <w:p w:rsidR="00196F8F" w:rsidRPr="000A1821" w:rsidRDefault="00196F8F" w:rsidP="00123FD7">
            <w:pPr>
              <w:spacing w:before="0"/>
              <w:rPr>
                <w:rFonts w:ascii="Times New Roman" w:eastAsia="Times New Roman" w:hAnsi="Times New Roman"/>
                <w:b/>
                <w:bCs/>
                <w:sz w:val="18"/>
              </w:rPr>
            </w:pPr>
            <w:r w:rsidRPr="000A1821">
              <w:rPr>
                <w:rFonts w:ascii="Times New Roman" w:eastAsia="Times New Roman" w:hAnsi="Times New Roman"/>
                <w:b/>
                <w:bCs/>
                <w:sz w:val="18"/>
              </w:rPr>
              <w:t>7,844.80 €</w:t>
            </w:r>
          </w:p>
        </w:tc>
        <w:tc>
          <w:tcPr>
            <w:tcW w:w="713" w:type="dxa"/>
            <w:gridSpan w:val="2"/>
            <w:tcBorders>
              <w:top w:val="nil"/>
              <w:left w:val="nil"/>
              <w:bottom w:val="nil"/>
              <w:right w:val="nil"/>
            </w:tcBorders>
            <w:shd w:val="clear" w:color="000000" w:fill="000000"/>
            <w:vAlign w:val="center"/>
          </w:tcPr>
          <w:p w:rsidR="00196F8F" w:rsidRPr="000A1821" w:rsidRDefault="00196F8F" w:rsidP="00123FD7">
            <w:pPr>
              <w:spacing w:before="0"/>
              <w:rPr>
                <w:rFonts w:ascii="Times New Roman" w:eastAsia="Times New Roman" w:hAnsi="Times New Roman"/>
                <w:b/>
                <w:bCs/>
                <w:sz w:val="18"/>
              </w:rPr>
            </w:pPr>
            <w:r w:rsidRPr="000A1821">
              <w:rPr>
                <w:rFonts w:ascii="Times New Roman" w:eastAsia="Times New Roman" w:hAnsi="Times New Roman"/>
                <w:b/>
                <w:bCs/>
                <w:sz w:val="18"/>
              </w:rPr>
              <w:t>7,844.80€</w:t>
            </w:r>
          </w:p>
        </w:tc>
        <w:tc>
          <w:tcPr>
            <w:tcW w:w="1080" w:type="dxa"/>
            <w:tcBorders>
              <w:top w:val="nil"/>
              <w:left w:val="nil"/>
              <w:bottom w:val="nil"/>
              <w:right w:val="nil"/>
            </w:tcBorders>
            <w:shd w:val="clear" w:color="000000" w:fill="000000"/>
            <w:vAlign w:val="center"/>
          </w:tcPr>
          <w:p w:rsidR="00196F8F" w:rsidRPr="000A1821" w:rsidRDefault="00196F8F" w:rsidP="00123FD7">
            <w:pPr>
              <w:spacing w:before="0"/>
              <w:rPr>
                <w:rFonts w:ascii="Times New Roman" w:eastAsia="Times New Roman" w:hAnsi="Times New Roman"/>
                <w:b/>
                <w:bCs/>
                <w:sz w:val="18"/>
              </w:rPr>
            </w:pPr>
            <w:r w:rsidRPr="000A1821">
              <w:rPr>
                <w:rFonts w:ascii="Times New Roman" w:eastAsia="Times New Roman" w:hAnsi="Times New Roman"/>
                <w:b/>
                <w:bCs/>
                <w:sz w:val="18"/>
              </w:rPr>
              <w:t>29,839.20 €</w:t>
            </w:r>
          </w:p>
        </w:tc>
      </w:tr>
    </w:tbl>
    <w:p w:rsidR="00902E12" w:rsidRDefault="00902E12" w:rsidP="00902E12">
      <w:pPr>
        <w:spacing w:before="0" w:line="276" w:lineRule="auto"/>
        <w:jc w:val="center"/>
        <w:rPr>
          <w:rFonts w:ascii="Times New Roman" w:hAnsi="Times New Roman"/>
          <w:b/>
          <w:sz w:val="40"/>
          <w:szCs w:val="24"/>
        </w:rPr>
      </w:pPr>
    </w:p>
    <w:p w:rsidR="00272F96" w:rsidRDefault="00272F96" w:rsidP="00902E12">
      <w:pPr>
        <w:spacing w:before="0" w:line="276" w:lineRule="auto"/>
        <w:jc w:val="center"/>
        <w:rPr>
          <w:rFonts w:ascii="Times New Roman" w:hAnsi="Times New Roman"/>
          <w:b/>
          <w:sz w:val="40"/>
          <w:szCs w:val="24"/>
        </w:rPr>
      </w:pPr>
    </w:p>
    <w:p w:rsidR="00272F96" w:rsidRPr="000A1821" w:rsidRDefault="00272F96" w:rsidP="00902E12">
      <w:pPr>
        <w:spacing w:before="0" w:line="276" w:lineRule="auto"/>
        <w:jc w:val="center"/>
        <w:rPr>
          <w:rFonts w:ascii="Times New Roman" w:hAnsi="Times New Roman"/>
          <w:b/>
          <w:sz w:val="40"/>
          <w:szCs w:val="24"/>
        </w:rPr>
      </w:pPr>
    </w:p>
    <w:tbl>
      <w:tblPr>
        <w:tblW w:w="15570" w:type="dxa"/>
        <w:tblInd w:w="-900" w:type="dxa"/>
        <w:tblLook w:val="04A0" w:firstRow="1" w:lastRow="0" w:firstColumn="1" w:lastColumn="0" w:noHBand="0" w:noVBand="1"/>
      </w:tblPr>
      <w:tblGrid>
        <w:gridCol w:w="1109"/>
        <w:gridCol w:w="1437"/>
        <w:gridCol w:w="2311"/>
        <w:gridCol w:w="1346"/>
        <w:gridCol w:w="1156"/>
        <w:gridCol w:w="1620"/>
        <w:gridCol w:w="871"/>
        <w:gridCol w:w="240"/>
        <w:gridCol w:w="25"/>
        <w:gridCol w:w="981"/>
        <w:gridCol w:w="24"/>
        <w:gridCol w:w="1146"/>
        <w:gridCol w:w="24"/>
        <w:gridCol w:w="964"/>
        <w:gridCol w:w="24"/>
        <w:gridCol w:w="912"/>
        <w:gridCol w:w="24"/>
        <w:gridCol w:w="1497"/>
      </w:tblGrid>
      <w:tr w:rsidR="00902E12" w:rsidRPr="000A1821" w:rsidTr="00186365">
        <w:trPr>
          <w:trHeight w:val="405"/>
        </w:trPr>
        <w:tc>
          <w:tcPr>
            <w:tcW w:w="1044"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lastRenderedPageBreak/>
              <w:t>Fusha:</w:t>
            </w:r>
          </w:p>
        </w:tc>
        <w:tc>
          <w:tcPr>
            <w:tcW w:w="14526" w:type="dxa"/>
            <w:gridSpan w:val="17"/>
            <w:tcBorders>
              <w:top w:val="nil"/>
              <w:left w:val="nil"/>
              <w:bottom w:val="nil"/>
              <w:right w:val="nil"/>
            </w:tcBorders>
            <w:shd w:val="clear" w:color="auto" w:fill="auto"/>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PUNËSIMI DHE MIRËQENIA SOCIALE</w:t>
            </w:r>
          </w:p>
        </w:tc>
      </w:tr>
      <w:tr w:rsidR="00902E12" w:rsidRPr="000A1821" w:rsidTr="00186365">
        <w:trPr>
          <w:trHeight w:val="525"/>
        </w:trPr>
        <w:tc>
          <w:tcPr>
            <w:tcW w:w="1044"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Objektivi 2:</w:t>
            </w:r>
          </w:p>
        </w:tc>
        <w:tc>
          <w:tcPr>
            <w:tcW w:w="14526" w:type="dxa"/>
            <w:gridSpan w:val="17"/>
            <w:tcBorders>
              <w:top w:val="nil"/>
              <w:left w:val="nil"/>
              <w:bottom w:val="single" w:sz="4" w:space="0" w:color="auto"/>
              <w:right w:val="nil"/>
            </w:tcBorders>
            <w:shd w:val="clear" w:color="auto" w:fill="auto"/>
            <w:noWrap/>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hAnsi="Times New Roman"/>
                <w:b/>
                <w:sz w:val="24"/>
              </w:rPr>
              <w:t>: Rritja e qasjes së barabartë në punësim të qëndrueshëm</w:t>
            </w:r>
            <w:r w:rsidR="00626460" w:rsidRPr="000A1821">
              <w:rPr>
                <w:rFonts w:ascii="Times New Roman" w:hAnsi="Times New Roman"/>
                <w:b/>
                <w:sz w:val="24"/>
              </w:rPr>
              <w:t>,</w:t>
            </w:r>
            <w:r w:rsidRPr="000A1821">
              <w:rPr>
                <w:rFonts w:ascii="Times New Roman" w:hAnsi="Times New Roman"/>
                <w:b/>
                <w:sz w:val="24"/>
              </w:rPr>
              <w:t xml:space="preserve"> si dhe ulja e varfërisë të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Pr="000A1821">
              <w:rPr>
                <w:rFonts w:ascii="Times New Roman" w:hAnsi="Times New Roman"/>
                <w:b/>
                <w:sz w:val="24"/>
              </w:rPr>
              <w:tab/>
            </w:r>
          </w:p>
        </w:tc>
      </w:tr>
      <w:tr w:rsidR="00902E12" w:rsidRPr="000A1821" w:rsidTr="00186365">
        <w:trPr>
          <w:trHeight w:val="390"/>
        </w:trPr>
        <w:tc>
          <w:tcPr>
            <w:tcW w:w="1044"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2.1</w:t>
            </w:r>
          </w:p>
        </w:tc>
        <w:tc>
          <w:tcPr>
            <w:tcW w:w="14526" w:type="dxa"/>
            <w:gridSpan w:val="17"/>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sz w:val="24"/>
              </w:rPr>
              <w:t xml:space="preserve">Përmirësimi i qasjes në pjesëmarrje të barabartë në treg të punës përmes sistemimit  të pjesëtarëve të komuniteteve </w:t>
            </w:r>
            <w:r w:rsidR="00F70468" w:rsidRPr="000A1821">
              <w:rPr>
                <w:rFonts w:ascii="Times New Roman" w:hAnsi="Times New Roman"/>
                <w:sz w:val="24"/>
              </w:rPr>
              <w:t xml:space="preserve">rom dhe </w:t>
            </w:r>
            <w:proofErr w:type="spellStart"/>
            <w:r w:rsidR="00F70468" w:rsidRPr="000A1821">
              <w:rPr>
                <w:rFonts w:ascii="Times New Roman" w:hAnsi="Times New Roman"/>
                <w:sz w:val="24"/>
              </w:rPr>
              <w:t>ashkali</w:t>
            </w:r>
            <w:proofErr w:type="spellEnd"/>
            <w:r w:rsidRPr="000A1821">
              <w:rPr>
                <w:rFonts w:ascii="Times New Roman" w:hAnsi="Times New Roman"/>
                <w:sz w:val="24"/>
              </w:rPr>
              <w:t xml:space="preserve"> në zyrat komunale për punësim dhe programeve të aftësimit profesional;</w:t>
            </w:r>
          </w:p>
        </w:tc>
      </w:tr>
      <w:tr w:rsidR="00842DEC" w:rsidRPr="000A1821" w:rsidTr="00186365">
        <w:trPr>
          <w:trHeight w:val="240"/>
        </w:trPr>
        <w:tc>
          <w:tcPr>
            <w:tcW w:w="104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41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31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6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organizata mbështetëse</w:t>
            </w:r>
          </w:p>
        </w:tc>
        <w:tc>
          <w:tcPr>
            <w:tcW w:w="1111"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72"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4649" w:type="dxa"/>
            <w:gridSpan w:val="8"/>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 U X H E T I (EURO)</w:t>
            </w:r>
          </w:p>
        </w:tc>
      </w:tr>
      <w:tr w:rsidR="00842DEC" w:rsidRPr="000A1821" w:rsidTr="00186365">
        <w:trPr>
          <w:trHeight w:val="495"/>
        </w:trPr>
        <w:tc>
          <w:tcPr>
            <w:tcW w:w="1044"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11" w:type="dxa"/>
            <w:gridSpan w:val="2"/>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972" w:type="dxa"/>
            <w:gridSpan w:val="2"/>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171" w:type="dxa"/>
            <w:gridSpan w:val="2"/>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1012" w:type="dxa"/>
            <w:gridSpan w:val="2"/>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945" w:type="dxa"/>
            <w:gridSpan w:val="2"/>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521" w:type="dxa"/>
            <w:gridSpan w:val="2"/>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186365">
        <w:trPr>
          <w:trHeight w:val="2625"/>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2.1.1</w:t>
            </w:r>
          </w:p>
        </w:tc>
        <w:tc>
          <w:tcPr>
            <w:tcW w:w="141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Identifikimi i fuqisë punëtore nga komunitetet rom dhe </w:t>
            </w:r>
            <w:proofErr w:type="spellStart"/>
            <w:r w:rsidRPr="000A1821">
              <w:rPr>
                <w:rFonts w:ascii="Times New Roman" w:eastAsia="Times New Roman" w:hAnsi="Times New Roman"/>
                <w:b/>
                <w:bCs/>
                <w:sz w:val="18"/>
                <w:szCs w:val="18"/>
              </w:rPr>
              <w:t>ashkali</w:t>
            </w:r>
            <w:proofErr w:type="spellEnd"/>
            <w:r w:rsidRPr="000A1821">
              <w:rPr>
                <w:rFonts w:ascii="Times New Roman" w:eastAsia="Times New Roman" w:hAnsi="Times New Roman"/>
                <w:b/>
                <w:bCs/>
                <w:sz w:val="18"/>
                <w:szCs w:val="18"/>
              </w:rPr>
              <w:t xml:space="preserve"> (i të papunëve dhe punëkërkuesve) dhe ofrimi i këshillave për punësim</w:t>
            </w:r>
          </w:p>
        </w:tc>
        <w:tc>
          <w:tcPr>
            <w:tcW w:w="2311"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Zyrën e Punësimit bënë identifikimin e fuqisë punëtore nga komunitetet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(i të papunëve dhe punëkërkuesve) dhe harton një </w:t>
            </w:r>
            <w:proofErr w:type="spellStart"/>
            <w:r w:rsidRPr="000A1821">
              <w:rPr>
                <w:rFonts w:ascii="Times New Roman" w:eastAsia="Times New Roman" w:hAnsi="Times New Roman"/>
                <w:sz w:val="18"/>
                <w:szCs w:val="18"/>
              </w:rPr>
              <w:t>databazë</w:t>
            </w:r>
            <w:proofErr w:type="spellEnd"/>
            <w:r w:rsidRPr="000A1821">
              <w:rPr>
                <w:rFonts w:ascii="Times New Roman" w:eastAsia="Times New Roman" w:hAnsi="Times New Roman"/>
                <w:sz w:val="18"/>
                <w:szCs w:val="18"/>
              </w:rPr>
              <w:t>. Në bazë të nevojës harton plane përkrahëse këshilluese. ZKKK ndërmjetëson në raste të ndryshme me qëllim të rritjes së punësimit të përfaqësuesve të komuniteteve.</w:t>
            </w:r>
          </w:p>
        </w:tc>
        <w:tc>
          <w:tcPr>
            <w:tcW w:w="1332"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ZKKK, Zyra e punësimit</w:t>
            </w:r>
          </w:p>
        </w:tc>
        <w:tc>
          <w:tcPr>
            <w:tcW w:w="16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OSHC-të,  Donatorët</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72"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12"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45"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52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2.1.2</w:t>
            </w:r>
          </w:p>
        </w:tc>
        <w:tc>
          <w:tcPr>
            <w:tcW w:w="1415"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Ofrimi i trajnimeve profesionale nga QAP për punëkërkuesit</w:t>
            </w:r>
          </w:p>
        </w:tc>
        <w:tc>
          <w:tcPr>
            <w:tcW w:w="2311"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Zyrën e Punësimit dhe në koordinim të ngushtë me Qendrat për Aftësim Profesional, duke u bazuar në nevojat e punëkërkuesve nga komunitetet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harton plane për përfshirjen në trajnime për aftësim profesional. </w:t>
            </w:r>
            <w:r w:rsidRPr="000A1821">
              <w:rPr>
                <w:rFonts w:ascii="Times New Roman" w:eastAsia="Times New Roman" w:hAnsi="Times New Roman"/>
                <w:sz w:val="18"/>
                <w:szCs w:val="18"/>
              </w:rPr>
              <w:br/>
              <w:t>Organizimi i trajnimeve mund të bëhet duke i përfshirë përfituesit potencialë në programe të ndryshme që janë duke u zbatuar nga USAID, GIZ etj.</w:t>
            </w:r>
            <w:r w:rsidRPr="000A1821">
              <w:rPr>
                <w:rFonts w:ascii="Times New Roman" w:eastAsia="Times New Roman" w:hAnsi="Times New Roman"/>
                <w:sz w:val="18"/>
                <w:szCs w:val="18"/>
              </w:rPr>
              <w:br/>
              <w:t xml:space="preserve">Supozohet që brenda një viti, mund të kemi 10 të interesuar për pjesëmarrje në programin e aftësimit </w:t>
            </w:r>
            <w:proofErr w:type="spellStart"/>
            <w:r w:rsidRPr="000A1821">
              <w:rPr>
                <w:rFonts w:ascii="Times New Roman" w:eastAsia="Times New Roman" w:hAnsi="Times New Roman"/>
                <w:sz w:val="18"/>
                <w:szCs w:val="18"/>
              </w:rPr>
              <w:t>professional</w:t>
            </w:r>
            <w:proofErr w:type="spellEnd"/>
            <w:r w:rsidRPr="000A1821">
              <w:rPr>
                <w:rFonts w:ascii="Times New Roman" w:eastAsia="Times New Roman" w:hAnsi="Times New Roman"/>
                <w:sz w:val="18"/>
                <w:szCs w:val="18"/>
              </w:rPr>
              <w:t>.</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16"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OSHC-të,  Donatorët</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S'ka kosto</w:t>
            </w:r>
          </w:p>
        </w:tc>
        <w:tc>
          <w:tcPr>
            <w:tcW w:w="972"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12"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45"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521" w:type="dxa"/>
            <w:gridSpan w:val="2"/>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2.1.3</w:t>
            </w:r>
          </w:p>
        </w:tc>
        <w:tc>
          <w:tcPr>
            <w:tcW w:w="1415"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Monitorimi i rasteve të dhunës së grave dhe fëmijëve në familje, në strehimoren rehabilituese</w:t>
            </w:r>
          </w:p>
        </w:tc>
        <w:tc>
          <w:tcPr>
            <w:tcW w:w="2311"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ZKKK në bashkëpunim me Zyrën e Punësimit, OJQ-të monitorojnë dhe raportojnë në vazhdimësi tek autoritet për rastet e viktimave të dhunës në familje</w:t>
            </w: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16"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 Donatorët</w:t>
            </w:r>
          </w:p>
        </w:tc>
        <w:tc>
          <w:tcPr>
            <w:tcW w:w="111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S’ka kosto</w:t>
            </w:r>
          </w:p>
        </w:tc>
        <w:tc>
          <w:tcPr>
            <w:tcW w:w="972"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52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r>
      <w:tr w:rsidR="00842DEC" w:rsidRPr="000A1821"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2.1.4</w:t>
            </w:r>
          </w:p>
        </w:tc>
        <w:tc>
          <w:tcPr>
            <w:tcW w:w="1415"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Identifikimi i familjeve që janë në asistencë sociale, dhe familjeve të cenueshme, ofrimi i ndihmave me pako ushqimore, higjienike, dru zjarri dhe pako me dhurata</w:t>
            </w:r>
          </w:p>
        </w:tc>
        <w:tc>
          <w:tcPr>
            <w:tcW w:w="2311"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ZKKK në bashkëpunim me QPS-të do të bëjë identifikimin e familje me asistencë sociale, ZKKK do të shpërndajë pako me material ushqimore, higjienike dhe dru zjarri për këto familje</w:t>
            </w:r>
          </w:p>
        </w:tc>
        <w:tc>
          <w:tcPr>
            <w:tcW w:w="1332"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16" w:type="dxa"/>
            <w:tcBorders>
              <w:top w:val="nil"/>
              <w:left w:val="nil"/>
              <w:bottom w:val="single" w:sz="4" w:space="0" w:color="auto"/>
              <w:right w:val="single" w:sz="4" w:space="0" w:color="auto"/>
            </w:tcBorders>
            <w:shd w:val="clear" w:color="auto" w:fill="auto"/>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11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87789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Shpërndarje e pakove ushqimore </w:t>
            </w:r>
          </w:p>
          <w:p w:rsidR="00196F8F" w:rsidRPr="000A1821" w:rsidRDefault="00196F8F" w:rsidP="0087789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6175 €, </w:t>
            </w:r>
          </w:p>
          <w:p w:rsidR="00196F8F" w:rsidRPr="000A1821" w:rsidRDefault="00196F8F" w:rsidP="008D53C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higjienike </w:t>
            </w:r>
          </w:p>
          <w:p w:rsidR="00196F8F" w:rsidRPr="000A1821" w:rsidRDefault="00196F8F" w:rsidP="008D53C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2,480 €, </w:t>
            </w:r>
          </w:p>
          <w:p w:rsidR="00196F8F" w:rsidRPr="000A1821" w:rsidRDefault="00196F8F" w:rsidP="008D53C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dru zjarri </w:t>
            </w:r>
          </w:p>
          <w:p w:rsidR="00196F8F" w:rsidRPr="000A1821" w:rsidRDefault="00196F8F" w:rsidP="008D53C6">
            <w:pPr>
              <w:spacing w:before="0"/>
              <w:rPr>
                <w:rFonts w:ascii="Times New Roman" w:eastAsia="Times New Roman" w:hAnsi="Times New Roman"/>
                <w:sz w:val="18"/>
                <w:szCs w:val="18"/>
              </w:rPr>
            </w:pPr>
            <w:r w:rsidRPr="000A1821">
              <w:rPr>
                <w:rFonts w:ascii="Times New Roman" w:eastAsia="Times New Roman" w:hAnsi="Times New Roman"/>
                <w:sz w:val="18"/>
                <w:szCs w:val="18"/>
              </w:rPr>
              <w:t>rreth 30,000 €</w:t>
            </w:r>
          </w:p>
          <w:p w:rsidR="00196F8F" w:rsidRPr="000A1821" w:rsidRDefault="00196F8F" w:rsidP="008D53C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dhurata </w:t>
            </w:r>
            <w:proofErr w:type="spellStart"/>
            <w:r w:rsidRPr="000A1821">
              <w:rPr>
                <w:rFonts w:ascii="Times New Roman" w:eastAsia="Times New Roman" w:hAnsi="Times New Roman"/>
                <w:sz w:val="18"/>
                <w:szCs w:val="18"/>
              </w:rPr>
              <w:t>per</w:t>
            </w:r>
            <w:proofErr w:type="spellEnd"/>
            <w:r w:rsidRPr="000A1821">
              <w:rPr>
                <w:rFonts w:ascii="Times New Roman" w:eastAsia="Times New Roman" w:hAnsi="Times New Roman"/>
                <w:sz w:val="18"/>
                <w:szCs w:val="18"/>
              </w:rPr>
              <w:t xml:space="preserve"> fëmijë 1,250 €</w:t>
            </w:r>
          </w:p>
        </w:tc>
        <w:tc>
          <w:tcPr>
            <w:tcW w:w="972"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Komuna</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152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159,620.00 €</w:t>
            </w:r>
          </w:p>
        </w:tc>
      </w:tr>
      <w:tr w:rsidR="00196F8F" w:rsidRPr="000A1821" w:rsidTr="00186365">
        <w:trPr>
          <w:trHeight w:val="420"/>
        </w:trPr>
        <w:tc>
          <w:tcPr>
            <w:tcW w:w="9709" w:type="dxa"/>
            <w:gridSpan w:val="7"/>
            <w:tcBorders>
              <w:top w:val="single" w:sz="4" w:space="0" w:color="auto"/>
              <w:left w:val="single" w:sz="4" w:space="0" w:color="auto"/>
              <w:bottom w:val="single" w:sz="4" w:space="0" w:color="auto"/>
              <w:right w:val="nil"/>
            </w:tcBorders>
            <w:shd w:val="clear" w:color="000000" w:fill="D9D9D9"/>
            <w:vAlign w:val="center"/>
            <w:hideMark/>
          </w:tcPr>
          <w:p w:rsidR="00196F8F" w:rsidRPr="000A1821" w:rsidRDefault="00196F8F" w:rsidP="00051D9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2.1</w:t>
            </w:r>
          </w:p>
        </w:tc>
        <w:tc>
          <w:tcPr>
            <w:tcW w:w="264" w:type="dxa"/>
            <w:gridSpan w:val="2"/>
            <w:tcBorders>
              <w:top w:val="nil"/>
              <w:left w:val="nil"/>
              <w:bottom w:val="single" w:sz="4" w:space="0" w:color="auto"/>
              <w:right w:val="single" w:sz="4" w:space="0" w:color="auto"/>
            </w:tcBorders>
            <w:shd w:val="clear" w:color="000000" w:fill="D9D9D9"/>
            <w:vAlign w:val="center"/>
            <w:hideMark/>
          </w:tcPr>
          <w:p w:rsidR="00196F8F" w:rsidRPr="000A1821" w:rsidRDefault="00196F8F" w:rsidP="00051D9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p w:rsidR="00196F8F" w:rsidRPr="000A1821" w:rsidRDefault="00196F8F" w:rsidP="00051D9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72" w:type="dxa"/>
            <w:gridSpan w:val="2"/>
            <w:tcBorders>
              <w:top w:val="nil"/>
              <w:left w:val="nil"/>
              <w:bottom w:val="single" w:sz="4" w:space="0" w:color="auto"/>
              <w:right w:val="single" w:sz="4" w:space="0" w:color="auto"/>
            </w:tcBorders>
            <w:shd w:val="clear" w:color="000000" w:fill="D9D9D9"/>
            <w:vAlign w:val="center"/>
            <w:hideMark/>
          </w:tcPr>
          <w:p w:rsidR="00196F8F" w:rsidRPr="000A1821" w:rsidRDefault="00196F8F" w:rsidP="00051D9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051D9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051D9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0A1821" w:rsidRDefault="00196F8F" w:rsidP="00051D9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39,905.00 €</w:t>
            </w:r>
          </w:p>
        </w:tc>
        <w:tc>
          <w:tcPr>
            <w:tcW w:w="1497" w:type="dxa"/>
            <w:tcBorders>
              <w:top w:val="nil"/>
              <w:left w:val="nil"/>
              <w:bottom w:val="single" w:sz="4" w:space="0" w:color="auto"/>
              <w:right w:val="single" w:sz="4" w:space="0" w:color="auto"/>
            </w:tcBorders>
            <w:shd w:val="clear" w:color="000000" w:fill="FFFFFF"/>
            <w:vAlign w:val="center"/>
          </w:tcPr>
          <w:p w:rsidR="00196F8F" w:rsidRPr="000A1821" w:rsidRDefault="00196F8F" w:rsidP="00051D9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159,620.00 €</w:t>
            </w:r>
          </w:p>
        </w:tc>
      </w:tr>
    </w:tbl>
    <w:p w:rsidR="00902E12" w:rsidRPr="000A1821" w:rsidRDefault="00902E12" w:rsidP="009D25AE">
      <w:pPr>
        <w:spacing w:before="0" w:line="276" w:lineRule="auto"/>
        <w:rPr>
          <w:rFonts w:ascii="Times New Roman" w:hAnsi="Times New Roman"/>
          <w:b/>
          <w:sz w:val="40"/>
          <w:szCs w:val="24"/>
        </w:rPr>
      </w:pPr>
    </w:p>
    <w:tbl>
      <w:tblPr>
        <w:tblW w:w="15840" w:type="dxa"/>
        <w:tblInd w:w="-905" w:type="dxa"/>
        <w:tblLayout w:type="fixed"/>
        <w:tblLook w:val="04A0" w:firstRow="1" w:lastRow="0" w:firstColumn="1" w:lastColumn="0" w:noHBand="0" w:noVBand="1"/>
      </w:tblPr>
      <w:tblGrid>
        <w:gridCol w:w="1345"/>
        <w:gridCol w:w="1910"/>
        <w:gridCol w:w="2464"/>
        <w:gridCol w:w="1332"/>
        <w:gridCol w:w="1292"/>
        <w:gridCol w:w="1480"/>
        <w:gridCol w:w="1220"/>
        <w:gridCol w:w="972"/>
        <w:gridCol w:w="765"/>
        <w:gridCol w:w="990"/>
        <w:gridCol w:w="900"/>
        <w:gridCol w:w="1170"/>
      </w:tblGrid>
      <w:tr w:rsidR="00902E12" w:rsidRPr="000A1821" w:rsidTr="00842DEC">
        <w:trPr>
          <w:trHeight w:val="375"/>
        </w:trPr>
        <w:tc>
          <w:tcPr>
            <w:tcW w:w="13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2.2</w:t>
            </w:r>
          </w:p>
        </w:tc>
        <w:tc>
          <w:tcPr>
            <w:tcW w:w="1449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b/>
                <w:sz w:val="24"/>
              </w:rPr>
              <w:t xml:space="preserve">Rritja e pjesëmarrjes dhe mundësive në punësim përmes </w:t>
            </w:r>
            <w:proofErr w:type="spellStart"/>
            <w:r w:rsidRPr="000A1821">
              <w:rPr>
                <w:rFonts w:ascii="Times New Roman" w:hAnsi="Times New Roman"/>
                <w:b/>
                <w:sz w:val="24"/>
              </w:rPr>
              <w:t>senzibilizimit</w:t>
            </w:r>
            <w:proofErr w:type="spellEnd"/>
            <w:r w:rsidRPr="000A1821">
              <w:rPr>
                <w:rFonts w:ascii="Times New Roman" w:hAnsi="Times New Roman"/>
                <w:b/>
                <w:sz w:val="24"/>
              </w:rPr>
              <w:t xml:space="preserve"> të punëdhënësve dhe pjesëtarëve të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00876DFB" w:rsidRPr="000A1821">
              <w:rPr>
                <w:rFonts w:ascii="Times New Roman" w:hAnsi="Times New Roman"/>
                <w:b/>
                <w:sz w:val="24"/>
              </w:rPr>
              <w:t>,</w:t>
            </w:r>
            <w:r w:rsidRPr="000A1821">
              <w:rPr>
                <w:rFonts w:ascii="Times New Roman" w:hAnsi="Times New Roman"/>
                <w:b/>
                <w:sz w:val="24"/>
              </w:rPr>
              <w:t xml:space="preserve"> si dhe masave stimuluese për punëdhënës</w:t>
            </w:r>
          </w:p>
        </w:tc>
      </w:tr>
      <w:tr w:rsidR="00842DEC" w:rsidRPr="000A1821" w:rsidTr="00842DEC">
        <w:trPr>
          <w:trHeight w:val="240"/>
        </w:trPr>
        <w:tc>
          <w:tcPr>
            <w:tcW w:w="134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91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46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29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48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organizata mbështetëse</w:t>
            </w:r>
          </w:p>
        </w:tc>
        <w:tc>
          <w:tcPr>
            <w:tcW w:w="12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825"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842DEC" w:rsidRPr="000A1821" w:rsidTr="00842DEC">
        <w:trPr>
          <w:trHeight w:val="570"/>
        </w:trPr>
        <w:tc>
          <w:tcPr>
            <w:tcW w:w="1345"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910"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2464"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1220"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196F8F" w:rsidRPr="000A1821" w:rsidRDefault="00196F8F" w:rsidP="0072202D">
            <w:pPr>
              <w:spacing w:before="0"/>
              <w:rPr>
                <w:rFonts w:ascii="Times New Roman" w:eastAsia="Times New Roman" w:hAnsi="Times New Roman"/>
                <w:b/>
                <w:bCs/>
                <w:sz w:val="18"/>
                <w:szCs w:val="18"/>
              </w:rPr>
            </w:pPr>
          </w:p>
        </w:tc>
        <w:tc>
          <w:tcPr>
            <w:tcW w:w="765"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990"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900"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170" w:type="dxa"/>
            <w:tcBorders>
              <w:top w:val="nil"/>
              <w:left w:val="nil"/>
              <w:bottom w:val="single" w:sz="4" w:space="0" w:color="auto"/>
              <w:right w:val="single" w:sz="4" w:space="0" w:color="auto"/>
            </w:tcBorders>
            <w:shd w:val="clear" w:color="000000" w:fill="B8CCE4"/>
            <w:vAlign w:val="center"/>
            <w:hideMark/>
          </w:tcPr>
          <w:p w:rsidR="00196F8F" w:rsidRPr="000A1821" w:rsidRDefault="00196F8F"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842DEC">
        <w:trPr>
          <w:trHeight w:val="3735"/>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2.2.1</w:t>
            </w:r>
          </w:p>
        </w:tc>
        <w:tc>
          <w:tcPr>
            <w:tcW w:w="191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hAnsi="Times New Roman"/>
                <w:b/>
                <w:sz w:val="18"/>
                <w:szCs w:val="18"/>
              </w:rPr>
              <w:t>Subvencionimi i bizneseve private për stimulim të punësimit të komuniteteve</w:t>
            </w:r>
          </w:p>
        </w:tc>
        <w:tc>
          <w:tcPr>
            <w:tcW w:w="2464"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after="120"/>
              <w:jc w:val="both"/>
              <w:rPr>
                <w:rFonts w:ascii="Times New Roman" w:hAnsi="Times New Roman"/>
                <w:sz w:val="18"/>
                <w:szCs w:val="18"/>
              </w:rPr>
            </w:pPr>
            <w:r w:rsidRPr="000A1821">
              <w:rPr>
                <w:rFonts w:ascii="Times New Roman" w:hAnsi="Times New Roman"/>
                <w:sz w:val="18"/>
                <w:szCs w:val="18"/>
              </w:rPr>
              <w:t xml:space="preserve">ZKKK në bashkëpunim me Zyrën e Punësimit, identifikon bizneset private që janë duke kërkuar fuqi punëtore. Në bashkëpunim me secilin biznes (aty ku ka gatishmëri dhe interesim) hartohet plani për punësimin e punëkërkuesit nga komunitetet. Ky plan parasheh edhe subvencionimin nga ana e Komunës / ZKKK për biznesin. </w:t>
            </w:r>
          </w:p>
          <w:p w:rsidR="00196F8F" w:rsidRPr="000A1821" w:rsidRDefault="00196F8F" w:rsidP="00F97ED9">
            <w:pPr>
              <w:spacing w:before="0"/>
              <w:rPr>
                <w:rFonts w:ascii="Times New Roman" w:eastAsia="Times New Roman" w:hAnsi="Times New Roman"/>
                <w:sz w:val="18"/>
                <w:szCs w:val="18"/>
              </w:rPr>
            </w:pPr>
            <w:r w:rsidRPr="000A1821">
              <w:rPr>
                <w:rFonts w:ascii="Times New Roman" w:hAnsi="Times New Roman"/>
                <w:sz w:val="18"/>
                <w:szCs w:val="18"/>
              </w:rPr>
              <w:t>ZKKK duhet të luaj rol koordinues në zbatimin e këtij aktiviteti përmes bashkërendimit të punëve me të gjitha drejtoritë përkatëse të Komunës, ZQM, ministritë e linjës dhe komunitetin e donatorëve.</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9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ZKKK, </w:t>
            </w:r>
            <w:proofErr w:type="spellStart"/>
            <w:r w:rsidRPr="000A1821">
              <w:rPr>
                <w:rFonts w:ascii="Times New Roman" w:eastAsia="Times New Roman" w:hAnsi="Times New Roman"/>
                <w:sz w:val="18"/>
                <w:szCs w:val="18"/>
              </w:rPr>
              <w:t>DShMS</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QPS, </w:t>
            </w:r>
            <w:proofErr w:type="spellStart"/>
            <w:r w:rsidRPr="000A1821">
              <w:rPr>
                <w:rFonts w:ascii="Times New Roman" w:eastAsia="Times New Roman" w:hAnsi="Times New Roman"/>
                <w:sz w:val="18"/>
                <w:szCs w:val="18"/>
              </w:rPr>
              <w:t>OShC</w:t>
            </w:r>
            <w:proofErr w:type="spellEnd"/>
            <w:r w:rsidRPr="000A1821">
              <w:rPr>
                <w:rFonts w:ascii="Times New Roman" w:eastAsia="Times New Roman" w:hAnsi="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S'ka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842DEC">
        <w:trPr>
          <w:trHeight w:val="2160"/>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2.2.2</w:t>
            </w:r>
          </w:p>
        </w:tc>
        <w:tc>
          <w:tcPr>
            <w:tcW w:w="191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Parandalimi i punëve të rënda dhe mbrojtja e fëmijëve  të komuniteteve rom dhe </w:t>
            </w:r>
            <w:proofErr w:type="spellStart"/>
            <w:r w:rsidRPr="000A1821">
              <w:rPr>
                <w:rFonts w:ascii="Times New Roman" w:eastAsia="Times New Roman" w:hAnsi="Times New Roman"/>
                <w:b/>
                <w:bCs/>
                <w:sz w:val="18"/>
                <w:szCs w:val="18"/>
              </w:rPr>
              <w:t>ashkali</w:t>
            </w:r>
            <w:proofErr w:type="spellEnd"/>
          </w:p>
        </w:tc>
        <w:tc>
          <w:tcPr>
            <w:tcW w:w="2464"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Rastet e shumta të shfrytëzimit të fëmijëve, qoftë për punë të rënda apo edhe shfrytëzimit të tyre për të kërkuar lëmoshë, obligojnë institucionet lokale që të zbatojnë masa për parandalimin e keqpërdorimit të fëmijëve. </w:t>
            </w:r>
            <w:r w:rsidRPr="000A1821">
              <w:rPr>
                <w:rFonts w:ascii="Times New Roman" w:eastAsia="Times New Roman" w:hAnsi="Times New Roman"/>
                <w:sz w:val="18"/>
                <w:szCs w:val="18"/>
              </w:rPr>
              <w:br/>
              <w:t xml:space="preserve">ZKKK do të ketë rol monitorues dhe mobilizues për të njoftuar institucionet dhe mekanizmat tjerë, në mënyrë që të parandalohet çdo keqpërdorim i fëmijëve të komuniteteve qoftë nga familja, apo grupet tjera të interesit.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9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ZKKK, </w:t>
            </w:r>
            <w:proofErr w:type="spellStart"/>
            <w:r w:rsidRPr="000A1821">
              <w:rPr>
                <w:rFonts w:ascii="Times New Roman" w:eastAsia="Times New Roman" w:hAnsi="Times New Roman"/>
                <w:sz w:val="18"/>
                <w:szCs w:val="18"/>
              </w:rPr>
              <w:t>DShMS</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proofErr w:type="spellStart"/>
            <w:r w:rsidRPr="000A1821">
              <w:rPr>
                <w:rFonts w:ascii="Times New Roman" w:eastAsia="Times New Roman" w:hAnsi="Times New Roman"/>
                <w:sz w:val="18"/>
                <w:szCs w:val="18"/>
              </w:rPr>
              <w:t>OShC</w:t>
            </w:r>
            <w:proofErr w:type="spellEnd"/>
            <w:r w:rsidRPr="000A1821">
              <w:rPr>
                <w:rFonts w:ascii="Times New Roman" w:eastAsia="Times New Roman" w:hAnsi="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A9482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4,350 (</w:t>
            </w:r>
            <w:r w:rsidRPr="000A1821">
              <w:rPr>
                <w:rFonts w:ascii="Times New Roman" w:eastAsia="Times New Roman" w:hAnsi="Times New Roman"/>
                <w:bCs/>
                <w:sz w:val="18"/>
                <w:szCs w:val="18"/>
              </w:rPr>
              <w:t xml:space="preserve">Aktivitete e kampanja </w:t>
            </w:r>
            <w:proofErr w:type="spellStart"/>
            <w:r w:rsidRPr="000A1821">
              <w:rPr>
                <w:rFonts w:ascii="Times New Roman" w:eastAsia="Times New Roman" w:hAnsi="Times New Roman"/>
                <w:bCs/>
                <w:sz w:val="18"/>
                <w:szCs w:val="18"/>
              </w:rPr>
              <w:t>vetedijesuese</w:t>
            </w:r>
            <w:proofErr w:type="spellEnd"/>
            <w:r w:rsidRPr="000A1821">
              <w:rPr>
                <w:rFonts w:ascii="Times New Roman" w:eastAsia="Times New Roman" w:hAnsi="Times New Roman"/>
                <w:bCs/>
                <w:sz w:val="18"/>
                <w:szCs w:val="18"/>
              </w:rPr>
              <w:t xml:space="preserve"> </w:t>
            </w:r>
            <w:proofErr w:type="spellStart"/>
            <w:r w:rsidRPr="000A1821">
              <w:rPr>
                <w:rFonts w:ascii="Times New Roman" w:eastAsia="Times New Roman" w:hAnsi="Times New Roman"/>
                <w:bCs/>
                <w:sz w:val="18"/>
                <w:szCs w:val="18"/>
              </w:rPr>
              <w:t>per</w:t>
            </w:r>
            <w:proofErr w:type="spellEnd"/>
            <w:r w:rsidRPr="000A1821">
              <w:rPr>
                <w:rFonts w:ascii="Times New Roman" w:eastAsia="Times New Roman" w:hAnsi="Times New Roman"/>
                <w:bCs/>
                <w:sz w:val="18"/>
                <w:szCs w:val="18"/>
              </w:rPr>
              <w:t xml:space="preserve"> rreziqet e </w:t>
            </w:r>
            <w:proofErr w:type="spellStart"/>
            <w:r w:rsidRPr="000A1821">
              <w:rPr>
                <w:rFonts w:ascii="Times New Roman" w:eastAsia="Times New Roman" w:hAnsi="Times New Roman"/>
                <w:bCs/>
                <w:sz w:val="18"/>
                <w:szCs w:val="18"/>
              </w:rPr>
              <w:t>fëmijeve</w:t>
            </w:r>
            <w:proofErr w:type="spellEnd"/>
            <w:r w:rsidRPr="000A1821">
              <w:rPr>
                <w:rFonts w:ascii="Times New Roman" w:eastAsia="Times New Roman" w:hAnsi="Times New Roman"/>
                <w:bCs/>
                <w:sz w:val="18"/>
                <w:szCs w:val="18"/>
              </w:rPr>
              <w:t xml:space="preserve"> nga punët e rënda, </w:t>
            </w:r>
            <w:proofErr w:type="spellStart"/>
            <w:r w:rsidRPr="000A1821">
              <w:rPr>
                <w:rFonts w:ascii="Times New Roman" w:eastAsia="Times New Roman" w:hAnsi="Times New Roman"/>
                <w:bCs/>
                <w:sz w:val="18"/>
                <w:szCs w:val="18"/>
              </w:rPr>
              <w:t>kerkim</w:t>
            </w:r>
            <w:proofErr w:type="spellEnd"/>
            <w:r w:rsidRPr="000A1821">
              <w:rPr>
                <w:rFonts w:ascii="Times New Roman" w:eastAsia="Times New Roman" w:hAnsi="Times New Roman"/>
                <w:bCs/>
                <w:sz w:val="18"/>
                <w:szCs w:val="18"/>
              </w:rPr>
              <w:t xml:space="preserve"> lëmosha në rrugë.</w:t>
            </w:r>
            <w:r w:rsidRPr="000A1821">
              <w:rPr>
                <w:rFonts w:ascii="Times New Roman" w:eastAsia="Times New Roman" w:hAnsi="Times New Roman"/>
                <w:sz w:val="18"/>
                <w:szCs w:val="18"/>
              </w:rPr>
              <w:t xml:space="preserve">  </w:t>
            </w:r>
          </w:p>
          <w:p w:rsidR="00196F8F" w:rsidRPr="000A1821" w:rsidRDefault="00196F8F" w:rsidP="00F97ED9">
            <w:pPr>
              <w:spacing w:before="0"/>
              <w:rPr>
                <w:rFonts w:ascii="Times New Roman" w:eastAsia="Times New Roman" w:hAnsi="Times New Roman"/>
                <w:sz w:val="18"/>
                <w:szCs w:val="18"/>
              </w:rPr>
            </w:pPr>
          </w:p>
        </w:tc>
        <w:tc>
          <w:tcPr>
            <w:tcW w:w="97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TDH</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4,350.00 € </w:t>
            </w:r>
          </w:p>
        </w:tc>
      </w:tr>
      <w:tr w:rsidR="00842DEC" w:rsidRPr="000A1821" w:rsidTr="00842DEC">
        <w:trPr>
          <w:trHeight w:val="279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2.2.3</w:t>
            </w:r>
          </w:p>
        </w:tc>
        <w:tc>
          <w:tcPr>
            <w:tcW w:w="1910"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Koordinim i shtuar në mes sektorëve komunalë për të avancuar qasjen e pjesëtarëve të komuniteteve rom dhe </w:t>
            </w:r>
            <w:proofErr w:type="spellStart"/>
            <w:r w:rsidRPr="000A1821">
              <w:rPr>
                <w:rFonts w:ascii="Times New Roman" w:eastAsia="Times New Roman" w:hAnsi="Times New Roman"/>
                <w:b/>
                <w:bCs/>
                <w:sz w:val="18"/>
                <w:szCs w:val="18"/>
              </w:rPr>
              <w:t>ashkali</w:t>
            </w:r>
            <w:proofErr w:type="spellEnd"/>
            <w:r w:rsidRPr="000A1821">
              <w:rPr>
                <w:rFonts w:ascii="Times New Roman" w:eastAsia="Times New Roman" w:hAnsi="Times New Roman"/>
                <w:b/>
                <w:bCs/>
                <w:sz w:val="18"/>
                <w:szCs w:val="18"/>
              </w:rPr>
              <w:t xml:space="preserve"> në punësim dhe shërbime sociale</w:t>
            </w:r>
          </w:p>
        </w:tc>
        <w:tc>
          <w:tcPr>
            <w:tcW w:w="2464"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do të themelojë një mekanizëm komunal </w:t>
            </w:r>
            <w:proofErr w:type="spellStart"/>
            <w:r w:rsidRPr="000A1821">
              <w:rPr>
                <w:rFonts w:ascii="Times New Roman" w:eastAsia="Times New Roman" w:hAnsi="Times New Roman"/>
                <w:sz w:val="18"/>
                <w:szCs w:val="18"/>
              </w:rPr>
              <w:t>ndërsektoral</w:t>
            </w:r>
            <w:proofErr w:type="spellEnd"/>
            <w:r w:rsidRPr="000A1821">
              <w:rPr>
                <w:rFonts w:ascii="Times New Roman" w:eastAsia="Times New Roman" w:hAnsi="Times New Roman"/>
                <w:sz w:val="18"/>
                <w:szCs w:val="18"/>
              </w:rPr>
              <w:t xml:space="preserve">, që do të ketë për mandat koordinimin e të gjithë aktorëve për të avancuar qasjen e pjesëtarëve të komuniteteve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në punësim dhe shërbime sociale. </w:t>
            </w:r>
            <w:r w:rsidRPr="000A1821">
              <w:rPr>
                <w:rFonts w:ascii="Times New Roman" w:eastAsia="Times New Roman" w:hAnsi="Times New Roman"/>
                <w:sz w:val="18"/>
                <w:szCs w:val="18"/>
              </w:rPr>
              <w:br/>
              <w:t xml:space="preserve">Në këtë mekanizëm do të bëjnë pjesë: ZKKK (koordinator), DSHMS, QPS, Zyra e punësimit, DKA, OJQ-të, bizneset etj. Varësisht nga nevojat, ky mekanizëm mund të zgjerohet edhe me përfaqësues nga palët me interes. </w:t>
            </w:r>
          </w:p>
        </w:tc>
        <w:tc>
          <w:tcPr>
            <w:tcW w:w="1332"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92"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ZKKK</w:t>
            </w:r>
          </w:p>
        </w:tc>
        <w:tc>
          <w:tcPr>
            <w:tcW w:w="1480"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DSHMS, QPS, DKA, Zyra e Punësimit, </w:t>
            </w:r>
            <w:proofErr w:type="spellStart"/>
            <w:r w:rsidRPr="000A1821">
              <w:rPr>
                <w:rFonts w:ascii="Times New Roman" w:eastAsia="Times New Roman" w:hAnsi="Times New Roman"/>
                <w:sz w:val="18"/>
                <w:szCs w:val="18"/>
              </w:rPr>
              <w:t>OShC</w:t>
            </w:r>
            <w:proofErr w:type="spellEnd"/>
            <w:r w:rsidRPr="000A1821">
              <w:rPr>
                <w:rFonts w:ascii="Times New Roman" w:eastAsia="Times New Roman" w:hAnsi="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842DEC">
        <w:trPr>
          <w:trHeight w:val="2280"/>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2.2.4</w:t>
            </w:r>
          </w:p>
        </w:tc>
        <w:tc>
          <w:tcPr>
            <w:tcW w:w="1910"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Organizim i takimeve periodike për koordinim në mes të sektorëve</w:t>
            </w:r>
          </w:p>
        </w:tc>
        <w:tc>
          <w:tcPr>
            <w:tcW w:w="2464"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si koordinatore e Grupit koordinues do të organizojë takime periodike për të siguruar që janë ndërmarrë të gjithë hapat e nevojshëm për të avancuar qasjen e pjesëtarëve të komuniteteve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në punësim dhe shërbime sociale.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92"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ZKKK</w:t>
            </w:r>
          </w:p>
        </w:tc>
        <w:tc>
          <w:tcPr>
            <w:tcW w:w="1480" w:type="dxa"/>
            <w:tcBorders>
              <w:top w:val="nil"/>
              <w:left w:val="nil"/>
              <w:bottom w:val="single" w:sz="4" w:space="0" w:color="auto"/>
              <w:right w:val="single" w:sz="4" w:space="0" w:color="auto"/>
            </w:tcBorders>
            <w:shd w:val="clear" w:color="auto" w:fill="auto"/>
            <w:vAlign w:val="center"/>
            <w:hideMark/>
          </w:tcPr>
          <w:p w:rsidR="00196F8F" w:rsidRPr="000A1821" w:rsidRDefault="00196F8F" w:rsidP="00BE2B60">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DSHMS, QPS, DKA, Zyra e Punësimit, </w:t>
            </w:r>
            <w:proofErr w:type="spellStart"/>
            <w:r w:rsidRPr="000A1821">
              <w:rPr>
                <w:rFonts w:ascii="Times New Roman" w:eastAsia="Times New Roman" w:hAnsi="Times New Roman"/>
                <w:sz w:val="18"/>
                <w:szCs w:val="18"/>
              </w:rPr>
              <w:t>OShC</w:t>
            </w:r>
            <w:proofErr w:type="spellEnd"/>
            <w:r w:rsidRPr="000A1821">
              <w:rPr>
                <w:rFonts w:ascii="Times New Roman" w:eastAsia="Times New Roman" w:hAnsi="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842DEC">
        <w:trPr>
          <w:trHeight w:val="420"/>
        </w:trPr>
        <w:tc>
          <w:tcPr>
            <w:tcW w:w="8343"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0A1821" w:rsidRDefault="00196F8F" w:rsidP="00596B15">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2.2</w:t>
            </w:r>
          </w:p>
        </w:tc>
        <w:tc>
          <w:tcPr>
            <w:tcW w:w="1480"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596B15">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220"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596B15">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196F8F" w:rsidRPr="000A1821" w:rsidRDefault="00196F8F" w:rsidP="00596B15">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596B1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596B1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596B1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0A1821" w:rsidRDefault="00196F8F" w:rsidP="00596B15">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4,350.00 €                </w:t>
            </w:r>
          </w:p>
        </w:tc>
      </w:tr>
    </w:tbl>
    <w:p w:rsidR="00902E12" w:rsidRPr="000A1821" w:rsidRDefault="00902E12" w:rsidP="00902E12">
      <w:pPr>
        <w:spacing w:before="0" w:line="276" w:lineRule="auto"/>
        <w:jc w:val="center"/>
        <w:rPr>
          <w:rFonts w:ascii="Times New Roman" w:hAnsi="Times New Roman"/>
          <w:b/>
          <w:sz w:val="40"/>
          <w:szCs w:val="24"/>
        </w:rPr>
      </w:pPr>
    </w:p>
    <w:tbl>
      <w:tblPr>
        <w:tblW w:w="15840" w:type="dxa"/>
        <w:tblInd w:w="-905" w:type="dxa"/>
        <w:tblLook w:val="04A0" w:firstRow="1" w:lastRow="0" w:firstColumn="1" w:lastColumn="0" w:noHBand="0" w:noVBand="1"/>
      </w:tblPr>
      <w:tblGrid>
        <w:gridCol w:w="1004"/>
        <w:gridCol w:w="1530"/>
        <w:gridCol w:w="2283"/>
        <w:gridCol w:w="1346"/>
        <w:gridCol w:w="1156"/>
        <w:gridCol w:w="1183"/>
        <w:gridCol w:w="1182"/>
        <w:gridCol w:w="1008"/>
        <w:gridCol w:w="1224"/>
        <w:gridCol w:w="1224"/>
        <w:gridCol w:w="1235"/>
        <w:gridCol w:w="1465"/>
      </w:tblGrid>
      <w:tr w:rsidR="00902E12" w:rsidRPr="000A1821" w:rsidTr="00186365">
        <w:trPr>
          <w:trHeight w:val="375"/>
        </w:trPr>
        <w:tc>
          <w:tcPr>
            <w:tcW w:w="100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2.3</w:t>
            </w:r>
          </w:p>
        </w:tc>
        <w:tc>
          <w:tcPr>
            <w:tcW w:w="1483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b/>
                <w:sz w:val="24"/>
              </w:rPr>
              <w:t xml:space="preserve">Përfshirja e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Pr="000A1821">
              <w:rPr>
                <w:rFonts w:ascii="Times New Roman" w:hAnsi="Times New Roman"/>
                <w:b/>
                <w:sz w:val="24"/>
              </w:rPr>
              <w:t xml:space="preserve"> në punësim në institucione publike qendrore dhe lokale, sipas kuotave të përcaktuara nga ligji</w:t>
            </w:r>
          </w:p>
        </w:tc>
      </w:tr>
      <w:tr w:rsidR="00842DEC" w:rsidRPr="000A1821" w:rsidTr="00186365">
        <w:trPr>
          <w:trHeight w:val="240"/>
        </w:trPr>
        <w:tc>
          <w:tcPr>
            <w:tcW w:w="100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54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35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BE2B60"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w:t>
            </w:r>
            <w:r w:rsidR="00902E12" w:rsidRPr="000A1821">
              <w:rPr>
                <w:rFonts w:ascii="Times New Roman" w:eastAsia="Times New Roman" w:hAnsi="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18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organizata mbështetëse</w:t>
            </w:r>
          </w:p>
        </w:tc>
        <w:tc>
          <w:tcPr>
            <w:tcW w:w="1121"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1008"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5170"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842DEC" w:rsidRPr="000A1821" w:rsidTr="00186365">
        <w:trPr>
          <w:trHeight w:val="570"/>
        </w:trPr>
        <w:tc>
          <w:tcPr>
            <w:tcW w:w="1005"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547"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2354"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008"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226"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1226"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1238"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48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186365">
        <w:trPr>
          <w:trHeight w:val="3735"/>
        </w:trPr>
        <w:tc>
          <w:tcPr>
            <w:tcW w:w="1005"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CB46BA"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2.2.5</w:t>
            </w:r>
          </w:p>
        </w:tc>
        <w:tc>
          <w:tcPr>
            <w:tcW w:w="154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hAnsi="Times New Roman"/>
                <w:sz w:val="24"/>
                <w:szCs w:val="24"/>
              </w:rPr>
              <w:t xml:space="preserve">Fushatë informuese dhe </w:t>
            </w:r>
            <w:proofErr w:type="spellStart"/>
            <w:r w:rsidRPr="000A1821">
              <w:rPr>
                <w:rFonts w:ascii="Times New Roman" w:hAnsi="Times New Roman"/>
                <w:sz w:val="24"/>
                <w:szCs w:val="24"/>
              </w:rPr>
              <w:t>avokuese</w:t>
            </w:r>
            <w:proofErr w:type="spellEnd"/>
            <w:r w:rsidRPr="000A1821">
              <w:rPr>
                <w:rFonts w:ascii="Times New Roman" w:hAnsi="Times New Roman"/>
                <w:sz w:val="24"/>
                <w:szCs w:val="24"/>
              </w:rPr>
              <w:t xml:space="preserve"> për respektim të kuotës së punësimit për komunitetet</w:t>
            </w:r>
          </w:p>
        </w:tc>
        <w:tc>
          <w:tcPr>
            <w:tcW w:w="2354"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after="240"/>
              <w:jc w:val="both"/>
              <w:rPr>
                <w:rFonts w:ascii="Times New Roman" w:hAnsi="Times New Roman"/>
                <w:sz w:val="24"/>
                <w:szCs w:val="24"/>
              </w:rPr>
            </w:pPr>
            <w:r w:rsidRPr="000A1821">
              <w:rPr>
                <w:rFonts w:ascii="Times New Roman" w:hAnsi="Times New Roman"/>
                <w:sz w:val="24"/>
                <w:szCs w:val="24"/>
              </w:rPr>
              <w:t xml:space="preserve">ZKKK në bashkëpunim me Zyrën e Punësimit si dhe me përkrahjen e OSHC-ve dhe donatorëve të ndryshëm, organizojnë fushatë </w:t>
            </w:r>
            <w:proofErr w:type="spellStart"/>
            <w:r w:rsidRPr="000A1821">
              <w:rPr>
                <w:rFonts w:ascii="Times New Roman" w:hAnsi="Times New Roman"/>
                <w:sz w:val="24"/>
                <w:szCs w:val="24"/>
              </w:rPr>
              <w:t>avokuese</w:t>
            </w:r>
            <w:proofErr w:type="spellEnd"/>
            <w:r w:rsidRPr="000A1821">
              <w:rPr>
                <w:rFonts w:ascii="Times New Roman" w:hAnsi="Times New Roman"/>
                <w:sz w:val="24"/>
                <w:szCs w:val="24"/>
              </w:rPr>
              <w:t xml:space="preserve"> në nivel komunal, për të avancuar zbatimin e kuotës së punësimit për komunitetet rom dhe </w:t>
            </w:r>
            <w:proofErr w:type="spellStart"/>
            <w:r w:rsidRPr="000A1821">
              <w:rPr>
                <w:rFonts w:ascii="Times New Roman" w:hAnsi="Times New Roman"/>
                <w:sz w:val="24"/>
                <w:szCs w:val="24"/>
              </w:rPr>
              <w:t>ashkali</w:t>
            </w:r>
            <w:proofErr w:type="spellEnd"/>
            <w:r w:rsidRPr="000A1821">
              <w:rPr>
                <w:rFonts w:ascii="Times New Roman" w:hAnsi="Times New Roman"/>
                <w:sz w:val="24"/>
                <w:szCs w:val="24"/>
              </w:rPr>
              <w:t xml:space="preserve">. </w:t>
            </w:r>
          </w:p>
          <w:p w:rsidR="00BA761B" w:rsidRPr="000A1821" w:rsidRDefault="00BA761B" w:rsidP="00F97ED9">
            <w:pPr>
              <w:spacing w:before="0"/>
              <w:rPr>
                <w:rFonts w:ascii="Times New Roman" w:eastAsia="Times New Roman" w:hAnsi="Times New Roman"/>
                <w:sz w:val="18"/>
                <w:szCs w:val="18"/>
              </w:rPr>
            </w:pPr>
            <w:r w:rsidRPr="000A1821">
              <w:rPr>
                <w:rFonts w:ascii="Times New Roman" w:hAnsi="Times New Roman"/>
                <w:sz w:val="24"/>
                <w:szCs w:val="24"/>
              </w:rPr>
              <w:t>Kjo fushatë do të koordinohet nga ZKKK dhe ka për qëllim informimin e të gjitha institucioneve në nivel komune, bizneseve, punëdhënësve potencialë, por edhe publikut në përgjithësi, për kuotat e përcaktuara me ligj për punësimin e pjesëtarëve të komuniteteve.</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2018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2019</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ZKKK, </w:t>
            </w:r>
            <w:proofErr w:type="spellStart"/>
            <w:r w:rsidRPr="000A1821">
              <w:rPr>
                <w:rFonts w:ascii="Times New Roman" w:eastAsia="Times New Roman" w:hAnsi="Times New Roman"/>
                <w:sz w:val="18"/>
                <w:szCs w:val="18"/>
              </w:rPr>
              <w:t>DShMS</w:t>
            </w:r>
            <w:proofErr w:type="spellEnd"/>
          </w:p>
        </w:tc>
        <w:tc>
          <w:tcPr>
            <w:tcW w:w="118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BE2B60">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QPS, OSHC-të,  Donatorët</w:t>
            </w:r>
          </w:p>
        </w:tc>
        <w:tc>
          <w:tcPr>
            <w:tcW w:w="112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1008"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2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2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38"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4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186365">
        <w:trPr>
          <w:trHeight w:val="420"/>
        </w:trPr>
        <w:tc>
          <w:tcPr>
            <w:tcW w:w="7354" w:type="dxa"/>
            <w:gridSpan w:val="5"/>
            <w:tcBorders>
              <w:top w:val="single" w:sz="4" w:space="0" w:color="auto"/>
              <w:left w:val="single" w:sz="4" w:space="0" w:color="auto"/>
              <w:bottom w:val="single" w:sz="4" w:space="0" w:color="auto"/>
              <w:right w:val="nil"/>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2.2</w:t>
            </w:r>
          </w:p>
        </w:tc>
        <w:tc>
          <w:tcPr>
            <w:tcW w:w="1187"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121"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008"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226"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226"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p>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p>
        </w:tc>
        <w:tc>
          <w:tcPr>
            <w:tcW w:w="1238"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48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r>
      <w:tr w:rsidR="00842DEC" w:rsidRPr="000A1821" w:rsidTr="00186365">
        <w:trPr>
          <w:trHeight w:val="600"/>
        </w:trPr>
        <w:tc>
          <w:tcPr>
            <w:tcW w:w="1005" w:type="dxa"/>
            <w:tcBorders>
              <w:top w:val="nil"/>
              <w:left w:val="nil"/>
              <w:bottom w:val="nil"/>
              <w:right w:val="nil"/>
            </w:tcBorders>
            <w:shd w:val="clear" w:color="000000" w:fill="000000"/>
            <w:vAlign w:val="center"/>
            <w:hideMark/>
          </w:tcPr>
          <w:p w:rsidR="00BA761B" w:rsidRPr="000A1821" w:rsidRDefault="00BA761B" w:rsidP="00F97ED9">
            <w:pPr>
              <w:spacing w:before="0"/>
              <w:rPr>
                <w:rFonts w:ascii="Times New Roman" w:eastAsia="Times New Roman" w:hAnsi="Times New Roman"/>
              </w:rPr>
            </w:pPr>
            <w:r w:rsidRPr="000A1821">
              <w:rPr>
                <w:rFonts w:ascii="Times New Roman" w:eastAsia="Times New Roman" w:hAnsi="Times New Roman"/>
              </w:rPr>
              <w:lastRenderedPageBreak/>
              <w:t> </w:t>
            </w:r>
          </w:p>
        </w:tc>
        <w:tc>
          <w:tcPr>
            <w:tcW w:w="1547" w:type="dxa"/>
            <w:tcBorders>
              <w:top w:val="nil"/>
              <w:left w:val="nil"/>
              <w:bottom w:val="nil"/>
              <w:right w:val="nil"/>
            </w:tcBorders>
            <w:shd w:val="clear" w:color="000000" w:fill="000000"/>
            <w:vAlign w:val="center"/>
            <w:hideMark/>
          </w:tcPr>
          <w:p w:rsidR="00BA761B" w:rsidRPr="000A1821" w:rsidRDefault="00BA761B" w:rsidP="00F97ED9">
            <w:pPr>
              <w:spacing w:before="0"/>
              <w:rPr>
                <w:rFonts w:ascii="Times New Roman" w:eastAsia="Times New Roman" w:hAnsi="Times New Roman"/>
              </w:rPr>
            </w:pPr>
            <w:r w:rsidRPr="000A1821">
              <w:rPr>
                <w:rFonts w:ascii="Times New Roman" w:eastAsia="Times New Roman" w:hAnsi="Times New Roman"/>
              </w:rPr>
              <w:t> </w:t>
            </w:r>
          </w:p>
        </w:tc>
        <w:tc>
          <w:tcPr>
            <w:tcW w:w="2354" w:type="dxa"/>
            <w:tcBorders>
              <w:top w:val="nil"/>
              <w:left w:val="nil"/>
              <w:bottom w:val="nil"/>
              <w:right w:val="nil"/>
            </w:tcBorders>
            <w:shd w:val="clear" w:color="000000" w:fill="000000"/>
            <w:vAlign w:val="center"/>
            <w:hideMark/>
          </w:tcPr>
          <w:p w:rsidR="00BA761B" w:rsidRPr="000A1821" w:rsidRDefault="00BA761B" w:rsidP="00F97ED9">
            <w:pPr>
              <w:spacing w:before="0"/>
              <w:rPr>
                <w:rFonts w:ascii="Times New Roman" w:eastAsia="Times New Roman" w:hAnsi="Times New Roman"/>
              </w:rPr>
            </w:pPr>
            <w:r w:rsidRPr="000A1821">
              <w:rPr>
                <w:rFonts w:ascii="Times New Roman" w:eastAsia="Times New Roman" w:hAnsi="Times New Roman"/>
              </w:rPr>
              <w:t> </w:t>
            </w:r>
          </w:p>
        </w:tc>
        <w:tc>
          <w:tcPr>
            <w:tcW w:w="1332" w:type="dxa"/>
            <w:tcBorders>
              <w:top w:val="nil"/>
              <w:left w:val="nil"/>
              <w:bottom w:val="nil"/>
              <w:right w:val="nil"/>
            </w:tcBorders>
            <w:shd w:val="clear" w:color="000000" w:fill="000000"/>
            <w:vAlign w:val="center"/>
            <w:hideMark/>
          </w:tcPr>
          <w:p w:rsidR="00BA761B" w:rsidRPr="000A1821" w:rsidRDefault="00BA761B" w:rsidP="00F97ED9">
            <w:pPr>
              <w:spacing w:before="0"/>
              <w:jc w:val="center"/>
              <w:rPr>
                <w:rFonts w:ascii="Times New Roman" w:eastAsia="Times New Roman" w:hAnsi="Times New Roman"/>
              </w:rPr>
            </w:pPr>
            <w:r w:rsidRPr="000A1821">
              <w:rPr>
                <w:rFonts w:ascii="Times New Roman" w:eastAsia="Times New Roman" w:hAnsi="Times New Roman"/>
              </w:rPr>
              <w:t> </w:t>
            </w:r>
          </w:p>
        </w:tc>
        <w:tc>
          <w:tcPr>
            <w:tcW w:w="1116" w:type="dxa"/>
            <w:tcBorders>
              <w:top w:val="nil"/>
              <w:left w:val="nil"/>
              <w:bottom w:val="nil"/>
              <w:right w:val="nil"/>
            </w:tcBorders>
            <w:shd w:val="clear" w:color="000000" w:fill="000000"/>
            <w:vAlign w:val="center"/>
            <w:hideMark/>
          </w:tcPr>
          <w:p w:rsidR="00BA761B" w:rsidRPr="000A1821" w:rsidRDefault="00BA761B" w:rsidP="00F97ED9">
            <w:pPr>
              <w:spacing w:before="0"/>
              <w:jc w:val="center"/>
              <w:rPr>
                <w:rFonts w:ascii="Times New Roman" w:eastAsia="Times New Roman" w:hAnsi="Times New Roman"/>
              </w:rPr>
            </w:pPr>
            <w:r w:rsidRPr="000A1821">
              <w:rPr>
                <w:rFonts w:ascii="Times New Roman" w:eastAsia="Times New Roman" w:hAnsi="Times New Roman"/>
              </w:rPr>
              <w:t> </w:t>
            </w:r>
          </w:p>
        </w:tc>
        <w:tc>
          <w:tcPr>
            <w:tcW w:w="1187" w:type="dxa"/>
            <w:tcBorders>
              <w:top w:val="nil"/>
              <w:left w:val="nil"/>
              <w:bottom w:val="nil"/>
              <w:right w:val="nil"/>
            </w:tcBorders>
            <w:shd w:val="clear" w:color="000000" w:fill="000000"/>
            <w:vAlign w:val="center"/>
            <w:hideMark/>
          </w:tcPr>
          <w:p w:rsidR="00BA761B" w:rsidRPr="000A1821" w:rsidRDefault="00BA761B" w:rsidP="00F97ED9">
            <w:pPr>
              <w:spacing w:before="0"/>
              <w:jc w:val="center"/>
              <w:rPr>
                <w:rFonts w:ascii="Times New Roman" w:eastAsia="Times New Roman" w:hAnsi="Times New Roman"/>
              </w:rPr>
            </w:pPr>
            <w:r w:rsidRPr="000A1821">
              <w:rPr>
                <w:rFonts w:ascii="Times New Roman" w:eastAsia="Times New Roman" w:hAnsi="Times New Roman"/>
              </w:rPr>
              <w:t> </w:t>
            </w:r>
          </w:p>
        </w:tc>
        <w:tc>
          <w:tcPr>
            <w:tcW w:w="1121" w:type="dxa"/>
            <w:tcBorders>
              <w:top w:val="nil"/>
              <w:left w:val="nil"/>
              <w:bottom w:val="nil"/>
              <w:right w:val="nil"/>
            </w:tcBorders>
            <w:shd w:val="clear" w:color="000000" w:fill="000000"/>
            <w:vAlign w:val="center"/>
            <w:hideMark/>
          </w:tcPr>
          <w:p w:rsidR="00BA761B" w:rsidRPr="000A1821" w:rsidRDefault="00BA761B" w:rsidP="00F97ED9">
            <w:pPr>
              <w:spacing w:before="0"/>
              <w:jc w:val="right"/>
              <w:rPr>
                <w:rFonts w:ascii="Times New Roman" w:eastAsia="Times New Roman" w:hAnsi="Times New Roman"/>
                <w:b/>
                <w:bCs/>
              </w:rPr>
            </w:pPr>
            <w:r w:rsidRPr="000A1821">
              <w:rPr>
                <w:rFonts w:ascii="Times New Roman" w:eastAsia="Times New Roman" w:hAnsi="Times New Roman"/>
                <w:b/>
                <w:bCs/>
              </w:rPr>
              <w:t>Totali i Objektivit 2:</w:t>
            </w:r>
          </w:p>
        </w:tc>
        <w:tc>
          <w:tcPr>
            <w:tcW w:w="1008" w:type="dxa"/>
            <w:tcBorders>
              <w:top w:val="nil"/>
              <w:left w:val="nil"/>
              <w:bottom w:val="nil"/>
              <w:right w:val="nil"/>
            </w:tcBorders>
            <w:shd w:val="clear" w:color="000000" w:fill="000000"/>
            <w:vAlign w:val="center"/>
            <w:hideMark/>
          </w:tcPr>
          <w:p w:rsidR="00BA761B" w:rsidRPr="000A1821" w:rsidRDefault="00BA761B" w:rsidP="00F97ED9">
            <w:pPr>
              <w:spacing w:before="0"/>
              <w:jc w:val="right"/>
              <w:rPr>
                <w:rFonts w:ascii="Times New Roman" w:eastAsia="Times New Roman" w:hAnsi="Times New Roman"/>
                <w:b/>
                <w:bCs/>
              </w:rPr>
            </w:pPr>
            <w:r w:rsidRPr="000A1821">
              <w:rPr>
                <w:rFonts w:ascii="Times New Roman" w:eastAsia="Times New Roman" w:hAnsi="Times New Roman"/>
                <w:b/>
                <w:bCs/>
              </w:rPr>
              <w:t> </w:t>
            </w:r>
          </w:p>
        </w:tc>
        <w:tc>
          <w:tcPr>
            <w:tcW w:w="1226" w:type="dxa"/>
            <w:tcBorders>
              <w:top w:val="nil"/>
              <w:left w:val="nil"/>
              <w:bottom w:val="nil"/>
              <w:right w:val="nil"/>
            </w:tcBorders>
            <w:shd w:val="clear" w:color="000000" w:fill="000000"/>
            <w:vAlign w:val="center"/>
          </w:tcPr>
          <w:p w:rsidR="00BA761B" w:rsidRPr="000A1821" w:rsidRDefault="00BA761B" w:rsidP="00F97ED9">
            <w:pPr>
              <w:spacing w:before="0"/>
              <w:rPr>
                <w:rFonts w:ascii="Times New Roman" w:eastAsia="Times New Roman" w:hAnsi="Times New Roman"/>
                <w:b/>
                <w:bCs/>
              </w:rPr>
            </w:pPr>
            <w:r w:rsidRPr="000A1821">
              <w:rPr>
                <w:rFonts w:ascii="Times New Roman" w:eastAsia="Times New Roman" w:hAnsi="Times New Roman"/>
                <w:b/>
                <w:bCs/>
              </w:rPr>
              <w:t>39.905.00€</w:t>
            </w:r>
          </w:p>
        </w:tc>
        <w:tc>
          <w:tcPr>
            <w:tcW w:w="1226" w:type="dxa"/>
            <w:tcBorders>
              <w:top w:val="nil"/>
              <w:left w:val="nil"/>
              <w:bottom w:val="nil"/>
              <w:right w:val="nil"/>
            </w:tcBorders>
            <w:shd w:val="clear" w:color="000000" w:fill="000000"/>
            <w:vAlign w:val="center"/>
          </w:tcPr>
          <w:p w:rsidR="00BA761B" w:rsidRPr="000A1821" w:rsidRDefault="00BA761B" w:rsidP="00F97ED9">
            <w:pPr>
              <w:spacing w:before="0"/>
              <w:rPr>
                <w:rFonts w:ascii="Times New Roman" w:eastAsia="Times New Roman" w:hAnsi="Times New Roman"/>
                <w:b/>
                <w:bCs/>
              </w:rPr>
            </w:pPr>
            <w:r w:rsidRPr="000A1821">
              <w:rPr>
                <w:rFonts w:ascii="Times New Roman" w:eastAsia="Times New Roman" w:hAnsi="Times New Roman"/>
                <w:b/>
                <w:bCs/>
              </w:rPr>
              <w:t>39.905.00€</w:t>
            </w:r>
          </w:p>
        </w:tc>
        <w:tc>
          <w:tcPr>
            <w:tcW w:w="1238" w:type="dxa"/>
            <w:tcBorders>
              <w:top w:val="nil"/>
              <w:left w:val="nil"/>
              <w:bottom w:val="nil"/>
              <w:right w:val="nil"/>
            </w:tcBorders>
            <w:shd w:val="clear" w:color="000000" w:fill="000000"/>
            <w:vAlign w:val="center"/>
          </w:tcPr>
          <w:p w:rsidR="00BA761B" w:rsidRPr="000A1821" w:rsidRDefault="00BA761B" w:rsidP="00F97ED9">
            <w:pPr>
              <w:spacing w:before="0"/>
              <w:rPr>
                <w:rFonts w:ascii="Times New Roman" w:eastAsia="Times New Roman" w:hAnsi="Times New Roman"/>
                <w:b/>
                <w:bCs/>
              </w:rPr>
            </w:pPr>
            <w:r w:rsidRPr="000A1821">
              <w:rPr>
                <w:rFonts w:ascii="Times New Roman" w:eastAsia="Times New Roman" w:hAnsi="Times New Roman"/>
                <w:b/>
                <w:bCs/>
              </w:rPr>
              <w:t>39.905.00€</w:t>
            </w:r>
          </w:p>
        </w:tc>
        <w:tc>
          <w:tcPr>
            <w:tcW w:w="1480" w:type="dxa"/>
            <w:tcBorders>
              <w:top w:val="nil"/>
              <w:left w:val="nil"/>
              <w:bottom w:val="nil"/>
              <w:right w:val="nil"/>
            </w:tcBorders>
            <w:shd w:val="clear" w:color="000000" w:fill="000000"/>
            <w:vAlign w:val="center"/>
          </w:tcPr>
          <w:p w:rsidR="00BA761B" w:rsidRPr="000A1821" w:rsidRDefault="00BA761B" w:rsidP="00F97ED9">
            <w:pPr>
              <w:spacing w:before="0"/>
              <w:rPr>
                <w:rFonts w:ascii="Times New Roman" w:eastAsia="Times New Roman" w:hAnsi="Times New Roman"/>
                <w:b/>
                <w:bCs/>
              </w:rPr>
            </w:pPr>
            <w:r w:rsidRPr="000A1821">
              <w:rPr>
                <w:rFonts w:ascii="Times New Roman" w:eastAsia="Times New Roman" w:hAnsi="Times New Roman"/>
                <w:b/>
                <w:bCs/>
              </w:rPr>
              <w:t>163,970.00€</w:t>
            </w:r>
          </w:p>
        </w:tc>
      </w:tr>
    </w:tbl>
    <w:p w:rsidR="00842DEC" w:rsidRPr="000A1821" w:rsidRDefault="00842DEC" w:rsidP="00BB73F2">
      <w:pPr>
        <w:spacing w:before="0" w:line="276" w:lineRule="auto"/>
        <w:rPr>
          <w:rFonts w:ascii="Times New Roman" w:hAnsi="Times New Roman"/>
          <w:b/>
          <w:sz w:val="40"/>
          <w:szCs w:val="24"/>
        </w:rPr>
      </w:pPr>
    </w:p>
    <w:p w:rsidR="00842DEC" w:rsidRPr="000A1821" w:rsidRDefault="00842DEC">
      <w:pPr>
        <w:spacing w:before="0"/>
        <w:rPr>
          <w:rFonts w:ascii="Times New Roman" w:hAnsi="Times New Roman"/>
          <w:b/>
          <w:sz w:val="40"/>
          <w:szCs w:val="24"/>
        </w:rPr>
      </w:pPr>
      <w:r w:rsidRPr="000A1821">
        <w:rPr>
          <w:rFonts w:ascii="Times New Roman" w:hAnsi="Times New Roman"/>
          <w:b/>
          <w:sz w:val="40"/>
          <w:szCs w:val="24"/>
        </w:rPr>
        <w:br w:type="page"/>
      </w:r>
    </w:p>
    <w:p w:rsidR="00902E12" w:rsidRPr="000A1821" w:rsidRDefault="00902E12" w:rsidP="00BB73F2">
      <w:pPr>
        <w:spacing w:before="0" w:line="276" w:lineRule="auto"/>
        <w:rPr>
          <w:rFonts w:ascii="Times New Roman" w:hAnsi="Times New Roman"/>
          <w:b/>
          <w:sz w:val="40"/>
          <w:szCs w:val="24"/>
        </w:rPr>
      </w:pPr>
    </w:p>
    <w:tbl>
      <w:tblPr>
        <w:tblW w:w="15750" w:type="dxa"/>
        <w:tblInd w:w="-810" w:type="dxa"/>
        <w:tblLook w:val="04A0" w:firstRow="1" w:lastRow="0" w:firstColumn="1" w:lastColumn="0" w:noHBand="0" w:noVBand="1"/>
      </w:tblPr>
      <w:tblGrid>
        <w:gridCol w:w="1109"/>
        <w:gridCol w:w="1566"/>
        <w:gridCol w:w="2790"/>
        <w:gridCol w:w="1530"/>
        <w:gridCol w:w="1260"/>
        <w:gridCol w:w="1350"/>
        <w:gridCol w:w="1170"/>
        <w:gridCol w:w="1080"/>
        <w:gridCol w:w="900"/>
        <w:gridCol w:w="1080"/>
        <w:gridCol w:w="900"/>
        <w:gridCol w:w="1080"/>
      </w:tblGrid>
      <w:tr w:rsidR="0072202D" w:rsidRPr="000A1821" w:rsidTr="00842DEC">
        <w:trPr>
          <w:trHeight w:val="315"/>
        </w:trPr>
        <w:tc>
          <w:tcPr>
            <w:tcW w:w="1044"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Fusha:</w:t>
            </w:r>
          </w:p>
        </w:tc>
        <w:tc>
          <w:tcPr>
            <w:tcW w:w="14706" w:type="dxa"/>
            <w:gridSpan w:val="11"/>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SHËNDETËSIA</w:t>
            </w:r>
          </w:p>
        </w:tc>
      </w:tr>
      <w:tr w:rsidR="0072202D" w:rsidRPr="000A1821" w:rsidTr="00842DEC">
        <w:trPr>
          <w:trHeight w:val="480"/>
        </w:trPr>
        <w:tc>
          <w:tcPr>
            <w:tcW w:w="1044"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Objektivi 3:</w:t>
            </w:r>
          </w:p>
        </w:tc>
        <w:tc>
          <w:tcPr>
            <w:tcW w:w="14706" w:type="dxa"/>
            <w:gridSpan w:val="11"/>
            <w:tcBorders>
              <w:top w:val="nil"/>
              <w:left w:val="nil"/>
              <w:bottom w:val="single" w:sz="4" w:space="0" w:color="auto"/>
              <w:right w:val="nil"/>
            </w:tcBorders>
            <w:shd w:val="clear" w:color="auto" w:fill="auto"/>
            <w:noWrap/>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hAnsi="Times New Roman"/>
                <w:b/>
                <w:sz w:val="24"/>
              </w:rPr>
              <w:t xml:space="preserve">Përmirësimi i shëndetit të pjesëtarëve të komunitetet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Pr="000A1821">
              <w:rPr>
                <w:rFonts w:ascii="Times New Roman" w:hAnsi="Times New Roman"/>
                <w:b/>
                <w:sz w:val="24"/>
              </w:rPr>
              <w:t xml:space="preserve"> dhe rritja e qasjes së barabartë në shërbime cilësore shëndetësore</w:t>
            </w:r>
          </w:p>
        </w:tc>
      </w:tr>
      <w:tr w:rsidR="0072202D" w:rsidRPr="000A1821" w:rsidTr="00842DEC">
        <w:trPr>
          <w:trHeight w:val="405"/>
        </w:trPr>
        <w:tc>
          <w:tcPr>
            <w:tcW w:w="1044"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eastAsia="Times New Roman" w:hAnsi="Times New Roman"/>
                <w:b/>
                <w:bCs/>
                <w:sz w:val="20"/>
                <w:szCs w:val="20"/>
              </w:rPr>
              <w:t>Rezultati 3.1</w:t>
            </w:r>
          </w:p>
        </w:tc>
        <w:tc>
          <w:tcPr>
            <w:tcW w:w="14706"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sz w:val="24"/>
              </w:rPr>
              <w:t xml:space="preserve">Përmirësohet qasja në shërbime shëndetësore cilësore për komunitetet </w:t>
            </w:r>
            <w:r w:rsidR="00F70468" w:rsidRPr="000A1821">
              <w:rPr>
                <w:rFonts w:ascii="Times New Roman" w:hAnsi="Times New Roman"/>
                <w:sz w:val="24"/>
              </w:rPr>
              <w:t xml:space="preserve">rom dhe </w:t>
            </w:r>
            <w:proofErr w:type="spellStart"/>
            <w:r w:rsidR="00F70468" w:rsidRPr="000A1821">
              <w:rPr>
                <w:rFonts w:ascii="Times New Roman" w:hAnsi="Times New Roman"/>
                <w:sz w:val="24"/>
              </w:rPr>
              <w:t>ashkali</w:t>
            </w:r>
            <w:proofErr w:type="spellEnd"/>
          </w:p>
        </w:tc>
      </w:tr>
      <w:tr w:rsidR="0072202D" w:rsidRPr="000A1821" w:rsidTr="00842DEC">
        <w:trPr>
          <w:trHeight w:val="240"/>
        </w:trPr>
        <w:tc>
          <w:tcPr>
            <w:tcW w:w="104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56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79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4004A6"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w:t>
            </w:r>
            <w:r w:rsidR="00902E12" w:rsidRPr="000A1821">
              <w:rPr>
                <w:rFonts w:ascii="Times New Roman" w:eastAsia="Times New Roman" w:hAnsi="Times New Roman"/>
                <w:b/>
                <w:bCs/>
                <w:sz w:val="18"/>
                <w:szCs w:val="18"/>
              </w:rPr>
              <w:t>ktivitetit</w:t>
            </w:r>
          </w:p>
        </w:tc>
        <w:tc>
          <w:tcPr>
            <w:tcW w:w="153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26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35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w:t>
            </w:r>
            <w:r w:rsidR="00842DEC" w:rsidRPr="000A1821">
              <w:rPr>
                <w:rFonts w:ascii="Times New Roman" w:eastAsia="Times New Roman" w:hAnsi="Times New Roman"/>
                <w:b/>
                <w:bCs/>
                <w:sz w:val="18"/>
                <w:szCs w:val="18"/>
              </w:rPr>
              <w:t xml:space="preserve"> </w:t>
            </w:r>
            <w:r w:rsidRPr="000A1821">
              <w:rPr>
                <w:rFonts w:ascii="Times New Roman" w:eastAsia="Times New Roman" w:hAnsi="Times New Roman"/>
                <w:b/>
                <w:bCs/>
                <w:sz w:val="18"/>
                <w:szCs w:val="18"/>
              </w:rPr>
              <w:t>organizata mbështetëse</w:t>
            </w:r>
          </w:p>
        </w:tc>
        <w:tc>
          <w:tcPr>
            <w:tcW w:w="117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108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960"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 U X H E T I (EURO)</w:t>
            </w:r>
          </w:p>
        </w:tc>
      </w:tr>
      <w:tr w:rsidR="00BA761B" w:rsidRPr="000A1821" w:rsidTr="00842DEC">
        <w:trPr>
          <w:trHeight w:val="495"/>
        </w:trPr>
        <w:tc>
          <w:tcPr>
            <w:tcW w:w="1044"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56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2790"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90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108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90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08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BA761B" w:rsidRPr="000A1821" w:rsidTr="00842DEC">
        <w:trPr>
          <w:trHeight w:val="2640"/>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3.1.1</w:t>
            </w:r>
          </w:p>
        </w:tc>
        <w:tc>
          <w:tcPr>
            <w:tcW w:w="156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Organizimi i vizitave periodike shëndetësore në familjet e komuniteteve nga QKMF</w:t>
            </w:r>
          </w:p>
        </w:tc>
        <w:tc>
          <w:tcPr>
            <w:tcW w:w="279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Rritja e besueshmërisë së familjeve të komuniteteve, veçmas fëmijëve, në raport me institucionet shëndetësore dhe familjarizimi me to, do të ndikonte në ngritjen e vetëdijes së pjesëtarëve të komuniteteve për të shfrytëzuar këto shërbime. </w:t>
            </w:r>
            <w:r w:rsidRPr="000A1821">
              <w:rPr>
                <w:rFonts w:ascii="Times New Roman" w:eastAsia="Times New Roman" w:hAnsi="Times New Roman"/>
                <w:sz w:val="18"/>
                <w:szCs w:val="18"/>
              </w:rPr>
              <w:br/>
              <w:t xml:space="preserve">QKMF me përkrahjen e DSH, DMS dhe ZKKK, organizon vizita periodike në familjet e komuniteteve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Qëllimi i vizitave do të jetë ofrimi i shërbimeve shëndetësore për të gjithë nevojtarët, dhe në të njëjtën kohë edhe informimi i familjeve për rëndësinë e përkujdesjes ndaj shëndetit.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QKMF / QMF</w:t>
            </w:r>
          </w:p>
        </w:tc>
        <w:tc>
          <w:tcPr>
            <w:tcW w:w="135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 DMS, ZKKK</w:t>
            </w:r>
          </w:p>
        </w:tc>
        <w:tc>
          <w:tcPr>
            <w:tcW w:w="117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BA761B" w:rsidRPr="000A1821" w:rsidTr="00842DEC">
        <w:trPr>
          <w:trHeight w:val="1920"/>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3.1.2</w:t>
            </w:r>
          </w:p>
        </w:tc>
        <w:tc>
          <w:tcPr>
            <w:tcW w:w="156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1E3B2E">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Identifikimi i fëmijëve të </w:t>
            </w:r>
            <w:proofErr w:type="spellStart"/>
            <w:r w:rsidRPr="000A1821">
              <w:rPr>
                <w:rFonts w:ascii="Times New Roman" w:eastAsia="Times New Roman" w:hAnsi="Times New Roman"/>
                <w:b/>
                <w:bCs/>
                <w:sz w:val="18"/>
                <w:szCs w:val="18"/>
              </w:rPr>
              <w:t>paimunizuar</w:t>
            </w:r>
            <w:proofErr w:type="spellEnd"/>
            <w:r w:rsidRPr="000A1821">
              <w:rPr>
                <w:rFonts w:ascii="Times New Roman" w:eastAsia="Times New Roman" w:hAnsi="Times New Roman"/>
                <w:b/>
                <w:bCs/>
                <w:sz w:val="18"/>
                <w:szCs w:val="18"/>
              </w:rPr>
              <w:t xml:space="preserve">  dhe imunizimi i tyre</w:t>
            </w:r>
          </w:p>
        </w:tc>
        <w:tc>
          <w:tcPr>
            <w:tcW w:w="279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DSH, DMS bëjnë identifikimin e të gjithë fëmijëve që nuk iu kanë nënshtruar procesit të imunizimit. </w:t>
            </w:r>
            <w:r w:rsidRPr="000A1821">
              <w:rPr>
                <w:rFonts w:ascii="Times New Roman" w:eastAsia="Times New Roman" w:hAnsi="Times New Roman"/>
                <w:sz w:val="18"/>
                <w:szCs w:val="18"/>
              </w:rPr>
              <w:br/>
              <w:t xml:space="preserve">Pas identifikimit të tyre, përmes vizitave familjare, apo edhe përmes organizimit të vizitave kolektive në lokacione të caktuara, bëhet imunizimi i tyre. </w:t>
            </w:r>
            <w:r w:rsidRPr="000A1821">
              <w:rPr>
                <w:rFonts w:ascii="Times New Roman" w:eastAsia="Times New Roman" w:hAnsi="Times New Roman"/>
                <w:sz w:val="18"/>
                <w:szCs w:val="18"/>
              </w:rPr>
              <w:br/>
              <w:t xml:space="preserve">Ky aktivitet mund të organizohet në bashkëpunim me OJQ-të apo edhe me institucionet arsimore.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ZKKK, DSH,  QKMF / QMF</w:t>
            </w:r>
          </w:p>
        </w:tc>
        <w:tc>
          <w:tcPr>
            <w:tcW w:w="135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shkollat</w:t>
            </w:r>
          </w:p>
        </w:tc>
        <w:tc>
          <w:tcPr>
            <w:tcW w:w="117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BA761B" w:rsidRPr="000A1821" w:rsidTr="00842DEC">
        <w:trPr>
          <w:trHeight w:val="330"/>
        </w:trPr>
        <w:tc>
          <w:tcPr>
            <w:tcW w:w="819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3.1</w:t>
            </w:r>
          </w:p>
        </w:tc>
        <w:tc>
          <w:tcPr>
            <w:tcW w:w="135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17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0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90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r>
    </w:tbl>
    <w:p w:rsidR="00902E12" w:rsidRPr="000A1821" w:rsidRDefault="00902E12" w:rsidP="00BB73F2">
      <w:pPr>
        <w:spacing w:before="0" w:line="276" w:lineRule="auto"/>
        <w:rPr>
          <w:rFonts w:ascii="Times New Roman" w:hAnsi="Times New Roman"/>
          <w:b/>
          <w:sz w:val="40"/>
          <w:szCs w:val="24"/>
        </w:rPr>
      </w:pPr>
    </w:p>
    <w:p w:rsidR="00902E12" w:rsidRPr="000A1821" w:rsidRDefault="00902E12" w:rsidP="00902E12">
      <w:pPr>
        <w:spacing w:before="0" w:line="276" w:lineRule="auto"/>
        <w:jc w:val="center"/>
        <w:rPr>
          <w:rFonts w:ascii="Times New Roman" w:hAnsi="Times New Roman"/>
          <w:b/>
          <w:sz w:val="40"/>
          <w:szCs w:val="24"/>
        </w:rPr>
      </w:pPr>
    </w:p>
    <w:tbl>
      <w:tblPr>
        <w:tblW w:w="15750" w:type="dxa"/>
        <w:tblInd w:w="-815" w:type="dxa"/>
        <w:tblLook w:val="04A0" w:firstRow="1" w:lastRow="0" w:firstColumn="1" w:lastColumn="0" w:noHBand="0" w:noVBand="1"/>
      </w:tblPr>
      <w:tblGrid>
        <w:gridCol w:w="976"/>
        <w:gridCol w:w="1494"/>
        <w:gridCol w:w="2681"/>
        <w:gridCol w:w="1346"/>
        <w:gridCol w:w="1421"/>
        <w:gridCol w:w="1967"/>
        <w:gridCol w:w="1195"/>
        <w:gridCol w:w="1006"/>
        <w:gridCol w:w="719"/>
        <w:gridCol w:w="981"/>
        <w:gridCol w:w="717"/>
        <w:gridCol w:w="1247"/>
      </w:tblGrid>
      <w:tr w:rsidR="0072202D" w:rsidRPr="000A1821" w:rsidTr="00842DEC">
        <w:trPr>
          <w:trHeight w:val="375"/>
        </w:trPr>
        <w:tc>
          <w:tcPr>
            <w:tcW w:w="97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Rezultati 3.2</w:t>
            </w:r>
          </w:p>
        </w:tc>
        <w:tc>
          <w:tcPr>
            <w:tcW w:w="14772"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b/>
                <w:sz w:val="24"/>
              </w:rPr>
              <w:t xml:space="preserve">Përmirësimi i shëndetit të pjesëtarëve të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004004A6" w:rsidRPr="000A1821">
              <w:rPr>
                <w:rFonts w:ascii="Times New Roman" w:hAnsi="Times New Roman"/>
                <w:b/>
                <w:sz w:val="24"/>
              </w:rPr>
              <w:t>,</w:t>
            </w:r>
            <w:r w:rsidRPr="000A1821">
              <w:rPr>
                <w:rFonts w:ascii="Times New Roman" w:hAnsi="Times New Roman"/>
                <w:b/>
                <w:sz w:val="24"/>
              </w:rPr>
              <w:t xml:space="preserve"> përmes ndërgjegjësimit dhe promovimit të shëndetit</w:t>
            </w:r>
            <w:r w:rsidR="004004A6" w:rsidRPr="000A1821">
              <w:rPr>
                <w:rFonts w:ascii="Times New Roman" w:hAnsi="Times New Roman"/>
                <w:b/>
                <w:sz w:val="24"/>
              </w:rPr>
              <w:t>.</w:t>
            </w:r>
          </w:p>
        </w:tc>
      </w:tr>
      <w:tr w:rsidR="0072202D" w:rsidRPr="000A1821" w:rsidTr="00842DEC">
        <w:trPr>
          <w:trHeight w:val="240"/>
        </w:trPr>
        <w:tc>
          <w:tcPr>
            <w:tcW w:w="978"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50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71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4004A6"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w:t>
            </w:r>
            <w:r w:rsidR="00902E12" w:rsidRPr="000A1821">
              <w:rPr>
                <w:rFonts w:ascii="Times New Roman" w:eastAsia="Times New Roman" w:hAnsi="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42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19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8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692"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842DEC" w:rsidRPr="000A1821" w:rsidTr="00842DEC">
        <w:trPr>
          <w:trHeight w:val="570"/>
        </w:trPr>
        <w:tc>
          <w:tcPr>
            <w:tcW w:w="978"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501"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2715"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42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97"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989"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722"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99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72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26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842DEC">
        <w:trPr>
          <w:trHeight w:val="2310"/>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3.2.1</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Organizimi i ligjëratave rreth edukimit shëndetësor dhe planifikimit familjar</w:t>
            </w:r>
          </w:p>
        </w:tc>
        <w:tc>
          <w:tcPr>
            <w:tcW w:w="2715" w:type="dxa"/>
            <w:tcBorders>
              <w:top w:val="nil"/>
              <w:left w:val="nil"/>
              <w:bottom w:val="single" w:sz="4" w:space="0" w:color="auto"/>
              <w:right w:val="single" w:sz="4" w:space="0" w:color="auto"/>
            </w:tcBorders>
            <w:shd w:val="clear" w:color="000000" w:fill="FFFFFF"/>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DSH në koordinim të ngushtë QKMF dhe QMF-të, duhet të organizojnë ligjërata të strukturuara rreth edukimit shëndetësor për familjet e komuniteteve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xml:space="preserve">. </w:t>
            </w:r>
            <w:r w:rsidRPr="000A1821">
              <w:rPr>
                <w:rFonts w:ascii="Times New Roman" w:eastAsia="Times New Roman" w:hAnsi="Times New Roman"/>
                <w:sz w:val="18"/>
                <w:szCs w:val="18"/>
              </w:rPr>
              <w:br/>
              <w:t>Vend të rëndësishëm gjatë këtyre ligjëratave duhet të zë edhe çështja e planifikimit familjar. Për të realizuar këto ligjërata, DSH do të bashkëpunojë edhe me OJQ lokale që punojnë në këtë fushë, por edhe me udhëheqësit e lagjeve, përkatësisht përfaqësuesit e komunitetit.</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 QKMF / QMF, ZKKK</w:t>
            </w:r>
            <w:r w:rsidR="00CB46BA" w:rsidRPr="000A1821">
              <w:rPr>
                <w:rFonts w:ascii="Times New Roman" w:eastAsia="Times New Roman" w:hAnsi="Times New Roman"/>
                <w:sz w:val="18"/>
                <w:szCs w:val="18"/>
              </w:rPr>
              <w:t>,ZBGJ</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dhe donatorët</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4004A6">
            <w:pPr>
              <w:spacing w:before="0"/>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842DEC">
        <w:trPr>
          <w:trHeight w:val="1425"/>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3.2.2</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Organizimi i fushatave </w:t>
            </w:r>
            <w:proofErr w:type="spellStart"/>
            <w:r w:rsidRPr="000A1821">
              <w:rPr>
                <w:rFonts w:ascii="Times New Roman" w:eastAsia="Times New Roman" w:hAnsi="Times New Roman"/>
                <w:b/>
                <w:bCs/>
                <w:sz w:val="18"/>
                <w:szCs w:val="18"/>
              </w:rPr>
              <w:t>vetëdijësuese</w:t>
            </w:r>
            <w:proofErr w:type="spellEnd"/>
            <w:r w:rsidRPr="000A1821">
              <w:rPr>
                <w:rFonts w:ascii="Times New Roman" w:eastAsia="Times New Roman" w:hAnsi="Times New Roman"/>
                <w:b/>
                <w:bCs/>
                <w:sz w:val="18"/>
                <w:szCs w:val="18"/>
              </w:rPr>
              <w:t xml:space="preserve"> për shërbimet që ofrojnë QMF </w:t>
            </w:r>
          </w:p>
        </w:tc>
        <w:tc>
          <w:tcPr>
            <w:tcW w:w="2715" w:type="dxa"/>
            <w:tcBorders>
              <w:top w:val="nil"/>
              <w:left w:val="nil"/>
              <w:bottom w:val="single" w:sz="4" w:space="0" w:color="auto"/>
              <w:right w:val="single" w:sz="4" w:space="0" w:color="auto"/>
            </w:tcBorders>
            <w:shd w:val="clear" w:color="000000" w:fill="FFFFFF"/>
            <w:hideMark/>
          </w:tcPr>
          <w:p w:rsidR="00BA761B" w:rsidRPr="000A1821" w:rsidRDefault="00BA761B" w:rsidP="002B61EC">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QKMF dhe QMF-të në bashkëpunim edhe me OSHC-të, duhet të organizojnë fushata </w:t>
            </w:r>
            <w:proofErr w:type="spellStart"/>
            <w:r w:rsidRPr="000A1821">
              <w:rPr>
                <w:rFonts w:ascii="Times New Roman" w:eastAsia="Times New Roman" w:hAnsi="Times New Roman"/>
                <w:sz w:val="18"/>
                <w:szCs w:val="18"/>
              </w:rPr>
              <w:t>vetëdijësuese</w:t>
            </w:r>
            <w:proofErr w:type="spellEnd"/>
            <w:r w:rsidRPr="000A1821">
              <w:rPr>
                <w:rFonts w:ascii="Times New Roman" w:eastAsia="Times New Roman" w:hAnsi="Times New Roman"/>
                <w:sz w:val="18"/>
                <w:szCs w:val="18"/>
              </w:rPr>
              <w:t xml:space="preserve">, ku </w:t>
            </w:r>
            <w:proofErr w:type="spellStart"/>
            <w:r w:rsidRPr="000A1821">
              <w:rPr>
                <w:rFonts w:ascii="Times New Roman" w:eastAsia="Times New Roman" w:hAnsi="Times New Roman"/>
                <w:sz w:val="18"/>
                <w:szCs w:val="18"/>
              </w:rPr>
              <w:t>target</w:t>
            </w:r>
            <w:proofErr w:type="spellEnd"/>
            <w:r w:rsidRPr="000A1821">
              <w:rPr>
                <w:rFonts w:ascii="Times New Roman" w:eastAsia="Times New Roman" w:hAnsi="Times New Roman"/>
                <w:sz w:val="18"/>
                <w:szCs w:val="18"/>
              </w:rPr>
              <w:t xml:space="preserve"> do të jenë familjet nga komunitetet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me qëllim të informimit të tyre për shërbimet që ofrohen në QMF.</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 QKMF / QMF, ZKKK</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dhe donatorët</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2B61EC">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842DEC">
        <w:trPr>
          <w:trHeight w:val="1305"/>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3.2.3</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Organizimi i vizitave periodike për </w:t>
            </w:r>
            <w:proofErr w:type="spellStart"/>
            <w:r w:rsidRPr="000A1821">
              <w:rPr>
                <w:rFonts w:ascii="Times New Roman" w:eastAsia="Times New Roman" w:hAnsi="Times New Roman"/>
                <w:b/>
                <w:bCs/>
                <w:sz w:val="18"/>
                <w:szCs w:val="18"/>
              </w:rPr>
              <w:t>mamografi</w:t>
            </w:r>
            <w:proofErr w:type="spellEnd"/>
            <w:r w:rsidRPr="000A1821">
              <w:rPr>
                <w:rFonts w:ascii="Times New Roman" w:eastAsia="Times New Roman" w:hAnsi="Times New Roman"/>
                <w:b/>
                <w:bCs/>
                <w:sz w:val="18"/>
                <w:szCs w:val="18"/>
              </w:rPr>
              <w:t xml:space="preserve"> – ne koordinim me ZKKK</w:t>
            </w:r>
          </w:p>
        </w:tc>
        <w:tc>
          <w:tcPr>
            <w:tcW w:w="2715"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4004A6">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DSH në bashkëpunim me ZKKK dhe MSH/QKUK, organizojnë vizita periodike për </w:t>
            </w:r>
            <w:proofErr w:type="spellStart"/>
            <w:r w:rsidRPr="000A1821">
              <w:rPr>
                <w:rFonts w:ascii="Times New Roman" w:eastAsia="Times New Roman" w:hAnsi="Times New Roman"/>
                <w:sz w:val="18"/>
                <w:szCs w:val="18"/>
              </w:rPr>
              <w:t>mamografi</w:t>
            </w:r>
            <w:proofErr w:type="spellEnd"/>
            <w:r w:rsidRPr="000A1821">
              <w:rPr>
                <w:rFonts w:ascii="Times New Roman" w:eastAsia="Times New Roman" w:hAnsi="Times New Roman"/>
                <w:sz w:val="18"/>
                <w:szCs w:val="18"/>
              </w:rPr>
              <w:t xml:space="preserve">. Kjo mund të realizohet duke i organizuar këto vizita në QKMF apo edhe duke i organizuar vizitat në komunitet përmes </w:t>
            </w:r>
            <w:proofErr w:type="spellStart"/>
            <w:r w:rsidRPr="000A1821">
              <w:rPr>
                <w:rFonts w:ascii="Times New Roman" w:eastAsia="Times New Roman" w:hAnsi="Times New Roman"/>
                <w:sz w:val="18"/>
                <w:szCs w:val="18"/>
              </w:rPr>
              <w:t>Mamografit</w:t>
            </w:r>
            <w:proofErr w:type="spellEnd"/>
            <w:r w:rsidRPr="000A1821">
              <w:rPr>
                <w:rFonts w:ascii="Times New Roman" w:eastAsia="Times New Roman" w:hAnsi="Times New Roman"/>
                <w:sz w:val="18"/>
                <w:szCs w:val="18"/>
              </w:rPr>
              <w:t xml:space="preserve"> mobil që menaxhohet nga MSH.</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ZKKK, </w:t>
            </w:r>
            <w:proofErr w:type="spellStart"/>
            <w:r w:rsidRPr="000A1821">
              <w:rPr>
                <w:rFonts w:ascii="Times New Roman" w:eastAsia="Times New Roman" w:hAnsi="Times New Roman"/>
                <w:sz w:val="18"/>
                <w:szCs w:val="18"/>
              </w:rPr>
              <w:t>DSH</w:t>
            </w:r>
            <w:r w:rsidR="00CB46BA" w:rsidRPr="000A1821">
              <w:rPr>
                <w:rFonts w:ascii="Times New Roman" w:eastAsia="Times New Roman" w:hAnsi="Times New Roman"/>
                <w:sz w:val="18"/>
                <w:szCs w:val="18"/>
              </w:rPr>
              <w:t>,Zbgj</w:t>
            </w:r>
            <w:proofErr w:type="spellEnd"/>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MSh</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BA761B" w:rsidRPr="000A1821" w:rsidTr="00842DEC">
        <w:trPr>
          <w:trHeight w:val="330"/>
        </w:trPr>
        <w:tc>
          <w:tcPr>
            <w:tcW w:w="7952" w:type="dxa"/>
            <w:gridSpan w:val="5"/>
            <w:tcBorders>
              <w:top w:val="single" w:sz="4" w:space="0" w:color="auto"/>
              <w:left w:val="single" w:sz="4" w:space="0" w:color="auto"/>
              <w:bottom w:val="single" w:sz="4" w:space="0" w:color="auto"/>
              <w:right w:val="nil"/>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3.2</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197"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89"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BB73F2">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722"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990"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720"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1260"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r>
    </w:tbl>
    <w:p w:rsidR="00902E12" w:rsidRPr="000A1821" w:rsidRDefault="00902E12" w:rsidP="00902E12">
      <w:pPr>
        <w:spacing w:before="0" w:line="276" w:lineRule="auto"/>
        <w:jc w:val="center"/>
        <w:rPr>
          <w:rFonts w:ascii="Times New Roman" w:hAnsi="Times New Roman"/>
          <w:b/>
          <w:sz w:val="40"/>
          <w:szCs w:val="24"/>
        </w:rPr>
      </w:pPr>
    </w:p>
    <w:tbl>
      <w:tblPr>
        <w:tblW w:w="16838" w:type="dxa"/>
        <w:tblInd w:w="-815" w:type="dxa"/>
        <w:tblLook w:val="04A0" w:firstRow="1" w:lastRow="0" w:firstColumn="1" w:lastColumn="0" w:noHBand="0" w:noVBand="1"/>
      </w:tblPr>
      <w:tblGrid>
        <w:gridCol w:w="916"/>
        <w:gridCol w:w="361"/>
        <w:gridCol w:w="1020"/>
        <w:gridCol w:w="510"/>
        <w:gridCol w:w="743"/>
        <w:gridCol w:w="1346"/>
        <w:gridCol w:w="1156"/>
        <w:gridCol w:w="757"/>
        <w:gridCol w:w="1210"/>
        <w:gridCol w:w="381"/>
        <w:gridCol w:w="856"/>
        <w:gridCol w:w="1006"/>
        <w:gridCol w:w="947"/>
        <w:gridCol w:w="84"/>
        <w:gridCol w:w="1182"/>
        <w:gridCol w:w="200"/>
        <w:gridCol w:w="1339"/>
        <w:gridCol w:w="290"/>
        <w:gridCol w:w="290"/>
        <w:gridCol w:w="290"/>
        <w:gridCol w:w="290"/>
        <w:gridCol w:w="660"/>
        <w:gridCol w:w="1004"/>
      </w:tblGrid>
      <w:tr w:rsidR="00902E12" w:rsidRPr="000A1821" w:rsidTr="00186365">
        <w:trPr>
          <w:gridAfter w:val="1"/>
          <w:wAfter w:w="1070" w:type="dxa"/>
          <w:trHeight w:val="577"/>
        </w:trPr>
        <w:tc>
          <w:tcPr>
            <w:tcW w:w="8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Rezultati 3.3</w:t>
            </w:r>
          </w:p>
        </w:tc>
        <w:tc>
          <w:tcPr>
            <w:tcW w:w="14889" w:type="dxa"/>
            <w:gridSpan w:val="21"/>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20"/>
                <w:szCs w:val="20"/>
              </w:rPr>
            </w:pPr>
            <w:r w:rsidRPr="000A1821">
              <w:rPr>
                <w:rFonts w:ascii="Times New Roman" w:hAnsi="Times New Roman"/>
                <w:b/>
                <w:sz w:val="24"/>
              </w:rPr>
              <w:t xml:space="preserve">Përmirësimi i cilësisë së shërbimeve shëndetësore, përmes ndërgjegjësimit të stafit shëndetësor publik për trajtim të barabartë dhe eliminim të diskriminimit të komuniteteve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p>
        </w:tc>
      </w:tr>
      <w:tr w:rsidR="00842DEC" w:rsidRPr="000A1821" w:rsidTr="00186365">
        <w:trPr>
          <w:gridAfter w:val="1"/>
          <w:wAfter w:w="1070" w:type="dxa"/>
          <w:trHeight w:val="120"/>
        </w:trPr>
        <w:tc>
          <w:tcPr>
            <w:tcW w:w="87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Kodi</w:t>
            </w:r>
          </w:p>
        </w:tc>
        <w:tc>
          <w:tcPr>
            <w:tcW w:w="1382"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1261"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4004A6"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w:t>
            </w:r>
            <w:r w:rsidR="00902E12" w:rsidRPr="000A1821">
              <w:rPr>
                <w:rFonts w:ascii="Times New Roman" w:eastAsia="Times New Roman" w:hAnsi="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917"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214"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5695" w:type="dxa"/>
            <w:gridSpan w:val="10"/>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r>
      <w:tr w:rsidR="00842DEC" w:rsidRPr="000A1821" w:rsidTr="00186365">
        <w:trPr>
          <w:gridAfter w:val="1"/>
          <w:wAfter w:w="1070" w:type="dxa"/>
          <w:trHeight w:val="877"/>
        </w:trPr>
        <w:tc>
          <w:tcPr>
            <w:tcW w:w="879"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82" w:type="dxa"/>
            <w:gridSpan w:val="2"/>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261" w:type="dxa"/>
            <w:gridSpan w:val="2"/>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917" w:type="dxa"/>
            <w:gridSpan w:val="2"/>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214" w:type="dxa"/>
            <w:gridSpan w:val="2"/>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997"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1442" w:type="dxa"/>
            <w:gridSpan w:val="3"/>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1442"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814" w:type="dxa"/>
            <w:gridSpan w:val="5"/>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842DEC" w:rsidRPr="000A1821" w:rsidTr="00186365">
        <w:trPr>
          <w:gridAfter w:val="1"/>
          <w:wAfter w:w="1070" w:type="dxa"/>
          <w:trHeight w:val="3554"/>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3.3.1</w:t>
            </w:r>
          </w:p>
        </w:tc>
        <w:tc>
          <w:tcPr>
            <w:tcW w:w="1382"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hAnsi="Times New Roman"/>
                <w:sz w:val="18"/>
                <w:szCs w:val="18"/>
              </w:rPr>
              <w:t xml:space="preserve">Organizimi i fushatave </w:t>
            </w:r>
            <w:proofErr w:type="spellStart"/>
            <w:r w:rsidRPr="000A1821">
              <w:rPr>
                <w:rFonts w:ascii="Times New Roman" w:hAnsi="Times New Roman"/>
                <w:sz w:val="18"/>
                <w:szCs w:val="18"/>
              </w:rPr>
              <w:t>vetëdijësuese</w:t>
            </w:r>
            <w:proofErr w:type="spellEnd"/>
            <w:r w:rsidRPr="000A1821">
              <w:rPr>
                <w:rFonts w:ascii="Times New Roman" w:hAnsi="Times New Roman"/>
                <w:sz w:val="18"/>
                <w:szCs w:val="18"/>
              </w:rPr>
              <w:t xml:space="preserve"> për ndërgjegjësimin e stafit shëndetësor për trajtim të barabartë të pacientëve</w:t>
            </w:r>
          </w:p>
        </w:tc>
        <w:tc>
          <w:tcPr>
            <w:tcW w:w="1261" w:type="dxa"/>
            <w:gridSpan w:val="2"/>
            <w:tcBorders>
              <w:top w:val="nil"/>
              <w:left w:val="nil"/>
              <w:bottom w:val="single" w:sz="4" w:space="0" w:color="auto"/>
              <w:right w:val="single" w:sz="4" w:space="0" w:color="auto"/>
            </w:tcBorders>
            <w:shd w:val="clear" w:color="000000" w:fill="FFFFFF"/>
            <w:hideMark/>
          </w:tcPr>
          <w:p w:rsidR="00BA761B" w:rsidRPr="000A1821" w:rsidRDefault="00BA761B" w:rsidP="00F97ED9">
            <w:pPr>
              <w:spacing w:before="0"/>
              <w:rPr>
                <w:rFonts w:ascii="Times New Roman" w:hAnsi="Times New Roman"/>
                <w:sz w:val="18"/>
                <w:szCs w:val="18"/>
              </w:rPr>
            </w:pPr>
          </w:p>
          <w:p w:rsidR="00BA761B" w:rsidRPr="000A1821" w:rsidRDefault="00BA761B" w:rsidP="00F97ED9">
            <w:pPr>
              <w:spacing w:before="0"/>
              <w:rPr>
                <w:rFonts w:ascii="Times New Roman" w:hAnsi="Times New Roman"/>
                <w:sz w:val="18"/>
                <w:szCs w:val="18"/>
              </w:rPr>
            </w:pPr>
          </w:p>
          <w:p w:rsidR="00BA761B" w:rsidRPr="000A1821" w:rsidRDefault="00BA761B" w:rsidP="00F97ED9">
            <w:pPr>
              <w:spacing w:before="0"/>
              <w:rPr>
                <w:rFonts w:ascii="Times New Roman" w:eastAsia="Times New Roman" w:hAnsi="Times New Roman"/>
                <w:sz w:val="18"/>
                <w:szCs w:val="18"/>
              </w:rPr>
            </w:pPr>
            <w:r w:rsidRPr="000A1821">
              <w:rPr>
                <w:rFonts w:ascii="Times New Roman" w:hAnsi="Times New Roman"/>
                <w:sz w:val="18"/>
                <w:szCs w:val="18"/>
              </w:rPr>
              <w:t xml:space="preserve">DSH në koordinim të ngushtë me QKMF dhe QMF-të, duhet të organizojnë fushata </w:t>
            </w:r>
            <w:proofErr w:type="spellStart"/>
            <w:r w:rsidRPr="000A1821">
              <w:rPr>
                <w:rFonts w:ascii="Times New Roman" w:hAnsi="Times New Roman"/>
                <w:sz w:val="18"/>
                <w:szCs w:val="18"/>
              </w:rPr>
              <w:t>vedijësuese</w:t>
            </w:r>
            <w:proofErr w:type="spellEnd"/>
            <w:r w:rsidRPr="000A1821">
              <w:rPr>
                <w:rFonts w:ascii="Times New Roman" w:hAnsi="Times New Roman"/>
                <w:sz w:val="18"/>
                <w:szCs w:val="18"/>
              </w:rPr>
              <w:t xml:space="preserve"> për stafin shëndetësor që komunitetet rom dhe </w:t>
            </w:r>
            <w:proofErr w:type="spellStart"/>
            <w:r w:rsidRPr="000A1821">
              <w:rPr>
                <w:rFonts w:ascii="Times New Roman" w:hAnsi="Times New Roman"/>
                <w:sz w:val="18"/>
                <w:szCs w:val="18"/>
              </w:rPr>
              <w:t>ashkali</w:t>
            </w:r>
            <w:proofErr w:type="spellEnd"/>
            <w:r w:rsidRPr="000A1821">
              <w:rPr>
                <w:rFonts w:ascii="Times New Roman" w:hAnsi="Times New Roman"/>
                <w:sz w:val="18"/>
                <w:szCs w:val="18"/>
              </w:rPr>
              <w:t xml:space="preserve"> të trajtohen barabartë dhe pa asnjë diskriminim gjatë ofrimit të shërbimeve shëndetësore.</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2024 - 2026</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 QKMF / QMF, ZKKK</w:t>
            </w:r>
          </w:p>
        </w:tc>
        <w:tc>
          <w:tcPr>
            <w:tcW w:w="1917"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OJQ-të dhe donatorët</w:t>
            </w:r>
          </w:p>
        </w:tc>
        <w:tc>
          <w:tcPr>
            <w:tcW w:w="1214"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Trajnim mbi </w:t>
            </w:r>
            <w:proofErr w:type="spellStart"/>
            <w:r w:rsidRPr="000A1821">
              <w:rPr>
                <w:rFonts w:ascii="Times New Roman" w:eastAsia="Times New Roman" w:hAnsi="Times New Roman"/>
                <w:sz w:val="18"/>
                <w:szCs w:val="18"/>
              </w:rPr>
              <w:t>antigjiptizmin</w:t>
            </w:r>
            <w:proofErr w:type="spellEnd"/>
          </w:p>
        </w:tc>
        <w:tc>
          <w:tcPr>
            <w:tcW w:w="97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99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442" w:type="dxa"/>
            <w:gridSpan w:val="3"/>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44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814" w:type="dxa"/>
            <w:gridSpan w:val="5"/>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842DEC" w:rsidRPr="000A1821" w:rsidTr="00186365">
        <w:trPr>
          <w:gridAfter w:val="1"/>
          <w:wAfter w:w="1070" w:type="dxa"/>
          <w:trHeight w:val="507"/>
        </w:trPr>
        <w:tc>
          <w:tcPr>
            <w:tcW w:w="5970" w:type="dxa"/>
            <w:gridSpan w:val="7"/>
            <w:tcBorders>
              <w:top w:val="single" w:sz="4" w:space="0" w:color="auto"/>
              <w:left w:val="single" w:sz="4" w:space="0" w:color="auto"/>
              <w:bottom w:val="single" w:sz="4" w:space="0" w:color="auto"/>
              <w:right w:val="nil"/>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3.3</w:t>
            </w:r>
          </w:p>
        </w:tc>
        <w:tc>
          <w:tcPr>
            <w:tcW w:w="1917"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214"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736295">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97"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1442" w:type="dxa"/>
            <w:gridSpan w:val="3"/>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1442" w:type="dxa"/>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c>
          <w:tcPr>
            <w:tcW w:w="1814" w:type="dxa"/>
            <w:gridSpan w:val="5"/>
            <w:tcBorders>
              <w:top w:val="nil"/>
              <w:left w:val="nil"/>
              <w:bottom w:val="single" w:sz="4" w:space="0" w:color="auto"/>
              <w:right w:val="single" w:sz="4" w:space="0" w:color="auto"/>
            </w:tcBorders>
            <w:shd w:val="clear" w:color="000000" w:fill="D9D9D9"/>
            <w:vAlign w:val="center"/>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w:t>
            </w:r>
          </w:p>
        </w:tc>
      </w:tr>
      <w:tr w:rsidR="00842DEC" w:rsidRPr="000A1821" w:rsidTr="00186365">
        <w:trPr>
          <w:trHeight w:val="923"/>
        </w:trPr>
        <w:tc>
          <w:tcPr>
            <w:tcW w:w="1240" w:type="dxa"/>
            <w:gridSpan w:val="2"/>
            <w:tcBorders>
              <w:top w:val="nil"/>
              <w:left w:val="nil"/>
              <w:bottom w:val="nil"/>
              <w:right w:val="nil"/>
            </w:tcBorders>
            <w:shd w:val="clear" w:color="000000" w:fill="000000"/>
            <w:vAlign w:val="center"/>
            <w:hideMark/>
          </w:tcPr>
          <w:p w:rsidR="00980456" w:rsidRPr="000A1821" w:rsidRDefault="00980456" w:rsidP="0046030F">
            <w:pPr>
              <w:spacing w:before="0"/>
              <w:rPr>
                <w:rFonts w:ascii="Times New Roman" w:eastAsia="Times New Roman" w:hAnsi="Times New Roman"/>
              </w:rPr>
            </w:pPr>
            <w:r w:rsidRPr="000A1821">
              <w:rPr>
                <w:rFonts w:ascii="Times New Roman" w:eastAsia="Times New Roman" w:hAnsi="Times New Roman"/>
              </w:rPr>
              <w:t> </w:t>
            </w:r>
          </w:p>
        </w:tc>
        <w:tc>
          <w:tcPr>
            <w:tcW w:w="1531" w:type="dxa"/>
            <w:gridSpan w:val="2"/>
            <w:tcBorders>
              <w:top w:val="nil"/>
              <w:left w:val="nil"/>
              <w:bottom w:val="nil"/>
              <w:right w:val="nil"/>
            </w:tcBorders>
            <w:shd w:val="clear" w:color="000000" w:fill="000000"/>
            <w:vAlign w:val="center"/>
            <w:hideMark/>
          </w:tcPr>
          <w:p w:rsidR="00980456" w:rsidRPr="000A1821" w:rsidRDefault="00980456" w:rsidP="0046030F">
            <w:pPr>
              <w:spacing w:before="0"/>
              <w:rPr>
                <w:rFonts w:ascii="Times New Roman" w:eastAsia="Times New Roman" w:hAnsi="Times New Roman"/>
              </w:rPr>
            </w:pPr>
            <w:r w:rsidRPr="000A1821">
              <w:rPr>
                <w:rFonts w:ascii="Times New Roman" w:eastAsia="Times New Roman" w:hAnsi="Times New Roman"/>
              </w:rPr>
              <w:t> </w:t>
            </w:r>
          </w:p>
        </w:tc>
        <w:tc>
          <w:tcPr>
            <w:tcW w:w="3936" w:type="dxa"/>
            <w:gridSpan w:val="4"/>
            <w:tcBorders>
              <w:top w:val="nil"/>
              <w:left w:val="nil"/>
              <w:bottom w:val="nil"/>
              <w:right w:val="nil"/>
            </w:tcBorders>
            <w:shd w:val="clear" w:color="000000" w:fill="000000"/>
            <w:vAlign w:val="center"/>
            <w:hideMark/>
          </w:tcPr>
          <w:p w:rsidR="00980456" w:rsidRPr="000A1821" w:rsidRDefault="00980456" w:rsidP="0046030F">
            <w:pPr>
              <w:spacing w:before="0"/>
              <w:rPr>
                <w:rFonts w:ascii="Times New Roman" w:eastAsia="Times New Roman" w:hAnsi="Times New Roman"/>
              </w:rPr>
            </w:pPr>
            <w:r w:rsidRPr="000A1821">
              <w:rPr>
                <w:rFonts w:ascii="Times New Roman" w:eastAsia="Times New Roman" w:hAnsi="Times New Roman"/>
              </w:rPr>
              <w:t> </w:t>
            </w:r>
          </w:p>
        </w:tc>
        <w:tc>
          <w:tcPr>
            <w:tcW w:w="1537" w:type="dxa"/>
            <w:gridSpan w:val="2"/>
            <w:tcBorders>
              <w:top w:val="nil"/>
              <w:left w:val="nil"/>
              <w:bottom w:val="nil"/>
              <w:right w:val="nil"/>
            </w:tcBorders>
            <w:shd w:val="clear" w:color="000000" w:fill="000000"/>
            <w:vAlign w:val="center"/>
            <w:hideMark/>
          </w:tcPr>
          <w:p w:rsidR="00980456" w:rsidRPr="000A1821" w:rsidRDefault="00980456" w:rsidP="0046030F">
            <w:pPr>
              <w:spacing w:before="0"/>
              <w:jc w:val="center"/>
              <w:rPr>
                <w:rFonts w:ascii="Times New Roman" w:eastAsia="Times New Roman" w:hAnsi="Times New Roman"/>
              </w:rPr>
            </w:pPr>
            <w:r w:rsidRPr="000A1821">
              <w:rPr>
                <w:rFonts w:ascii="Times New Roman" w:eastAsia="Times New Roman" w:hAnsi="Times New Roman"/>
              </w:rPr>
              <w:t> </w:t>
            </w:r>
          </w:p>
        </w:tc>
        <w:tc>
          <w:tcPr>
            <w:tcW w:w="1829" w:type="dxa"/>
            <w:gridSpan w:val="2"/>
            <w:tcBorders>
              <w:top w:val="nil"/>
              <w:left w:val="nil"/>
              <w:bottom w:val="nil"/>
              <w:right w:val="nil"/>
            </w:tcBorders>
            <w:shd w:val="clear" w:color="000000" w:fill="000000"/>
            <w:vAlign w:val="center"/>
            <w:hideMark/>
          </w:tcPr>
          <w:p w:rsidR="00980456" w:rsidRPr="000A1821" w:rsidRDefault="00980456" w:rsidP="0046030F">
            <w:pPr>
              <w:spacing w:before="0"/>
              <w:jc w:val="center"/>
              <w:rPr>
                <w:rFonts w:ascii="Times New Roman" w:eastAsia="Times New Roman" w:hAnsi="Times New Roman"/>
              </w:rPr>
            </w:pPr>
            <w:r w:rsidRPr="000A1821">
              <w:rPr>
                <w:rFonts w:ascii="Times New Roman" w:eastAsia="Times New Roman" w:hAnsi="Times New Roman"/>
              </w:rPr>
              <w:t> </w:t>
            </w:r>
          </w:p>
        </w:tc>
        <w:tc>
          <w:tcPr>
            <w:tcW w:w="1092" w:type="dxa"/>
            <w:gridSpan w:val="2"/>
            <w:tcBorders>
              <w:top w:val="nil"/>
              <w:left w:val="nil"/>
              <w:bottom w:val="nil"/>
              <w:right w:val="nil"/>
            </w:tcBorders>
            <w:shd w:val="clear" w:color="000000" w:fill="000000"/>
            <w:vAlign w:val="center"/>
            <w:hideMark/>
          </w:tcPr>
          <w:p w:rsidR="00980456" w:rsidRPr="000A1821" w:rsidRDefault="00980456" w:rsidP="0046030F">
            <w:pPr>
              <w:spacing w:before="0"/>
              <w:jc w:val="center"/>
              <w:rPr>
                <w:rFonts w:ascii="Times New Roman" w:eastAsia="Times New Roman" w:hAnsi="Times New Roman"/>
              </w:rPr>
            </w:pPr>
            <w:r w:rsidRPr="000A1821">
              <w:rPr>
                <w:rFonts w:ascii="Times New Roman" w:eastAsia="Times New Roman" w:hAnsi="Times New Roman"/>
              </w:rPr>
              <w:t> </w:t>
            </w:r>
          </w:p>
        </w:tc>
        <w:tc>
          <w:tcPr>
            <w:tcW w:w="1121" w:type="dxa"/>
            <w:tcBorders>
              <w:top w:val="nil"/>
              <w:left w:val="nil"/>
              <w:bottom w:val="nil"/>
              <w:right w:val="nil"/>
            </w:tcBorders>
            <w:shd w:val="clear" w:color="000000" w:fill="000000"/>
            <w:vAlign w:val="center"/>
            <w:hideMark/>
          </w:tcPr>
          <w:p w:rsidR="00980456" w:rsidRPr="000A1821" w:rsidRDefault="00980456" w:rsidP="0046030F">
            <w:pPr>
              <w:spacing w:before="0"/>
              <w:jc w:val="right"/>
              <w:rPr>
                <w:rFonts w:ascii="Times New Roman" w:eastAsia="Times New Roman" w:hAnsi="Times New Roman"/>
                <w:b/>
                <w:bCs/>
              </w:rPr>
            </w:pPr>
            <w:r w:rsidRPr="000A1821">
              <w:rPr>
                <w:rFonts w:ascii="Times New Roman" w:eastAsia="Times New Roman" w:hAnsi="Times New Roman"/>
                <w:b/>
                <w:bCs/>
              </w:rPr>
              <w:t>Totali i Objektivit 3:</w:t>
            </w:r>
          </w:p>
        </w:tc>
        <w:tc>
          <w:tcPr>
            <w:tcW w:w="1668" w:type="dxa"/>
            <w:gridSpan w:val="2"/>
            <w:tcBorders>
              <w:top w:val="nil"/>
              <w:left w:val="nil"/>
              <w:bottom w:val="nil"/>
              <w:right w:val="nil"/>
            </w:tcBorders>
            <w:shd w:val="clear" w:color="000000" w:fill="000000"/>
            <w:vAlign w:val="center"/>
            <w:hideMark/>
          </w:tcPr>
          <w:p w:rsidR="00980456" w:rsidRPr="000A1821" w:rsidRDefault="00980456" w:rsidP="0046030F">
            <w:pPr>
              <w:spacing w:before="0"/>
              <w:jc w:val="right"/>
              <w:rPr>
                <w:rFonts w:ascii="Times New Roman" w:eastAsia="Times New Roman" w:hAnsi="Times New Roman"/>
                <w:b/>
                <w:bCs/>
              </w:rPr>
            </w:pPr>
            <w:r w:rsidRPr="000A1821">
              <w:rPr>
                <w:rFonts w:ascii="Times New Roman" w:eastAsia="Times New Roman" w:hAnsi="Times New Roman"/>
                <w:b/>
                <w:bCs/>
              </w:rPr>
              <w:t> </w:t>
            </w:r>
          </w:p>
        </w:tc>
        <w:tc>
          <w:tcPr>
            <w:tcW w:w="284" w:type="dxa"/>
            <w:tcBorders>
              <w:top w:val="nil"/>
              <w:left w:val="nil"/>
              <w:bottom w:val="nil"/>
              <w:right w:val="nil"/>
            </w:tcBorders>
            <w:shd w:val="clear" w:color="000000" w:fill="000000"/>
            <w:vAlign w:val="center"/>
          </w:tcPr>
          <w:p w:rsidR="00980456" w:rsidRPr="000A1821" w:rsidRDefault="00980456" w:rsidP="0046030F">
            <w:pPr>
              <w:spacing w:before="0"/>
              <w:rPr>
                <w:rFonts w:ascii="Times New Roman" w:eastAsia="Times New Roman" w:hAnsi="Times New Roman"/>
                <w:b/>
                <w:bCs/>
              </w:rPr>
            </w:pPr>
            <w:r w:rsidRPr="000A1821">
              <w:rPr>
                <w:rFonts w:ascii="Times New Roman" w:eastAsia="Times New Roman" w:hAnsi="Times New Roman"/>
                <w:b/>
                <w:bCs/>
              </w:rPr>
              <w:t>-</w:t>
            </w:r>
          </w:p>
        </w:tc>
        <w:tc>
          <w:tcPr>
            <w:tcW w:w="284" w:type="dxa"/>
            <w:tcBorders>
              <w:top w:val="nil"/>
              <w:left w:val="nil"/>
              <w:bottom w:val="nil"/>
              <w:right w:val="nil"/>
            </w:tcBorders>
            <w:shd w:val="clear" w:color="000000" w:fill="000000"/>
            <w:vAlign w:val="center"/>
          </w:tcPr>
          <w:p w:rsidR="00980456" w:rsidRPr="000A1821" w:rsidRDefault="00980456" w:rsidP="0046030F">
            <w:pPr>
              <w:spacing w:before="0"/>
              <w:rPr>
                <w:rFonts w:ascii="Times New Roman" w:eastAsia="Times New Roman" w:hAnsi="Times New Roman"/>
                <w:b/>
                <w:bCs/>
              </w:rPr>
            </w:pPr>
            <w:r w:rsidRPr="000A1821">
              <w:rPr>
                <w:rFonts w:ascii="Times New Roman" w:eastAsia="Times New Roman" w:hAnsi="Times New Roman"/>
                <w:b/>
                <w:bCs/>
              </w:rPr>
              <w:t>-</w:t>
            </w:r>
          </w:p>
        </w:tc>
        <w:tc>
          <w:tcPr>
            <w:tcW w:w="284" w:type="dxa"/>
            <w:tcBorders>
              <w:top w:val="nil"/>
              <w:left w:val="nil"/>
              <w:bottom w:val="nil"/>
              <w:right w:val="nil"/>
            </w:tcBorders>
            <w:shd w:val="clear" w:color="000000" w:fill="000000"/>
            <w:vAlign w:val="center"/>
          </w:tcPr>
          <w:p w:rsidR="00980456" w:rsidRPr="000A1821" w:rsidRDefault="00980456" w:rsidP="0046030F">
            <w:pPr>
              <w:spacing w:before="0"/>
              <w:rPr>
                <w:rFonts w:ascii="Times New Roman" w:eastAsia="Times New Roman" w:hAnsi="Times New Roman"/>
                <w:b/>
                <w:bCs/>
              </w:rPr>
            </w:pPr>
            <w:r w:rsidRPr="000A1821">
              <w:rPr>
                <w:rFonts w:ascii="Times New Roman" w:eastAsia="Times New Roman" w:hAnsi="Times New Roman"/>
                <w:b/>
                <w:bCs/>
              </w:rPr>
              <w:t>-</w:t>
            </w:r>
          </w:p>
        </w:tc>
        <w:tc>
          <w:tcPr>
            <w:tcW w:w="284" w:type="dxa"/>
            <w:tcBorders>
              <w:top w:val="nil"/>
              <w:left w:val="nil"/>
              <w:bottom w:val="nil"/>
              <w:right w:val="nil"/>
            </w:tcBorders>
            <w:shd w:val="clear" w:color="000000" w:fill="000000"/>
            <w:vAlign w:val="center"/>
          </w:tcPr>
          <w:p w:rsidR="00980456" w:rsidRPr="000A1821" w:rsidRDefault="00980456" w:rsidP="0046030F">
            <w:pPr>
              <w:spacing w:before="0"/>
              <w:rPr>
                <w:rFonts w:ascii="Times New Roman" w:eastAsia="Times New Roman" w:hAnsi="Times New Roman"/>
                <w:b/>
                <w:bCs/>
              </w:rPr>
            </w:pPr>
            <w:r w:rsidRPr="000A1821">
              <w:rPr>
                <w:rFonts w:ascii="Times New Roman" w:eastAsia="Times New Roman" w:hAnsi="Times New Roman"/>
                <w:b/>
                <w:bCs/>
              </w:rPr>
              <w:t>-</w:t>
            </w:r>
          </w:p>
        </w:tc>
        <w:tc>
          <w:tcPr>
            <w:tcW w:w="1748" w:type="dxa"/>
            <w:gridSpan w:val="2"/>
            <w:tcBorders>
              <w:top w:val="nil"/>
              <w:left w:val="nil"/>
              <w:bottom w:val="nil"/>
              <w:right w:val="nil"/>
            </w:tcBorders>
            <w:shd w:val="clear" w:color="000000" w:fill="000000"/>
            <w:vAlign w:val="center"/>
          </w:tcPr>
          <w:p w:rsidR="00980456" w:rsidRPr="000A1821" w:rsidRDefault="00980456" w:rsidP="00186365">
            <w:pPr>
              <w:spacing w:before="0"/>
              <w:ind w:right="748"/>
              <w:rPr>
                <w:rFonts w:ascii="Times New Roman" w:eastAsia="Times New Roman" w:hAnsi="Times New Roman"/>
                <w:b/>
                <w:bCs/>
              </w:rPr>
            </w:pPr>
            <w:r w:rsidRPr="000A1821">
              <w:rPr>
                <w:rFonts w:ascii="Times New Roman" w:eastAsia="Times New Roman" w:hAnsi="Times New Roman"/>
                <w:b/>
                <w:bCs/>
              </w:rPr>
              <w:t>-</w:t>
            </w:r>
          </w:p>
        </w:tc>
      </w:tr>
    </w:tbl>
    <w:p w:rsidR="00902E12" w:rsidRPr="000A1821" w:rsidRDefault="00902E12" w:rsidP="00902E12">
      <w:pPr>
        <w:spacing w:before="0" w:line="276" w:lineRule="auto"/>
        <w:jc w:val="center"/>
        <w:rPr>
          <w:rFonts w:ascii="Times New Roman" w:hAnsi="Times New Roman"/>
          <w:b/>
          <w:sz w:val="40"/>
          <w:szCs w:val="24"/>
        </w:rPr>
      </w:pPr>
    </w:p>
    <w:tbl>
      <w:tblPr>
        <w:tblW w:w="15660" w:type="dxa"/>
        <w:jc w:val="center"/>
        <w:tblLook w:val="04A0" w:firstRow="1" w:lastRow="0" w:firstColumn="1" w:lastColumn="0" w:noHBand="0" w:noVBand="1"/>
      </w:tblPr>
      <w:tblGrid>
        <w:gridCol w:w="1109"/>
        <w:gridCol w:w="1161"/>
        <w:gridCol w:w="2269"/>
        <w:gridCol w:w="1346"/>
        <w:gridCol w:w="1156"/>
        <w:gridCol w:w="1967"/>
        <w:gridCol w:w="1086"/>
        <w:gridCol w:w="1881"/>
        <w:gridCol w:w="383"/>
        <w:gridCol w:w="438"/>
        <w:gridCol w:w="107"/>
        <w:gridCol w:w="598"/>
        <w:gridCol w:w="52"/>
        <w:gridCol w:w="652"/>
        <w:gridCol w:w="1455"/>
      </w:tblGrid>
      <w:tr w:rsidR="00420EDC" w:rsidRPr="000A1821" w:rsidTr="00084AE4">
        <w:trPr>
          <w:trHeight w:val="344"/>
          <w:jc w:val="center"/>
        </w:trPr>
        <w:tc>
          <w:tcPr>
            <w:tcW w:w="1059"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bookmarkStart w:id="28" w:name="RANGE!A1:O9"/>
            <w:r w:rsidRPr="000A1821">
              <w:rPr>
                <w:rFonts w:ascii="Times New Roman" w:eastAsia="Times New Roman" w:hAnsi="Times New Roman"/>
                <w:b/>
                <w:bCs/>
              </w:rPr>
              <w:t>Fusha:</w:t>
            </w:r>
            <w:bookmarkEnd w:id="28"/>
          </w:p>
        </w:tc>
        <w:tc>
          <w:tcPr>
            <w:tcW w:w="14601" w:type="dxa"/>
            <w:gridSpan w:val="14"/>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BANIMI</w:t>
            </w:r>
          </w:p>
        </w:tc>
      </w:tr>
      <w:tr w:rsidR="00420EDC" w:rsidRPr="000A1821" w:rsidTr="00084AE4">
        <w:trPr>
          <w:trHeight w:val="620"/>
          <w:jc w:val="center"/>
        </w:trPr>
        <w:tc>
          <w:tcPr>
            <w:tcW w:w="1059" w:type="dxa"/>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eastAsia="Times New Roman" w:hAnsi="Times New Roman"/>
                <w:b/>
                <w:bCs/>
              </w:rPr>
              <w:t>Objektivi 4:</w:t>
            </w:r>
          </w:p>
        </w:tc>
        <w:tc>
          <w:tcPr>
            <w:tcW w:w="14601" w:type="dxa"/>
            <w:gridSpan w:val="14"/>
            <w:tcBorders>
              <w:top w:val="nil"/>
              <w:left w:val="nil"/>
              <w:bottom w:val="nil"/>
              <w:right w:val="nil"/>
            </w:tcBorders>
            <w:shd w:val="clear" w:color="000000" w:fill="FFFFFF"/>
            <w:vAlign w:val="center"/>
            <w:hideMark/>
          </w:tcPr>
          <w:p w:rsidR="00902E12" w:rsidRPr="000A1821" w:rsidRDefault="00902E12" w:rsidP="00F97ED9">
            <w:pPr>
              <w:spacing w:before="0"/>
              <w:rPr>
                <w:rFonts w:ascii="Times New Roman" w:eastAsia="Times New Roman" w:hAnsi="Times New Roman"/>
                <w:b/>
                <w:bCs/>
              </w:rPr>
            </w:pPr>
            <w:r w:rsidRPr="000A1821">
              <w:rPr>
                <w:rFonts w:ascii="Times New Roman" w:hAnsi="Times New Roman"/>
                <w:b/>
                <w:sz w:val="24"/>
              </w:rPr>
              <w:t>Rritja e qasjes së barabartë në banim të qëndrueshë</w:t>
            </w:r>
            <w:r w:rsidR="001018CC" w:rsidRPr="000A1821">
              <w:rPr>
                <w:rFonts w:ascii="Times New Roman" w:hAnsi="Times New Roman"/>
                <w:b/>
                <w:sz w:val="24"/>
              </w:rPr>
              <w:t xml:space="preserve">m, shërbime esenciale </w:t>
            </w:r>
            <w:r w:rsidRPr="000A1821">
              <w:rPr>
                <w:rFonts w:ascii="Times New Roman" w:hAnsi="Times New Roman"/>
                <w:b/>
                <w:sz w:val="24"/>
              </w:rPr>
              <w:t xml:space="preserve">dhe infrastrukturë publike për komunitetet </w:t>
            </w:r>
            <w:r w:rsidR="00F70468" w:rsidRPr="000A1821">
              <w:rPr>
                <w:rFonts w:ascii="Times New Roman" w:hAnsi="Times New Roman"/>
                <w:b/>
                <w:sz w:val="24"/>
              </w:rPr>
              <w:t xml:space="preserve">rom dhe </w:t>
            </w:r>
            <w:proofErr w:type="spellStart"/>
            <w:r w:rsidR="00F70468" w:rsidRPr="000A1821">
              <w:rPr>
                <w:rFonts w:ascii="Times New Roman" w:hAnsi="Times New Roman"/>
                <w:b/>
                <w:sz w:val="24"/>
              </w:rPr>
              <w:t>ashkali</w:t>
            </w:r>
            <w:proofErr w:type="spellEnd"/>
            <w:r w:rsidR="001018CC" w:rsidRPr="000A1821">
              <w:rPr>
                <w:rFonts w:ascii="Times New Roman" w:hAnsi="Times New Roman"/>
                <w:b/>
                <w:sz w:val="24"/>
              </w:rPr>
              <w:t>.</w:t>
            </w:r>
          </w:p>
        </w:tc>
      </w:tr>
      <w:tr w:rsidR="00420EDC" w:rsidRPr="000A1821" w:rsidTr="00084AE4">
        <w:trPr>
          <w:trHeight w:val="517"/>
          <w:jc w:val="center"/>
        </w:trPr>
        <w:tc>
          <w:tcPr>
            <w:tcW w:w="105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Rezultati 4.1</w:t>
            </w:r>
          </w:p>
        </w:tc>
        <w:tc>
          <w:tcPr>
            <w:tcW w:w="14601" w:type="dxa"/>
            <w:gridSpan w:val="14"/>
            <w:tcBorders>
              <w:top w:val="single" w:sz="4" w:space="0" w:color="auto"/>
              <w:left w:val="nil"/>
              <w:bottom w:val="single" w:sz="4" w:space="0" w:color="auto"/>
              <w:right w:val="single" w:sz="4" w:space="0" w:color="auto"/>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Janë identifikuar nevojat e pjesëtarëve të komuniteteve për banim adekuat dhe banim social</w:t>
            </w:r>
          </w:p>
        </w:tc>
      </w:tr>
      <w:tr w:rsidR="00420EDC" w:rsidRPr="000A1821" w:rsidTr="00084AE4">
        <w:trPr>
          <w:trHeight w:val="275"/>
          <w:jc w:val="center"/>
        </w:trPr>
        <w:tc>
          <w:tcPr>
            <w:tcW w:w="1059"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Kodi</w:t>
            </w:r>
          </w:p>
        </w:tc>
        <w:tc>
          <w:tcPr>
            <w:tcW w:w="118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36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1018CC"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a</w:t>
            </w:r>
            <w:r w:rsidR="00902E12" w:rsidRPr="000A1821">
              <w:rPr>
                <w:rFonts w:ascii="Times New Roman" w:eastAsia="Times New Roman" w:hAnsi="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02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186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3807" w:type="dxa"/>
            <w:gridSpan w:val="7"/>
            <w:tcBorders>
              <w:top w:val="single" w:sz="4" w:space="0" w:color="auto"/>
              <w:left w:val="nil"/>
              <w:bottom w:val="single" w:sz="4" w:space="0" w:color="auto"/>
              <w:right w:val="single" w:sz="4" w:space="0" w:color="auto"/>
            </w:tcBorders>
            <w:shd w:val="clear" w:color="000000" w:fill="B8CCE4"/>
            <w:vAlign w:val="center"/>
            <w:hideMark/>
          </w:tcPr>
          <w:p w:rsidR="00902E12" w:rsidRPr="000A1821" w:rsidRDefault="00902E12"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 U X H E T I (EURO)</w:t>
            </w:r>
          </w:p>
        </w:tc>
      </w:tr>
      <w:tr w:rsidR="00420EDC" w:rsidRPr="000A1821" w:rsidTr="00084AE4">
        <w:trPr>
          <w:trHeight w:val="568"/>
          <w:jc w:val="center"/>
        </w:trPr>
        <w:tc>
          <w:tcPr>
            <w:tcW w:w="1059"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2365"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72202D">
            <w:pPr>
              <w:spacing w:before="0"/>
              <w:rPr>
                <w:rFonts w:ascii="Times New Roman" w:eastAsia="Times New Roman" w:hAnsi="Times New Roman"/>
                <w:b/>
                <w:bCs/>
                <w:sz w:val="18"/>
                <w:szCs w:val="18"/>
              </w:rPr>
            </w:pPr>
          </w:p>
        </w:tc>
        <w:tc>
          <w:tcPr>
            <w:tcW w:w="844"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717"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716"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530"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72202D">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420EDC" w:rsidRPr="000A1821" w:rsidTr="00084AE4">
        <w:trPr>
          <w:trHeight w:val="3033"/>
          <w:jc w:val="center"/>
        </w:trPr>
        <w:tc>
          <w:tcPr>
            <w:tcW w:w="1059"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4.1.1</w:t>
            </w:r>
          </w:p>
        </w:tc>
        <w:tc>
          <w:tcPr>
            <w:tcW w:w="118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Hartimi i </w:t>
            </w:r>
            <w:proofErr w:type="spellStart"/>
            <w:r w:rsidRPr="000A1821">
              <w:rPr>
                <w:rFonts w:ascii="Times New Roman" w:eastAsia="Times New Roman" w:hAnsi="Times New Roman"/>
                <w:b/>
                <w:bCs/>
                <w:sz w:val="18"/>
                <w:szCs w:val="18"/>
              </w:rPr>
              <w:t>databazës</w:t>
            </w:r>
            <w:proofErr w:type="spellEnd"/>
            <w:r w:rsidRPr="000A1821">
              <w:rPr>
                <w:rFonts w:ascii="Times New Roman" w:eastAsia="Times New Roman" w:hAnsi="Times New Roman"/>
                <w:b/>
                <w:bCs/>
                <w:sz w:val="18"/>
                <w:szCs w:val="18"/>
              </w:rPr>
              <w:t xml:space="preserve"> së familjeve të pastrehë / familjeve në nevojë për banim</w:t>
            </w:r>
          </w:p>
        </w:tc>
        <w:tc>
          <w:tcPr>
            <w:tcW w:w="2365"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ZKKK në bashkëpunim me Komitetin për Komunitete dhe në koordinim me përfaqësuesit e komuniteteve rom dhe </w:t>
            </w:r>
            <w:proofErr w:type="spellStart"/>
            <w:r w:rsidRPr="000A1821">
              <w:rPr>
                <w:rFonts w:ascii="Times New Roman" w:eastAsia="Times New Roman" w:hAnsi="Times New Roman"/>
                <w:sz w:val="18"/>
                <w:szCs w:val="18"/>
              </w:rPr>
              <w:t>ashkali</w:t>
            </w:r>
            <w:proofErr w:type="spellEnd"/>
            <w:r w:rsidRPr="000A1821">
              <w:rPr>
                <w:rFonts w:ascii="Times New Roman" w:eastAsia="Times New Roman" w:hAnsi="Times New Roman"/>
                <w:sz w:val="18"/>
                <w:szCs w:val="18"/>
              </w:rPr>
              <w:t>, bënë identifikimin e të gjitha familjeve të pastrehë apo që kanë nevojë për banim.</w:t>
            </w:r>
            <w:r w:rsidRPr="000A1821">
              <w:rPr>
                <w:rFonts w:ascii="Times New Roman" w:eastAsia="Times New Roman" w:hAnsi="Times New Roman"/>
                <w:sz w:val="18"/>
                <w:szCs w:val="18"/>
              </w:rPr>
              <w:br/>
              <w:t xml:space="preserve">Të dhënat e detajuara për secilën familje do të futen në një </w:t>
            </w:r>
            <w:proofErr w:type="spellStart"/>
            <w:r w:rsidRPr="000A1821">
              <w:rPr>
                <w:rFonts w:ascii="Times New Roman" w:eastAsia="Times New Roman" w:hAnsi="Times New Roman"/>
                <w:sz w:val="18"/>
                <w:szCs w:val="18"/>
              </w:rPr>
              <w:t>databazë</w:t>
            </w:r>
            <w:proofErr w:type="spellEnd"/>
            <w:r w:rsidRPr="000A1821">
              <w:rPr>
                <w:rFonts w:ascii="Times New Roman" w:eastAsia="Times New Roman" w:hAnsi="Times New Roman"/>
                <w:sz w:val="18"/>
                <w:szCs w:val="18"/>
              </w:rPr>
              <w:t xml:space="preserve">, e cila do të shfrytëzohet edhe nga institucione tjera komunale. Hartimi i kësaj </w:t>
            </w:r>
            <w:proofErr w:type="spellStart"/>
            <w:r w:rsidRPr="000A1821">
              <w:rPr>
                <w:rFonts w:ascii="Times New Roman" w:eastAsia="Times New Roman" w:hAnsi="Times New Roman"/>
                <w:sz w:val="18"/>
                <w:szCs w:val="18"/>
              </w:rPr>
              <w:t>databaze</w:t>
            </w:r>
            <w:proofErr w:type="spellEnd"/>
            <w:r w:rsidRPr="000A1821">
              <w:rPr>
                <w:rFonts w:ascii="Times New Roman" w:eastAsia="Times New Roman" w:hAnsi="Times New Roman"/>
                <w:sz w:val="18"/>
                <w:szCs w:val="18"/>
              </w:rPr>
              <w:t xml:space="preserve"> duhet të jetë një proces i vazhdueshëm për shkak të lëvizjeve të mëdha që ndodhin, më konkretisht, për shkak të ndërrimit të vendbanimeve nga familjet, riatdhesimin e familjeve, apo për shkak të paraqitjes së rasteve të reja për banim.</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ZKKK</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DSHMS, OJQ</w:t>
            </w:r>
            <w:r w:rsidR="00CB46BA" w:rsidRPr="000A1821">
              <w:rPr>
                <w:rFonts w:ascii="Times New Roman" w:eastAsia="Times New Roman" w:hAnsi="Times New Roman"/>
                <w:sz w:val="18"/>
                <w:szCs w:val="18"/>
              </w:rPr>
              <w:t>, Urbanizmi</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Nuk kosto</w:t>
            </w:r>
          </w:p>
        </w:tc>
        <w:tc>
          <w:tcPr>
            <w:tcW w:w="186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844"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xml:space="preserve">                     - </w:t>
            </w:r>
          </w:p>
        </w:tc>
      </w:tr>
      <w:tr w:rsidR="00420EDC" w:rsidRPr="000A1821" w:rsidTr="00084AE4">
        <w:trPr>
          <w:trHeight w:val="379"/>
          <w:jc w:val="center"/>
        </w:trPr>
        <w:tc>
          <w:tcPr>
            <w:tcW w:w="7052"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4.1</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021"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86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844"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717"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716"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53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r>
      <w:tr w:rsidR="00420EDC" w:rsidRPr="000A1821" w:rsidTr="00084AE4">
        <w:trPr>
          <w:trHeight w:val="741"/>
          <w:jc w:val="center"/>
        </w:trPr>
        <w:tc>
          <w:tcPr>
            <w:tcW w:w="1059" w:type="dxa"/>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180" w:type="dxa"/>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2365" w:type="dxa"/>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332" w:type="dxa"/>
            <w:tcBorders>
              <w:top w:val="nil"/>
              <w:left w:val="nil"/>
              <w:bottom w:val="nil"/>
              <w:right w:val="nil"/>
            </w:tcBorders>
            <w:shd w:val="clear" w:color="000000" w:fill="000000"/>
            <w:vAlign w:val="center"/>
            <w:hideMark/>
          </w:tcPr>
          <w:p w:rsidR="00902E12" w:rsidRPr="000A1821" w:rsidRDefault="00902E12"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116" w:type="dxa"/>
            <w:tcBorders>
              <w:top w:val="nil"/>
              <w:left w:val="nil"/>
              <w:bottom w:val="nil"/>
              <w:right w:val="nil"/>
            </w:tcBorders>
            <w:shd w:val="clear" w:color="000000" w:fill="000000"/>
            <w:vAlign w:val="center"/>
            <w:hideMark/>
          </w:tcPr>
          <w:p w:rsidR="00902E12" w:rsidRPr="000A1821" w:rsidRDefault="00902E12"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920" w:type="dxa"/>
            <w:tcBorders>
              <w:top w:val="nil"/>
              <w:left w:val="nil"/>
              <w:bottom w:val="nil"/>
              <w:right w:val="nil"/>
            </w:tcBorders>
            <w:shd w:val="clear" w:color="000000" w:fill="000000"/>
            <w:vAlign w:val="center"/>
            <w:hideMark/>
          </w:tcPr>
          <w:p w:rsidR="00902E12" w:rsidRPr="000A1821" w:rsidRDefault="00902E12" w:rsidP="00F97ED9">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021" w:type="dxa"/>
            <w:tcBorders>
              <w:top w:val="nil"/>
              <w:left w:val="nil"/>
              <w:bottom w:val="nil"/>
              <w:right w:val="nil"/>
            </w:tcBorders>
            <w:shd w:val="clear" w:color="000000" w:fill="000000"/>
            <w:vAlign w:val="center"/>
            <w:hideMark/>
          </w:tcPr>
          <w:p w:rsidR="00902E12" w:rsidRPr="000A1821" w:rsidRDefault="00902E12" w:rsidP="00F97ED9">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Totali i Objektivit 4:</w:t>
            </w:r>
            <w:r w:rsidR="00BA761B" w:rsidRPr="000A1821">
              <w:rPr>
                <w:rFonts w:ascii="Times New Roman" w:eastAsia="Times New Roman" w:hAnsi="Times New Roman"/>
                <w:b/>
                <w:bCs/>
                <w:sz w:val="18"/>
                <w:szCs w:val="18"/>
              </w:rPr>
              <w:t xml:space="preserve">        </w:t>
            </w:r>
          </w:p>
        </w:tc>
        <w:tc>
          <w:tcPr>
            <w:tcW w:w="1860" w:type="dxa"/>
            <w:tcBorders>
              <w:top w:val="nil"/>
              <w:left w:val="nil"/>
              <w:bottom w:val="nil"/>
              <w:right w:val="nil"/>
            </w:tcBorders>
            <w:shd w:val="clear" w:color="000000" w:fill="000000"/>
            <w:vAlign w:val="center"/>
            <w:hideMark/>
          </w:tcPr>
          <w:p w:rsidR="00902E12" w:rsidRPr="000A1821" w:rsidRDefault="00BA761B" w:rsidP="00BA761B">
            <w:pPr>
              <w:pStyle w:val="ListParagraph"/>
              <w:numPr>
                <w:ilvl w:val="1"/>
                <w:numId w:val="15"/>
              </w:num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r w:rsidR="00902E12" w:rsidRPr="000A1821">
              <w:rPr>
                <w:rFonts w:ascii="Times New Roman" w:eastAsia="Times New Roman" w:hAnsi="Times New Roman"/>
                <w:b/>
                <w:bCs/>
                <w:sz w:val="18"/>
                <w:szCs w:val="18"/>
              </w:rPr>
              <w:t> </w:t>
            </w:r>
          </w:p>
        </w:tc>
        <w:tc>
          <w:tcPr>
            <w:tcW w:w="383" w:type="dxa"/>
            <w:tcBorders>
              <w:top w:val="nil"/>
              <w:left w:val="nil"/>
              <w:bottom w:val="nil"/>
              <w:right w:val="nil"/>
            </w:tcBorders>
            <w:shd w:val="clear" w:color="000000" w:fill="000000"/>
            <w:vAlign w:val="center"/>
            <w:hideMark/>
          </w:tcPr>
          <w:p w:rsidR="00902E12" w:rsidRPr="000A1821" w:rsidRDefault="00BA761B"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w:t>
            </w:r>
          </w:p>
        </w:tc>
        <w:tc>
          <w:tcPr>
            <w:tcW w:w="568" w:type="dxa"/>
            <w:gridSpan w:val="2"/>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64" w:type="dxa"/>
            <w:gridSpan w:val="2"/>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62" w:type="dxa"/>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530" w:type="dxa"/>
            <w:tcBorders>
              <w:top w:val="nil"/>
              <w:left w:val="nil"/>
              <w:bottom w:val="nil"/>
              <w:right w:val="nil"/>
            </w:tcBorders>
            <w:shd w:val="clear" w:color="000000" w:fill="000000"/>
            <w:vAlign w:val="center"/>
            <w:hideMark/>
          </w:tcPr>
          <w:p w:rsidR="00902E12" w:rsidRPr="000A1821" w:rsidRDefault="00902E12" w:rsidP="00F97ED9">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r>
    </w:tbl>
    <w:p w:rsidR="000E488F" w:rsidRPr="000A1821" w:rsidRDefault="000E488F" w:rsidP="000E488F">
      <w:pPr>
        <w:spacing w:before="0" w:line="276" w:lineRule="auto"/>
        <w:jc w:val="center"/>
        <w:rPr>
          <w:rFonts w:ascii="Times New Roman" w:hAnsi="Times New Roman"/>
          <w:b/>
          <w:sz w:val="40"/>
          <w:szCs w:val="24"/>
        </w:rPr>
      </w:pPr>
    </w:p>
    <w:tbl>
      <w:tblPr>
        <w:tblW w:w="15120" w:type="dxa"/>
        <w:jc w:val="center"/>
        <w:tblLook w:val="04A0" w:firstRow="1" w:lastRow="0" w:firstColumn="1" w:lastColumn="0" w:noHBand="0" w:noVBand="1"/>
      </w:tblPr>
      <w:tblGrid>
        <w:gridCol w:w="1109"/>
        <w:gridCol w:w="1317"/>
        <w:gridCol w:w="1918"/>
        <w:gridCol w:w="1346"/>
        <w:gridCol w:w="1156"/>
        <w:gridCol w:w="1967"/>
        <w:gridCol w:w="1086"/>
        <w:gridCol w:w="1006"/>
        <w:gridCol w:w="861"/>
        <w:gridCol w:w="323"/>
        <w:gridCol w:w="102"/>
        <w:gridCol w:w="545"/>
        <w:gridCol w:w="44"/>
        <w:gridCol w:w="603"/>
        <w:gridCol w:w="1737"/>
      </w:tblGrid>
      <w:tr w:rsidR="00420EDC" w:rsidRPr="000A1821" w:rsidTr="00084AE4">
        <w:trPr>
          <w:trHeight w:val="305"/>
          <w:jc w:val="center"/>
        </w:trPr>
        <w:tc>
          <w:tcPr>
            <w:tcW w:w="1045" w:type="dxa"/>
            <w:tcBorders>
              <w:top w:val="nil"/>
              <w:left w:val="nil"/>
              <w:bottom w:val="nil"/>
              <w:right w:val="nil"/>
            </w:tcBorders>
            <w:shd w:val="clear" w:color="000000" w:fill="FFFFFF"/>
            <w:vAlign w:val="center"/>
            <w:hideMark/>
          </w:tcPr>
          <w:p w:rsidR="000E488F" w:rsidRPr="000A1821" w:rsidRDefault="000E488F" w:rsidP="000E488F">
            <w:pPr>
              <w:spacing w:before="0"/>
              <w:rPr>
                <w:rFonts w:ascii="Times New Roman" w:eastAsia="Times New Roman" w:hAnsi="Times New Roman"/>
                <w:b/>
                <w:bCs/>
              </w:rPr>
            </w:pPr>
            <w:r w:rsidRPr="000A1821">
              <w:rPr>
                <w:rFonts w:ascii="Times New Roman" w:eastAsia="Times New Roman" w:hAnsi="Times New Roman"/>
                <w:b/>
                <w:bCs/>
              </w:rPr>
              <w:t>Fusha:</w:t>
            </w:r>
          </w:p>
        </w:tc>
        <w:tc>
          <w:tcPr>
            <w:tcW w:w="14075" w:type="dxa"/>
            <w:gridSpan w:val="14"/>
            <w:tcBorders>
              <w:top w:val="nil"/>
              <w:left w:val="nil"/>
              <w:bottom w:val="nil"/>
              <w:right w:val="nil"/>
            </w:tcBorders>
            <w:shd w:val="clear" w:color="000000" w:fill="FFFFFF"/>
            <w:vAlign w:val="center"/>
            <w:hideMark/>
          </w:tcPr>
          <w:p w:rsidR="000E488F" w:rsidRPr="000A1821" w:rsidRDefault="000E488F" w:rsidP="000E488F">
            <w:pPr>
              <w:spacing w:before="0"/>
              <w:rPr>
                <w:rFonts w:ascii="Times New Roman" w:eastAsia="Times New Roman" w:hAnsi="Times New Roman"/>
                <w:b/>
                <w:bCs/>
              </w:rPr>
            </w:pPr>
            <w:r w:rsidRPr="000A1821">
              <w:rPr>
                <w:rFonts w:ascii="Times New Roman" w:eastAsia="Times New Roman" w:hAnsi="Times New Roman"/>
                <w:b/>
                <w:bCs/>
              </w:rPr>
              <w:t>DISKRIMINIMI</w:t>
            </w:r>
          </w:p>
        </w:tc>
      </w:tr>
      <w:tr w:rsidR="00420EDC" w:rsidRPr="000A1821" w:rsidTr="00084AE4">
        <w:trPr>
          <w:trHeight w:val="549"/>
          <w:jc w:val="center"/>
        </w:trPr>
        <w:tc>
          <w:tcPr>
            <w:tcW w:w="1045" w:type="dxa"/>
            <w:tcBorders>
              <w:top w:val="nil"/>
              <w:left w:val="nil"/>
              <w:bottom w:val="nil"/>
              <w:right w:val="nil"/>
            </w:tcBorders>
            <w:shd w:val="clear" w:color="000000" w:fill="FFFFFF"/>
            <w:vAlign w:val="center"/>
            <w:hideMark/>
          </w:tcPr>
          <w:p w:rsidR="000E488F" w:rsidRPr="000A1821" w:rsidRDefault="000E488F" w:rsidP="000E488F">
            <w:pPr>
              <w:spacing w:before="0"/>
              <w:rPr>
                <w:rFonts w:ascii="Times New Roman" w:eastAsia="Times New Roman" w:hAnsi="Times New Roman"/>
                <w:b/>
                <w:bCs/>
              </w:rPr>
            </w:pPr>
            <w:r w:rsidRPr="000A1821">
              <w:rPr>
                <w:rFonts w:ascii="Times New Roman" w:eastAsia="Times New Roman" w:hAnsi="Times New Roman"/>
                <w:b/>
                <w:bCs/>
              </w:rPr>
              <w:t>Objektivi 5:</w:t>
            </w:r>
          </w:p>
        </w:tc>
        <w:tc>
          <w:tcPr>
            <w:tcW w:w="14075" w:type="dxa"/>
            <w:gridSpan w:val="14"/>
            <w:tcBorders>
              <w:top w:val="nil"/>
              <w:left w:val="nil"/>
              <w:bottom w:val="nil"/>
              <w:right w:val="nil"/>
            </w:tcBorders>
            <w:shd w:val="clear" w:color="000000" w:fill="FFFFFF"/>
            <w:vAlign w:val="center"/>
            <w:hideMark/>
          </w:tcPr>
          <w:p w:rsidR="000E488F" w:rsidRPr="000A1821" w:rsidRDefault="000E488F" w:rsidP="000E488F">
            <w:pPr>
              <w:spacing w:before="0"/>
              <w:rPr>
                <w:rFonts w:ascii="Times New Roman" w:eastAsia="Times New Roman" w:hAnsi="Times New Roman"/>
                <w:b/>
                <w:bCs/>
              </w:rPr>
            </w:pPr>
            <w:r w:rsidRPr="000A1821">
              <w:rPr>
                <w:rFonts w:ascii="Times New Roman" w:hAnsi="Times New Roman"/>
                <w:b/>
                <w:sz w:val="24"/>
              </w:rPr>
              <w:t xml:space="preserve">Parandalimi dhe luftimi i diskriminimit, gjuhës së urrejtjes, krimeve të urrejtjes, </w:t>
            </w:r>
            <w:proofErr w:type="spellStart"/>
            <w:r w:rsidRPr="000A1821">
              <w:rPr>
                <w:rFonts w:ascii="Times New Roman" w:hAnsi="Times New Roman"/>
                <w:b/>
                <w:sz w:val="24"/>
              </w:rPr>
              <w:t>segregimit</w:t>
            </w:r>
            <w:proofErr w:type="spellEnd"/>
            <w:r w:rsidRPr="000A1821">
              <w:rPr>
                <w:rFonts w:ascii="Times New Roman" w:hAnsi="Times New Roman"/>
                <w:b/>
                <w:sz w:val="24"/>
              </w:rPr>
              <w:t xml:space="preserve">, paragjykimeve, </w:t>
            </w:r>
            <w:proofErr w:type="spellStart"/>
            <w:r w:rsidRPr="000A1821">
              <w:rPr>
                <w:rFonts w:ascii="Times New Roman" w:hAnsi="Times New Roman"/>
                <w:b/>
                <w:sz w:val="24"/>
              </w:rPr>
              <w:t>stereotipeve</w:t>
            </w:r>
            <w:proofErr w:type="spellEnd"/>
            <w:r w:rsidRPr="000A1821">
              <w:rPr>
                <w:rFonts w:ascii="Times New Roman" w:hAnsi="Times New Roman"/>
                <w:b/>
                <w:sz w:val="24"/>
              </w:rPr>
              <w:t xml:space="preserve"> dhe </w:t>
            </w:r>
            <w:proofErr w:type="spellStart"/>
            <w:r w:rsidRPr="000A1821">
              <w:rPr>
                <w:rFonts w:ascii="Times New Roman" w:hAnsi="Times New Roman"/>
                <w:b/>
                <w:sz w:val="24"/>
              </w:rPr>
              <w:t>bullizmit</w:t>
            </w:r>
            <w:proofErr w:type="spellEnd"/>
            <w:r w:rsidRPr="000A1821">
              <w:rPr>
                <w:rFonts w:ascii="Times New Roman" w:hAnsi="Times New Roman"/>
                <w:b/>
                <w:sz w:val="24"/>
              </w:rPr>
              <w:tab/>
            </w:r>
          </w:p>
        </w:tc>
      </w:tr>
      <w:tr w:rsidR="00420EDC" w:rsidRPr="000A1821" w:rsidTr="00084AE4">
        <w:trPr>
          <w:trHeight w:val="458"/>
          <w:jc w:val="center"/>
        </w:trPr>
        <w:tc>
          <w:tcPr>
            <w:tcW w:w="10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0E488F" w:rsidRPr="000A1821" w:rsidRDefault="000E488F"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Rezultati 5.1</w:t>
            </w:r>
          </w:p>
        </w:tc>
        <w:tc>
          <w:tcPr>
            <w:tcW w:w="14075" w:type="dxa"/>
            <w:gridSpan w:val="14"/>
            <w:tcBorders>
              <w:top w:val="single" w:sz="4" w:space="0" w:color="auto"/>
              <w:left w:val="nil"/>
              <w:bottom w:val="single" w:sz="4" w:space="0" w:color="auto"/>
              <w:right w:val="single" w:sz="4" w:space="0" w:color="auto"/>
            </w:tcBorders>
            <w:shd w:val="clear" w:color="000000" w:fill="000000"/>
            <w:vAlign w:val="center"/>
            <w:hideMark/>
          </w:tcPr>
          <w:p w:rsidR="000E488F" w:rsidRPr="000A1821" w:rsidRDefault="000E488F" w:rsidP="000E488F">
            <w:pPr>
              <w:spacing w:before="0"/>
              <w:rPr>
                <w:rFonts w:ascii="Times New Roman" w:eastAsia="Times New Roman" w:hAnsi="Times New Roman"/>
                <w:b/>
                <w:bCs/>
              </w:rPr>
            </w:pPr>
            <w:r w:rsidRPr="000A1821">
              <w:rPr>
                <w:rFonts w:ascii="Times New Roman" w:hAnsi="Times New Roman"/>
                <w:b/>
              </w:rPr>
              <w:t>Luftimi i diskriminimit dhe racizmit në mënyrë sistematike përmes zhvillimit dhe zbatimit të politikave gjithëpërfshirëse në të gjitha fazat dhe nivelet e politikave, programeve dhe projekteve</w:t>
            </w:r>
          </w:p>
        </w:tc>
      </w:tr>
      <w:tr w:rsidR="00420EDC" w:rsidRPr="000A1821" w:rsidTr="00084AE4">
        <w:trPr>
          <w:trHeight w:val="244"/>
          <w:jc w:val="center"/>
        </w:trPr>
        <w:tc>
          <w:tcPr>
            <w:tcW w:w="1045"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Kodi</w:t>
            </w:r>
          </w:p>
        </w:tc>
        <w:tc>
          <w:tcPr>
            <w:tcW w:w="1277"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Aktiviteti</w:t>
            </w:r>
          </w:p>
        </w:tc>
        <w:tc>
          <w:tcPr>
            <w:tcW w:w="2027"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1018CC" w:rsidP="000E488F">
            <w:pPr>
              <w:spacing w:before="0"/>
              <w:jc w:val="center"/>
              <w:rPr>
                <w:rFonts w:ascii="Times New Roman" w:eastAsia="Times New Roman" w:hAnsi="Times New Roman"/>
                <w:b/>
                <w:bCs/>
                <w:sz w:val="16"/>
                <w:szCs w:val="16"/>
              </w:rPr>
            </w:pPr>
            <w:r w:rsidRPr="000A1821">
              <w:rPr>
                <w:rFonts w:ascii="Times New Roman" w:eastAsia="Times New Roman" w:hAnsi="Times New Roman"/>
                <w:b/>
                <w:bCs/>
                <w:sz w:val="16"/>
                <w:szCs w:val="16"/>
              </w:rPr>
              <w:t>Përshkrimi i a</w:t>
            </w:r>
            <w:r w:rsidR="000E488F" w:rsidRPr="000A1821">
              <w:rPr>
                <w:rFonts w:ascii="Times New Roman" w:eastAsia="Times New Roman" w:hAnsi="Times New Roman"/>
                <w:b/>
                <w:bCs/>
                <w:sz w:val="16"/>
                <w:szCs w:val="16"/>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Institucioni/organizata mbështetëse</w:t>
            </w:r>
          </w:p>
        </w:tc>
        <w:tc>
          <w:tcPr>
            <w:tcW w:w="1021"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Burimi i financimit</w:t>
            </w:r>
          </w:p>
        </w:tc>
        <w:tc>
          <w:tcPr>
            <w:tcW w:w="4410" w:type="dxa"/>
            <w:gridSpan w:val="7"/>
            <w:tcBorders>
              <w:top w:val="single" w:sz="4" w:space="0" w:color="auto"/>
              <w:left w:val="nil"/>
              <w:bottom w:val="single" w:sz="4" w:space="0" w:color="auto"/>
              <w:right w:val="single" w:sz="4" w:space="0" w:color="auto"/>
            </w:tcBorders>
            <w:shd w:val="clear" w:color="000000" w:fill="B8CCE4"/>
            <w:vAlign w:val="center"/>
            <w:hideMark/>
          </w:tcPr>
          <w:p w:rsidR="000E488F" w:rsidRPr="000A1821" w:rsidRDefault="000E488F"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B U X H E T I (EURO)</w:t>
            </w:r>
          </w:p>
        </w:tc>
      </w:tr>
      <w:tr w:rsidR="00420EDC" w:rsidRPr="000A1821" w:rsidTr="00084AE4">
        <w:trPr>
          <w:trHeight w:val="503"/>
          <w:jc w:val="center"/>
        </w:trPr>
        <w:tc>
          <w:tcPr>
            <w:tcW w:w="1045"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2027"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6"/>
                <w:szCs w:val="16"/>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BA761B" w:rsidRPr="000A1821" w:rsidRDefault="00BA761B" w:rsidP="000E488F">
            <w:pPr>
              <w:spacing w:before="0"/>
              <w:rPr>
                <w:rFonts w:ascii="Times New Roman" w:eastAsia="Times New Roman" w:hAnsi="Times New Roman"/>
                <w:b/>
                <w:bCs/>
                <w:sz w:val="18"/>
                <w:szCs w:val="18"/>
              </w:rPr>
            </w:pPr>
          </w:p>
        </w:tc>
        <w:tc>
          <w:tcPr>
            <w:tcW w:w="1210"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2024</w:t>
            </w:r>
          </w:p>
        </w:tc>
        <w:tc>
          <w:tcPr>
            <w:tcW w:w="659"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2025</w:t>
            </w:r>
          </w:p>
        </w:tc>
        <w:tc>
          <w:tcPr>
            <w:tcW w:w="659" w:type="dxa"/>
            <w:gridSpan w:val="2"/>
            <w:tcBorders>
              <w:top w:val="nil"/>
              <w:left w:val="nil"/>
              <w:bottom w:val="single" w:sz="4" w:space="0" w:color="auto"/>
              <w:right w:val="single" w:sz="4" w:space="0" w:color="auto"/>
            </w:tcBorders>
            <w:shd w:val="clear" w:color="000000" w:fill="B8CCE4"/>
            <w:vAlign w:val="center"/>
            <w:hideMark/>
          </w:tcPr>
          <w:p w:rsidR="00BA761B" w:rsidRPr="000A1821" w:rsidRDefault="00BA761B"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2026</w:t>
            </w:r>
          </w:p>
        </w:tc>
        <w:tc>
          <w:tcPr>
            <w:tcW w:w="1882" w:type="dxa"/>
            <w:tcBorders>
              <w:top w:val="nil"/>
              <w:left w:val="nil"/>
              <w:bottom w:val="single" w:sz="4" w:space="0" w:color="auto"/>
              <w:right w:val="single" w:sz="4" w:space="0" w:color="auto"/>
            </w:tcBorders>
            <w:shd w:val="clear" w:color="000000" w:fill="B8CCE4"/>
            <w:vAlign w:val="center"/>
            <w:hideMark/>
          </w:tcPr>
          <w:p w:rsidR="00BA761B" w:rsidRPr="000A1821" w:rsidRDefault="00BA761B" w:rsidP="000E488F">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Totali</w:t>
            </w:r>
          </w:p>
        </w:tc>
      </w:tr>
      <w:tr w:rsidR="00420EDC" w:rsidRPr="000A1821" w:rsidTr="00084AE4">
        <w:trPr>
          <w:trHeight w:val="2687"/>
          <w:jc w:val="center"/>
        </w:trPr>
        <w:tc>
          <w:tcPr>
            <w:tcW w:w="1045"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DD605B">
            <w:pPr>
              <w:spacing w:before="0"/>
              <w:ind w:hanging="11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lastRenderedPageBreak/>
              <w:t>5.1.1</w:t>
            </w:r>
          </w:p>
        </w:tc>
        <w:tc>
          <w:tcPr>
            <w:tcW w:w="127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Promovimi i platformës nacionale për mbrojtje nga diskriminimi ndaj komuniteteve Rom dhe </w:t>
            </w:r>
            <w:proofErr w:type="spellStart"/>
            <w:r w:rsidRPr="000A1821">
              <w:rPr>
                <w:rFonts w:ascii="Times New Roman" w:eastAsia="Times New Roman" w:hAnsi="Times New Roman"/>
                <w:b/>
                <w:bCs/>
                <w:sz w:val="18"/>
                <w:szCs w:val="18"/>
              </w:rPr>
              <w:t>ashkali</w:t>
            </w:r>
            <w:proofErr w:type="spellEnd"/>
            <w:r w:rsidRPr="000A1821">
              <w:rPr>
                <w:rFonts w:ascii="Times New Roman" w:eastAsia="Times New Roman" w:hAnsi="Times New Roman"/>
                <w:b/>
                <w:bCs/>
                <w:sz w:val="18"/>
                <w:szCs w:val="18"/>
              </w:rPr>
              <w:t>.</w:t>
            </w:r>
          </w:p>
        </w:tc>
        <w:tc>
          <w:tcPr>
            <w:tcW w:w="202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1018CC">
            <w:pPr>
              <w:spacing w:before="200" w:after="200"/>
              <w:jc w:val="both"/>
              <w:rPr>
                <w:rFonts w:ascii="Times New Roman" w:hAnsi="Times New Roman"/>
                <w:sz w:val="16"/>
                <w:szCs w:val="16"/>
              </w:rPr>
            </w:pPr>
            <w:r w:rsidRPr="000A1821">
              <w:rPr>
                <w:rFonts w:ascii="Times New Roman" w:hAnsi="Times New Roman"/>
                <w:sz w:val="16"/>
                <w:szCs w:val="16"/>
              </w:rPr>
              <w:t xml:space="preserve">Platforma për raportimin e rasteve të diskriminimit është një platformë e cila iu </w:t>
            </w:r>
            <w:proofErr w:type="spellStart"/>
            <w:r w:rsidRPr="000A1821">
              <w:rPr>
                <w:rFonts w:ascii="Times New Roman" w:hAnsi="Times New Roman"/>
                <w:sz w:val="16"/>
                <w:szCs w:val="16"/>
              </w:rPr>
              <w:t>mundeson</w:t>
            </w:r>
            <w:proofErr w:type="spellEnd"/>
            <w:r w:rsidRPr="000A1821">
              <w:rPr>
                <w:rFonts w:ascii="Times New Roman" w:hAnsi="Times New Roman"/>
                <w:sz w:val="16"/>
                <w:szCs w:val="16"/>
              </w:rPr>
              <w:t xml:space="preserve"> komuniteteve rom dhe </w:t>
            </w:r>
            <w:proofErr w:type="spellStart"/>
            <w:r w:rsidRPr="000A1821">
              <w:rPr>
                <w:rFonts w:ascii="Times New Roman" w:hAnsi="Times New Roman"/>
                <w:sz w:val="16"/>
                <w:szCs w:val="16"/>
              </w:rPr>
              <w:t>ashkali</w:t>
            </w:r>
            <w:proofErr w:type="spellEnd"/>
            <w:r w:rsidRPr="000A1821">
              <w:rPr>
                <w:rFonts w:ascii="Times New Roman" w:hAnsi="Times New Roman"/>
                <w:sz w:val="16"/>
                <w:szCs w:val="16"/>
              </w:rPr>
              <w:t xml:space="preserve"> të raportojnë </w:t>
            </w:r>
            <w:proofErr w:type="spellStart"/>
            <w:r w:rsidRPr="000A1821">
              <w:rPr>
                <w:rFonts w:ascii="Times New Roman" w:hAnsi="Times New Roman"/>
                <w:sz w:val="16"/>
                <w:szCs w:val="16"/>
              </w:rPr>
              <w:t>antigjipsizmin</w:t>
            </w:r>
            <w:proofErr w:type="spellEnd"/>
            <w:r w:rsidRPr="000A1821">
              <w:rPr>
                <w:rFonts w:ascii="Times New Roman" w:hAnsi="Times New Roman"/>
                <w:sz w:val="16"/>
                <w:szCs w:val="16"/>
              </w:rPr>
              <w:t xml:space="preserve">, si: diskriminimin, </w:t>
            </w:r>
            <w:proofErr w:type="spellStart"/>
            <w:r w:rsidRPr="000A1821">
              <w:rPr>
                <w:rFonts w:ascii="Times New Roman" w:hAnsi="Times New Roman"/>
                <w:sz w:val="16"/>
                <w:szCs w:val="16"/>
              </w:rPr>
              <w:t>segregimin</w:t>
            </w:r>
            <w:proofErr w:type="spellEnd"/>
            <w:r w:rsidRPr="000A1821">
              <w:rPr>
                <w:rFonts w:ascii="Times New Roman" w:hAnsi="Times New Roman"/>
                <w:sz w:val="16"/>
                <w:szCs w:val="16"/>
              </w:rPr>
              <w:t xml:space="preserve">, gjuhën e urrejtjes, krimet e urrejtjes, </w:t>
            </w:r>
            <w:proofErr w:type="spellStart"/>
            <w:r w:rsidRPr="000A1821">
              <w:rPr>
                <w:rFonts w:ascii="Times New Roman" w:hAnsi="Times New Roman"/>
                <w:sz w:val="16"/>
                <w:szCs w:val="16"/>
              </w:rPr>
              <w:t>stereotipet</w:t>
            </w:r>
            <w:proofErr w:type="spellEnd"/>
            <w:r w:rsidRPr="000A1821">
              <w:rPr>
                <w:rFonts w:ascii="Times New Roman" w:hAnsi="Times New Roman"/>
                <w:sz w:val="16"/>
                <w:szCs w:val="16"/>
              </w:rPr>
              <w:t xml:space="preserve">, paragjykimet. </w:t>
            </w:r>
            <w:proofErr w:type="spellStart"/>
            <w:r w:rsidRPr="000A1821">
              <w:rPr>
                <w:rFonts w:ascii="Times New Roman" w:hAnsi="Times New Roman"/>
                <w:sz w:val="16"/>
                <w:szCs w:val="16"/>
              </w:rPr>
              <w:t>shte</w:t>
            </w:r>
            <w:proofErr w:type="spellEnd"/>
            <w:r w:rsidRPr="000A1821">
              <w:rPr>
                <w:rFonts w:ascii="Times New Roman" w:hAnsi="Times New Roman"/>
                <w:sz w:val="16"/>
                <w:szCs w:val="16"/>
              </w:rPr>
              <w:t xml:space="preserve"> </w:t>
            </w:r>
            <w:proofErr w:type="spellStart"/>
            <w:r w:rsidRPr="000A1821">
              <w:rPr>
                <w:rFonts w:ascii="Times New Roman" w:hAnsi="Times New Roman"/>
                <w:sz w:val="16"/>
                <w:szCs w:val="16"/>
              </w:rPr>
              <w:t>nje</w:t>
            </w:r>
            <w:proofErr w:type="spellEnd"/>
            <w:r w:rsidRPr="000A1821">
              <w:rPr>
                <w:rFonts w:ascii="Times New Roman" w:hAnsi="Times New Roman"/>
                <w:sz w:val="16"/>
                <w:szCs w:val="16"/>
              </w:rPr>
              <w:t xml:space="preserve"> mjet qe i sherbet grupit teknik </w:t>
            </w:r>
            <w:proofErr w:type="spellStart"/>
            <w:r w:rsidRPr="000A1821">
              <w:rPr>
                <w:rFonts w:ascii="Times New Roman" w:hAnsi="Times New Roman"/>
                <w:sz w:val="16"/>
                <w:szCs w:val="16"/>
              </w:rPr>
              <w:t>per</w:t>
            </w:r>
            <w:proofErr w:type="spellEnd"/>
            <w:r w:rsidRPr="000A1821">
              <w:rPr>
                <w:rFonts w:ascii="Times New Roman" w:hAnsi="Times New Roman"/>
                <w:sz w:val="16"/>
                <w:szCs w:val="16"/>
              </w:rPr>
              <w:t xml:space="preserve"> mbrojtje nga diskriminimi e themeluar nga ZK, për të trajtuar ankesat/rastet e diskriminimit ndaj komuniteteve rom dhe </w:t>
            </w:r>
            <w:proofErr w:type="spellStart"/>
            <w:r w:rsidRPr="000A1821">
              <w:rPr>
                <w:rFonts w:ascii="Times New Roman" w:hAnsi="Times New Roman"/>
                <w:sz w:val="16"/>
                <w:szCs w:val="16"/>
              </w:rPr>
              <w:t>ashkali</w:t>
            </w:r>
            <w:proofErr w:type="spellEnd"/>
            <w:r w:rsidRPr="000A1821">
              <w:rPr>
                <w:rFonts w:ascii="Times New Roman" w:hAnsi="Times New Roman"/>
                <w:sz w:val="16"/>
                <w:szCs w:val="16"/>
              </w:rPr>
              <w:t>. Zyra për Qeverisje të Mirë në bashkëpunim me “</w:t>
            </w:r>
            <w:proofErr w:type="spellStart"/>
            <w:r w:rsidRPr="000A1821">
              <w:rPr>
                <w:rFonts w:ascii="Times New Roman" w:hAnsi="Times New Roman"/>
                <w:sz w:val="16"/>
                <w:szCs w:val="16"/>
              </w:rPr>
              <w:t>Terre</w:t>
            </w:r>
            <w:proofErr w:type="spellEnd"/>
            <w:r w:rsidRPr="000A1821">
              <w:rPr>
                <w:rFonts w:ascii="Times New Roman" w:hAnsi="Times New Roman"/>
                <w:sz w:val="16"/>
                <w:szCs w:val="16"/>
              </w:rPr>
              <w:t xml:space="preserve"> </w:t>
            </w:r>
            <w:proofErr w:type="spellStart"/>
            <w:r w:rsidRPr="000A1821">
              <w:rPr>
                <w:rFonts w:ascii="Times New Roman" w:hAnsi="Times New Roman"/>
                <w:sz w:val="16"/>
                <w:szCs w:val="16"/>
              </w:rPr>
              <w:t>Des</w:t>
            </w:r>
            <w:proofErr w:type="spellEnd"/>
            <w:r w:rsidRPr="000A1821">
              <w:rPr>
                <w:rFonts w:ascii="Times New Roman" w:hAnsi="Times New Roman"/>
                <w:sz w:val="16"/>
                <w:szCs w:val="16"/>
              </w:rPr>
              <w:t xml:space="preserve"> </w:t>
            </w:r>
            <w:proofErr w:type="spellStart"/>
            <w:r w:rsidRPr="000A1821">
              <w:rPr>
                <w:rFonts w:ascii="Times New Roman" w:hAnsi="Times New Roman"/>
                <w:sz w:val="16"/>
                <w:szCs w:val="16"/>
              </w:rPr>
              <w:t>Hommes</w:t>
            </w:r>
            <w:proofErr w:type="spellEnd"/>
            <w:r w:rsidRPr="000A1821">
              <w:rPr>
                <w:rFonts w:ascii="Times New Roman" w:hAnsi="Times New Roman"/>
                <w:sz w:val="16"/>
                <w:szCs w:val="16"/>
              </w:rPr>
              <w:t xml:space="preserve">” vazhdimisht promovon platformën. Aktivitet që do të </w:t>
            </w:r>
            <w:proofErr w:type="spellStart"/>
            <w:r w:rsidRPr="000A1821">
              <w:rPr>
                <w:rFonts w:ascii="Times New Roman" w:hAnsi="Times New Roman"/>
                <w:sz w:val="16"/>
                <w:szCs w:val="16"/>
              </w:rPr>
              <w:t>implementohen</w:t>
            </w:r>
            <w:proofErr w:type="spellEnd"/>
            <w:r w:rsidRPr="000A1821">
              <w:rPr>
                <w:rFonts w:ascii="Times New Roman" w:hAnsi="Times New Roman"/>
                <w:sz w:val="16"/>
                <w:szCs w:val="16"/>
              </w:rPr>
              <w:t xml:space="preserve"> me komunën janë: promovimi i </w:t>
            </w:r>
            <w:proofErr w:type="spellStart"/>
            <w:r w:rsidRPr="000A1821">
              <w:rPr>
                <w:rFonts w:ascii="Times New Roman" w:hAnsi="Times New Roman"/>
                <w:sz w:val="16"/>
                <w:szCs w:val="16"/>
              </w:rPr>
              <w:t>platformes</w:t>
            </w:r>
            <w:proofErr w:type="spellEnd"/>
            <w:r w:rsidRPr="000A1821">
              <w:rPr>
                <w:rFonts w:ascii="Times New Roman" w:hAnsi="Times New Roman"/>
                <w:sz w:val="16"/>
                <w:szCs w:val="16"/>
              </w:rPr>
              <w:t xml:space="preserve"> </w:t>
            </w:r>
            <w:proofErr w:type="spellStart"/>
            <w:r w:rsidRPr="000A1821">
              <w:rPr>
                <w:rFonts w:ascii="Times New Roman" w:hAnsi="Times New Roman"/>
                <w:sz w:val="16"/>
                <w:szCs w:val="16"/>
              </w:rPr>
              <w:t>permes</w:t>
            </w:r>
            <w:proofErr w:type="spellEnd"/>
            <w:r w:rsidRPr="000A1821">
              <w:rPr>
                <w:rFonts w:ascii="Times New Roman" w:hAnsi="Times New Roman"/>
                <w:sz w:val="16"/>
                <w:szCs w:val="16"/>
              </w:rPr>
              <w:t xml:space="preserve"> </w:t>
            </w:r>
            <w:proofErr w:type="spellStart"/>
            <w:r w:rsidRPr="000A1821">
              <w:rPr>
                <w:rFonts w:ascii="Times New Roman" w:hAnsi="Times New Roman"/>
                <w:sz w:val="16"/>
                <w:szCs w:val="16"/>
              </w:rPr>
              <w:t>vendoses</w:t>
            </w:r>
            <w:proofErr w:type="spellEnd"/>
            <w:r w:rsidRPr="000A1821">
              <w:rPr>
                <w:rFonts w:ascii="Times New Roman" w:hAnsi="Times New Roman"/>
                <w:sz w:val="16"/>
                <w:szCs w:val="16"/>
              </w:rPr>
              <w:t xml:space="preserve"> së </w:t>
            </w:r>
            <w:proofErr w:type="spellStart"/>
            <w:r w:rsidRPr="000A1821">
              <w:rPr>
                <w:rFonts w:ascii="Times New Roman" w:hAnsi="Times New Roman"/>
                <w:sz w:val="16"/>
                <w:szCs w:val="16"/>
              </w:rPr>
              <w:t>posterëve</w:t>
            </w:r>
            <w:proofErr w:type="spellEnd"/>
            <w:r w:rsidRPr="000A1821">
              <w:rPr>
                <w:rFonts w:ascii="Times New Roman" w:hAnsi="Times New Roman"/>
                <w:sz w:val="16"/>
                <w:szCs w:val="16"/>
              </w:rPr>
              <w:t xml:space="preserve"> të platformës (me QR kod) në sportelet e </w:t>
            </w:r>
            <w:proofErr w:type="spellStart"/>
            <w:r w:rsidRPr="000A1821">
              <w:rPr>
                <w:rFonts w:ascii="Times New Roman" w:hAnsi="Times New Roman"/>
                <w:sz w:val="16"/>
                <w:szCs w:val="16"/>
              </w:rPr>
              <w:t>Komunes</w:t>
            </w:r>
            <w:proofErr w:type="spellEnd"/>
            <w:r w:rsidRPr="000A1821">
              <w:rPr>
                <w:rFonts w:ascii="Times New Roman" w:hAnsi="Times New Roman"/>
                <w:sz w:val="16"/>
                <w:szCs w:val="16"/>
              </w:rPr>
              <w:t xml:space="preserve">, vendosja e </w:t>
            </w:r>
            <w:proofErr w:type="spellStart"/>
            <w:r w:rsidRPr="000A1821">
              <w:rPr>
                <w:rFonts w:ascii="Times New Roman" w:hAnsi="Times New Roman"/>
                <w:sz w:val="16"/>
                <w:szCs w:val="16"/>
              </w:rPr>
              <w:t>linkut</w:t>
            </w:r>
            <w:proofErr w:type="spellEnd"/>
            <w:r w:rsidRPr="000A1821">
              <w:rPr>
                <w:rFonts w:ascii="Times New Roman" w:hAnsi="Times New Roman"/>
                <w:sz w:val="16"/>
                <w:szCs w:val="16"/>
              </w:rPr>
              <w:t xml:space="preserve"> të platformës në ueb-faqen e Komunës, shpërndarja e broshurave informuese, si dhe promovimi i </w:t>
            </w:r>
            <w:proofErr w:type="spellStart"/>
            <w:r w:rsidRPr="000A1821">
              <w:rPr>
                <w:rFonts w:ascii="Times New Roman" w:hAnsi="Times New Roman"/>
                <w:sz w:val="16"/>
                <w:szCs w:val="16"/>
              </w:rPr>
              <w:t>storjeve</w:t>
            </w:r>
            <w:proofErr w:type="spellEnd"/>
            <w:r w:rsidRPr="000A1821">
              <w:rPr>
                <w:rFonts w:ascii="Times New Roman" w:hAnsi="Times New Roman"/>
                <w:sz w:val="16"/>
                <w:szCs w:val="16"/>
              </w:rPr>
              <w:t xml:space="preserve"> të suksesit. Gjithashtu, do te organizohen edhe sesione informuese mbi platformën dhe </w:t>
            </w:r>
            <w:proofErr w:type="spellStart"/>
            <w:r w:rsidRPr="000A1821">
              <w:rPr>
                <w:rFonts w:ascii="Times New Roman" w:hAnsi="Times New Roman"/>
                <w:sz w:val="16"/>
                <w:szCs w:val="16"/>
              </w:rPr>
              <w:t>menyren</w:t>
            </w:r>
            <w:proofErr w:type="spellEnd"/>
            <w:r w:rsidRPr="000A1821">
              <w:rPr>
                <w:rFonts w:ascii="Times New Roman" w:hAnsi="Times New Roman"/>
                <w:sz w:val="16"/>
                <w:szCs w:val="16"/>
              </w:rPr>
              <w:t xml:space="preserve"> e përdorimit të saj.</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2024</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ZQM</w:t>
            </w:r>
            <w:r w:rsidR="00CB46BA" w:rsidRPr="000A1821">
              <w:rPr>
                <w:rFonts w:ascii="Times New Roman" w:eastAsia="Times New Roman" w:hAnsi="Times New Roman"/>
                <w:sz w:val="18"/>
                <w:szCs w:val="18"/>
              </w:rPr>
              <w:t>, Njësiti komunal për të drejtat e njeriut</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1018CC">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Promovimi I platformës</w:t>
            </w:r>
          </w:p>
        </w:tc>
        <w:tc>
          <w:tcPr>
            <w:tcW w:w="97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rPr>
                <w:rFonts w:ascii="Times New Roman" w:eastAsia="Times New Roman" w:hAnsi="Times New Roman"/>
                <w:sz w:val="18"/>
                <w:szCs w:val="18"/>
              </w:rPr>
            </w:pPr>
            <w:r w:rsidRPr="000A1821">
              <w:rPr>
                <w:rFonts w:ascii="Times New Roman" w:eastAsia="Times New Roman" w:hAnsi="Times New Roman"/>
                <w:sz w:val="18"/>
                <w:szCs w:val="18"/>
              </w:rPr>
              <w:t>1,000.00 €</w:t>
            </w:r>
          </w:p>
        </w:tc>
      </w:tr>
      <w:tr w:rsidR="00420EDC" w:rsidRPr="000A1821" w:rsidTr="00084AE4">
        <w:trPr>
          <w:trHeight w:val="1343"/>
          <w:jc w:val="center"/>
        </w:trPr>
        <w:tc>
          <w:tcPr>
            <w:tcW w:w="1045" w:type="dxa"/>
            <w:tcBorders>
              <w:top w:val="nil"/>
              <w:left w:val="single" w:sz="4" w:space="0" w:color="auto"/>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5.1.2</w:t>
            </w:r>
          </w:p>
        </w:tc>
        <w:tc>
          <w:tcPr>
            <w:tcW w:w="127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Ngritja e kapaciteteve të zyrtarëve publikë mbi </w:t>
            </w:r>
            <w:proofErr w:type="spellStart"/>
            <w:r w:rsidRPr="000A1821">
              <w:rPr>
                <w:rFonts w:ascii="Times New Roman" w:eastAsia="Times New Roman" w:hAnsi="Times New Roman"/>
                <w:b/>
                <w:bCs/>
                <w:sz w:val="18"/>
                <w:szCs w:val="18"/>
              </w:rPr>
              <w:t>antigjipsizmin</w:t>
            </w:r>
            <w:proofErr w:type="spellEnd"/>
            <w:r w:rsidRPr="000A1821">
              <w:rPr>
                <w:rFonts w:ascii="Times New Roman" w:eastAsia="Times New Roman" w:hAnsi="Times New Roman"/>
                <w:b/>
                <w:bCs/>
                <w:sz w:val="18"/>
                <w:szCs w:val="18"/>
              </w:rPr>
              <w:t xml:space="preserve"> në Kosovë.</w:t>
            </w:r>
          </w:p>
        </w:tc>
        <w:tc>
          <w:tcPr>
            <w:tcW w:w="2027"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200" w:after="200"/>
              <w:jc w:val="both"/>
              <w:rPr>
                <w:rFonts w:ascii="Times New Roman" w:hAnsi="Times New Roman"/>
                <w:sz w:val="18"/>
                <w:szCs w:val="18"/>
              </w:rPr>
            </w:pPr>
            <w:r w:rsidRPr="000A1821">
              <w:rPr>
                <w:rFonts w:ascii="Times New Roman" w:hAnsi="Times New Roman"/>
                <w:sz w:val="18"/>
                <w:szCs w:val="18"/>
              </w:rPr>
              <w:t xml:space="preserve">Në bashkëpunim me Institutin e </w:t>
            </w:r>
            <w:proofErr w:type="spellStart"/>
            <w:r w:rsidRPr="000A1821">
              <w:rPr>
                <w:rFonts w:ascii="Times New Roman" w:hAnsi="Times New Roman"/>
                <w:sz w:val="18"/>
                <w:szCs w:val="18"/>
              </w:rPr>
              <w:t>Kosoves</w:t>
            </w:r>
            <w:proofErr w:type="spellEnd"/>
            <w:r w:rsidRPr="000A1821">
              <w:rPr>
                <w:rFonts w:ascii="Times New Roman" w:hAnsi="Times New Roman"/>
                <w:sz w:val="18"/>
                <w:szCs w:val="18"/>
              </w:rPr>
              <w:t xml:space="preserve"> për Administratë </w:t>
            </w:r>
            <w:r w:rsidRPr="000A1821">
              <w:rPr>
                <w:rFonts w:ascii="Times New Roman" w:hAnsi="Times New Roman"/>
                <w:sz w:val="18"/>
                <w:szCs w:val="18"/>
              </w:rPr>
              <w:br/>
              <w:t xml:space="preserve">Publike dhe Zyrën për Qeverisje të Mirë, do të hartohet </w:t>
            </w:r>
            <w:proofErr w:type="spellStart"/>
            <w:r w:rsidRPr="000A1821">
              <w:rPr>
                <w:rFonts w:ascii="Times New Roman" w:hAnsi="Times New Roman"/>
                <w:sz w:val="18"/>
                <w:szCs w:val="18"/>
              </w:rPr>
              <w:t>nje</w:t>
            </w:r>
            <w:proofErr w:type="spellEnd"/>
            <w:r w:rsidRPr="000A1821">
              <w:rPr>
                <w:rFonts w:ascii="Times New Roman" w:hAnsi="Times New Roman"/>
                <w:sz w:val="18"/>
                <w:szCs w:val="18"/>
              </w:rPr>
              <w:t xml:space="preserve"> modul i trajnimit të trajnerëve </w:t>
            </w:r>
            <w:r w:rsidRPr="000A1821">
              <w:rPr>
                <w:rFonts w:ascii="Times New Roman" w:hAnsi="Times New Roman"/>
                <w:sz w:val="18"/>
                <w:szCs w:val="18"/>
              </w:rPr>
              <w:lastRenderedPageBreak/>
              <w:t xml:space="preserve">mbi </w:t>
            </w:r>
            <w:proofErr w:type="spellStart"/>
            <w:r w:rsidRPr="000A1821">
              <w:rPr>
                <w:rFonts w:ascii="Times New Roman" w:hAnsi="Times New Roman"/>
                <w:sz w:val="18"/>
                <w:szCs w:val="18"/>
              </w:rPr>
              <w:t>antigjipsizmin</w:t>
            </w:r>
            <w:proofErr w:type="spellEnd"/>
            <w:r w:rsidRPr="000A1821">
              <w:rPr>
                <w:rFonts w:ascii="Times New Roman" w:hAnsi="Times New Roman"/>
                <w:sz w:val="18"/>
                <w:szCs w:val="18"/>
              </w:rPr>
              <w:t xml:space="preserve"> në Kosovë. Trajnerët e rinj do të trajnojnë zyrtarët publikë nga gjithë Kosova, përfshirë zyrtarët publikë që punojnë në institucione të </w:t>
            </w:r>
            <w:proofErr w:type="spellStart"/>
            <w:r w:rsidRPr="000A1821">
              <w:rPr>
                <w:rFonts w:ascii="Times New Roman" w:hAnsi="Times New Roman"/>
                <w:sz w:val="18"/>
                <w:szCs w:val="18"/>
              </w:rPr>
              <w:t>ndryeshme</w:t>
            </w:r>
            <w:proofErr w:type="spellEnd"/>
            <w:r w:rsidRPr="000A1821">
              <w:rPr>
                <w:rFonts w:ascii="Times New Roman" w:hAnsi="Times New Roman"/>
                <w:sz w:val="18"/>
                <w:szCs w:val="18"/>
              </w:rPr>
              <w:t xml:space="preserve"> në komunën e Vushtrrisë</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lastRenderedPageBreak/>
              <w:t xml:space="preserve">2024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IKAP, ZQM</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Trajnim</w:t>
            </w:r>
          </w:p>
        </w:tc>
        <w:tc>
          <w:tcPr>
            <w:tcW w:w="97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hideMark/>
          </w:tcPr>
          <w:p w:rsidR="00BA761B" w:rsidRPr="000A1821" w:rsidRDefault="00BA761B" w:rsidP="00D51B35">
            <w:pPr>
              <w:spacing w:before="0"/>
              <w:rPr>
                <w:rFonts w:ascii="Times New Roman" w:eastAsia="Times New Roman" w:hAnsi="Times New Roman"/>
                <w:sz w:val="18"/>
                <w:szCs w:val="18"/>
              </w:rPr>
            </w:pPr>
            <w:r w:rsidRPr="000A1821">
              <w:rPr>
                <w:rFonts w:ascii="Times New Roman" w:eastAsia="Times New Roman" w:hAnsi="Times New Roman"/>
                <w:sz w:val="18"/>
                <w:szCs w:val="18"/>
              </w:rPr>
              <w:t>3,000.00 €</w:t>
            </w:r>
          </w:p>
        </w:tc>
      </w:tr>
      <w:tr w:rsidR="00420EDC" w:rsidRPr="000A1821" w:rsidTr="00084AE4">
        <w:trPr>
          <w:trHeight w:val="1343"/>
          <w:jc w:val="center"/>
        </w:trPr>
        <w:tc>
          <w:tcPr>
            <w:tcW w:w="1045" w:type="dxa"/>
            <w:tcBorders>
              <w:top w:val="nil"/>
              <w:left w:val="single" w:sz="4" w:space="0" w:color="auto"/>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b/>
                <w:bCs/>
                <w:sz w:val="18"/>
                <w:szCs w:val="18"/>
              </w:rPr>
            </w:pPr>
            <w:r w:rsidRPr="000A1821">
              <w:rPr>
                <w:rFonts w:ascii="Times New Roman" w:eastAsia="Times New Roman" w:hAnsi="Times New Roman"/>
                <w:b/>
                <w:bCs/>
                <w:sz w:val="18"/>
                <w:szCs w:val="18"/>
              </w:rPr>
              <w:t>5.1.3</w:t>
            </w:r>
          </w:p>
        </w:tc>
        <w:tc>
          <w:tcPr>
            <w:tcW w:w="1277"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Ngritja e </w:t>
            </w:r>
            <w:proofErr w:type="spellStart"/>
            <w:r w:rsidRPr="000A1821">
              <w:rPr>
                <w:rFonts w:ascii="Times New Roman" w:eastAsia="Times New Roman" w:hAnsi="Times New Roman"/>
                <w:b/>
                <w:bCs/>
                <w:sz w:val="18"/>
                <w:szCs w:val="18"/>
              </w:rPr>
              <w:t>kapaacitetve</w:t>
            </w:r>
            <w:proofErr w:type="spellEnd"/>
            <w:r w:rsidRPr="000A1821">
              <w:rPr>
                <w:rFonts w:ascii="Times New Roman" w:eastAsia="Times New Roman" w:hAnsi="Times New Roman"/>
                <w:b/>
                <w:bCs/>
                <w:sz w:val="18"/>
                <w:szCs w:val="18"/>
              </w:rPr>
              <w:t xml:space="preserve"> të </w:t>
            </w:r>
            <w:proofErr w:type="spellStart"/>
            <w:r w:rsidRPr="000A1821">
              <w:rPr>
                <w:rFonts w:ascii="Times New Roman" w:eastAsia="Times New Roman" w:hAnsi="Times New Roman"/>
                <w:b/>
                <w:bCs/>
                <w:sz w:val="18"/>
                <w:szCs w:val="18"/>
              </w:rPr>
              <w:t>medieve</w:t>
            </w:r>
            <w:proofErr w:type="spellEnd"/>
            <w:r w:rsidRPr="000A1821">
              <w:rPr>
                <w:rFonts w:ascii="Times New Roman" w:eastAsia="Times New Roman" w:hAnsi="Times New Roman"/>
                <w:b/>
                <w:bCs/>
                <w:sz w:val="18"/>
                <w:szCs w:val="18"/>
              </w:rPr>
              <w:t xml:space="preserve"> të gazetarëve mbi </w:t>
            </w:r>
            <w:proofErr w:type="spellStart"/>
            <w:r w:rsidRPr="000A1821">
              <w:rPr>
                <w:rFonts w:ascii="Times New Roman" w:eastAsia="Times New Roman" w:hAnsi="Times New Roman"/>
                <w:b/>
                <w:bCs/>
                <w:sz w:val="18"/>
                <w:szCs w:val="18"/>
              </w:rPr>
              <w:t>antigjiptizmin</w:t>
            </w:r>
            <w:proofErr w:type="spellEnd"/>
            <w:r w:rsidRPr="000A1821">
              <w:rPr>
                <w:rFonts w:ascii="Times New Roman" w:eastAsia="Times New Roman" w:hAnsi="Times New Roman"/>
                <w:b/>
                <w:bCs/>
                <w:sz w:val="18"/>
                <w:szCs w:val="18"/>
              </w:rPr>
              <w:t xml:space="preserve"> dhe raportimin e përgjegjshëm dhe etik</w:t>
            </w:r>
          </w:p>
        </w:tc>
        <w:tc>
          <w:tcPr>
            <w:tcW w:w="2027"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200" w:after="200"/>
              <w:jc w:val="both"/>
              <w:rPr>
                <w:rFonts w:ascii="Times New Roman" w:hAnsi="Times New Roman"/>
                <w:sz w:val="18"/>
                <w:szCs w:val="18"/>
              </w:rPr>
            </w:pPr>
            <w:r w:rsidRPr="000A1821">
              <w:rPr>
                <w:rFonts w:ascii="Times New Roman" w:hAnsi="Times New Roman"/>
                <w:sz w:val="18"/>
                <w:szCs w:val="18"/>
              </w:rPr>
              <w:t xml:space="preserve">Në bashkëpunim me Institutin e Kosovës për Administratë </w:t>
            </w:r>
            <w:r w:rsidRPr="000A1821">
              <w:rPr>
                <w:rFonts w:ascii="Times New Roman" w:hAnsi="Times New Roman"/>
                <w:sz w:val="18"/>
                <w:szCs w:val="18"/>
              </w:rPr>
              <w:br/>
              <w:t xml:space="preserve">Publike dhe Zyrën për Qeverisje të Mirë do të hartohet një modul i trajnimit të trajnerëve mbi </w:t>
            </w:r>
            <w:proofErr w:type="spellStart"/>
            <w:r w:rsidRPr="000A1821">
              <w:rPr>
                <w:rFonts w:ascii="Times New Roman" w:hAnsi="Times New Roman"/>
                <w:sz w:val="18"/>
                <w:szCs w:val="18"/>
              </w:rPr>
              <w:t>antigjipsizmin</w:t>
            </w:r>
            <w:proofErr w:type="spellEnd"/>
            <w:r w:rsidRPr="000A1821">
              <w:rPr>
                <w:rFonts w:ascii="Times New Roman" w:hAnsi="Times New Roman"/>
                <w:sz w:val="18"/>
                <w:szCs w:val="18"/>
              </w:rPr>
              <w:t xml:space="preserve"> për Kosovë. Trajnerët do të trajnojnë gazetarët për </w:t>
            </w:r>
            <w:proofErr w:type="spellStart"/>
            <w:r w:rsidRPr="000A1821">
              <w:rPr>
                <w:rFonts w:ascii="Times New Roman" w:hAnsi="Times New Roman"/>
                <w:sz w:val="18"/>
                <w:szCs w:val="18"/>
              </w:rPr>
              <w:t>antigjiptizmin</w:t>
            </w:r>
            <w:proofErr w:type="spellEnd"/>
            <w:r w:rsidRPr="000A1821">
              <w:rPr>
                <w:rFonts w:ascii="Times New Roman" w:hAnsi="Times New Roman"/>
                <w:sz w:val="18"/>
                <w:szCs w:val="18"/>
              </w:rPr>
              <w:t xml:space="preserve"> dhe raportimin e përgjegjshëm etik.</w:t>
            </w:r>
          </w:p>
        </w:tc>
        <w:tc>
          <w:tcPr>
            <w:tcW w:w="1332"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xml:space="preserve">2024 </w:t>
            </w:r>
            <w:r w:rsidR="00186365" w:rsidRPr="000A1821">
              <w:rPr>
                <w:rFonts w:ascii="Times New Roman" w:eastAsia="Times New Roman" w:hAnsi="Times New Roman"/>
                <w:sz w:val="18"/>
                <w:szCs w:val="18"/>
              </w:rPr>
              <w:t>–</w:t>
            </w:r>
            <w:r w:rsidRPr="000A1821">
              <w:rPr>
                <w:rFonts w:ascii="Times New Roman" w:eastAsia="Times New Roman" w:hAnsi="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IKAP, ZQM</w:t>
            </w:r>
          </w:p>
        </w:tc>
        <w:tc>
          <w:tcPr>
            <w:tcW w:w="1920"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Trajnim</w:t>
            </w:r>
          </w:p>
        </w:tc>
        <w:tc>
          <w:tcPr>
            <w:tcW w:w="972"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tcPr>
          <w:p w:rsidR="00BA761B" w:rsidRPr="000A1821" w:rsidRDefault="00BA761B" w:rsidP="006F0734">
            <w:pPr>
              <w:spacing w:before="0"/>
              <w:rPr>
                <w:rFonts w:ascii="Times New Roman" w:eastAsia="Times New Roman" w:hAnsi="Times New Roman"/>
                <w:sz w:val="18"/>
                <w:szCs w:val="18"/>
              </w:rPr>
            </w:pPr>
            <w:r w:rsidRPr="000A1821">
              <w:rPr>
                <w:rFonts w:ascii="Times New Roman" w:eastAsia="Times New Roman" w:hAnsi="Times New Roman"/>
                <w:sz w:val="18"/>
                <w:szCs w:val="18"/>
              </w:rPr>
              <w:t>5,000.00 €</w:t>
            </w:r>
          </w:p>
        </w:tc>
      </w:tr>
      <w:tr w:rsidR="00420EDC" w:rsidRPr="000A1821" w:rsidTr="00084AE4">
        <w:trPr>
          <w:trHeight w:val="335"/>
          <w:jc w:val="center"/>
        </w:trPr>
        <w:tc>
          <w:tcPr>
            <w:tcW w:w="679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0A1821" w:rsidRDefault="00BA761B"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Nën-Totali 5.1</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021"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1210"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59"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59" w:type="dxa"/>
            <w:gridSpan w:val="2"/>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882" w:type="dxa"/>
            <w:tcBorders>
              <w:top w:val="nil"/>
              <w:left w:val="nil"/>
              <w:bottom w:val="single" w:sz="4" w:space="0" w:color="auto"/>
              <w:right w:val="single" w:sz="4" w:space="0" w:color="auto"/>
            </w:tcBorders>
            <w:shd w:val="clear" w:color="000000" w:fill="D9D9D9"/>
            <w:vAlign w:val="center"/>
            <w:hideMark/>
          </w:tcPr>
          <w:p w:rsidR="00BA761B" w:rsidRPr="000A1821" w:rsidRDefault="00BA761B"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9,000.00 €</w:t>
            </w:r>
          </w:p>
        </w:tc>
      </w:tr>
      <w:tr w:rsidR="00420EDC" w:rsidRPr="000A1821" w:rsidTr="00084AE4">
        <w:trPr>
          <w:trHeight w:val="656"/>
          <w:jc w:val="center"/>
        </w:trPr>
        <w:tc>
          <w:tcPr>
            <w:tcW w:w="1045" w:type="dxa"/>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277" w:type="dxa"/>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2027" w:type="dxa"/>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332" w:type="dxa"/>
            <w:tcBorders>
              <w:top w:val="nil"/>
              <w:left w:val="nil"/>
              <w:bottom w:val="nil"/>
              <w:right w:val="nil"/>
            </w:tcBorders>
            <w:shd w:val="clear" w:color="000000" w:fill="000000"/>
            <w:vAlign w:val="center"/>
            <w:hideMark/>
          </w:tcPr>
          <w:p w:rsidR="000E488F" w:rsidRPr="000A1821" w:rsidRDefault="000E488F" w:rsidP="000E488F">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116" w:type="dxa"/>
            <w:tcBorders>
              <w:top w:val="nil"/>
              <w:left w:val="nil"/>
              <w:bottom w:val="nil"/>
              <w:right w:val="nil"/>
            </w:tcBorders>
            <w:shd w:val="clear" w:color="000000" w:fill="000000"/>
            <w:vAlign w:val="center"/>
            <w:hideMark/>
          </w:tcPr>
          <w:p w:rsidR="000E488F" w:rsidRPr="000A1821" w:rsidRDefault="000E488F" w:rsidP="000E488F">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920" w:type="dxa"/>
            <w:tcBorders>
              <w:top w:val="nil"/>
              <w:left w:val="nil"/>
              <w:bottom w:val="nil"/>
              <w:right w:val="nil"/>
            </w:tcBorders>
            <w:shd w:val="clear" w:color="000000" w:fill="000000"/>
            <w:vAlign w:val="center"/>
            <w:hideMark/>
          </w:tcPr>
          <w:p w:rsidR="000E488F" w:rsidRPr="000A1821" w:rsidRDefault="000E488F" w:rsidP="000E488F">
            <w:pPr>
              <w:spacing w:before="0"/>
              <w:jc w:val="center"/>
              <w:rPr>
                <w:rFonts w:ascii="Times New Roman" w:eastAsia="Times New Roman" w:hAnsi="Times New Roman"/>
                <w:sz w:val="18"/>
                <w:szCs w:val="18"/>
              </w:rPr>
            </w:pPr>
            <w:r w:rsidRPr="000A1821">
              <w:rPr>
                <w:rFonts w:ascii="Times New Roman" w:eastAsia="Times New Roman" w:hAnsi="Times New Roman"/>
                <w:sz w:val="18"/>
                <w:szCs w:val="18"/>
              </w:rPr>
              <w:t> </w:t>
            </w:r>
          </w:p>
        </w:tc>
        <w:tc>
          <w:tcPr>
            <w:tcW w:w="1021" w:type="dxa"/>
            <w:tcBorders>
              <w:top w:val="nil"/>
              <w:left w:val="nil"/>
              <w:bottom w:val="nil"/>
              <w:right w:val="nil"/>
            </w:tcBorders>
            <w:shd w:val="clear" w:color="000000" w:fill="000000"/>
            <w:vAlign w:val="center"/>
            <w:hideMark/>
          </w:tcPr>
          <w:p w:rsidR="000E488F" w:rsidRPr="000A1821" w:rsidRDefault="006516F4"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Totali i Objektivit 5</w:t>
            </w:r>
            <w:r w:rsidR="000E488F" w:rsidRPr="000A1821">
              <w:rPr>
                <w:rFonts w:ascii="Times New Roman" w:eastAsia="Times New Roman" w:hAnsi="Times New Roman"/>
                <w:b/>
                <w:bCs/>
                <w:sz w:val="18"/>
                <w:szCs w:val="18"/>
              </w:rPr>
              <w:t>:</w:t>
            </w:r>
          </w:p>
        </w:tc>
        <w:tc>
          <w:tcPr>
            <w:tcW w:w="972" w:type="dxa"/>
            <w:tcBorders>
              <w:top w:val="nil"/>
              <w:left w:val="nil"/>
              <w:bottom w:val="nil"/>
              <w:right w:val="nil"/>
            </w:tcBorders>
            <w:shd w:val="clear" w:color="000000" w:fill="000000"/>
            <w:vAlign w:val="center"/>
            <w:hideMark/>
          </w:tcPr>
          <w:p w:rsidR="000E488F" w:rsidRPr="000A1821" w:rsidRDefault="000E488F" w:rsidP="000E488F">
            <w:pPr>
              <w:spacing w:before="0"/>
              <w:jc w:val="right"/>
              <w:rPr>
                <w:rFonts w:ascii="Times New Roman" w:eastAsia="Times New Roman" w:hAnsi="Times New Roman"/>
                <w:b/>
                <w:bCs/>
                <w:sz w:val="18"/>
                <w:szCs w:val="18"/>
              </w:rPr>
            </w:pPr>
            <w:r w:rsidRPr="000A1821">
              <w:rPr>
                <w:rFonts w:ascii="Times New Roman" w:eastAsia="Times New Roman" w:hAnsi="Times New Roman"/>
                <w:b/>
                <w:bCs/>
                <w:sz w:val="18"/>
                <w:szCs w:val="18"/>
              </w:rPr>
              <w:t> </w:t>
            </w:r>
          </w:p>
        </w:tc>
        <w:tc>
          <w:tcPr>
            <w:tcW w:w="863" w:type="dxa"/>
            <w:tcBorders>
              <w:top w:val="nil"/>
              <w:left w:val="nil"/>
              <w:bottom w:val="nil"/>
              <w:right w:val="nil"/>
            </w:tcBorders>
            <w:shd w:val="clear" w:color="000000" w:fill="000000"/>
            <w:vAlign w:val="center"/>
            <w:hideMark/>
          </w:tcPr>
          <w:p w:rsidR="000E488F" w:rsidRPr="000A1821" w:rsidRDefault="00224C0C"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9,000.00 €                  </w:t>
            </w:r>
            <w:r w:rsidR="000E488F" w:rsidRPr="000A1821">
              <w:rPr>
                <w:rFonts w:ascii="Times New Roman" w:eastAsia="Times New Roman" w:hAnsi="Times New Roman"/>
                <w:b/>
                <w:bCs/>
                <w:sz w:val="18"/>
                <w:szCs w:val="18"/>
              </w:rPr>
              <w:t xml:space="preserve"> </w:t>
            </w:r>
          </w:p>
        </w:tc>
        <w:tc>
          <w:tcPr>
            <w:tcW w:w="449" w:type="dxa"/>
            <w:gridSpan w:val="2"/>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04" w:type="dxa"/>
            <w:gridSpan w:val="2"/>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612" w:type="dxa"/>
            <w:tcBorders>
              <w:top w:val="nil"/>
              <w:left w:val="nil"/>
              <w:bottom w:val="nil"/>
              <w:right w:val="nil"/>
            </w:tcBorders>
            <w:shd w:val="clear" w:color="000000" w:fill="000000"/>
            <w:vAlign w:val="center"/>
            <w:hideMark/>
          </w:tcPr>
          <w:p w:rsidR="000E488F" w:rsidRPr="000A1821" w:rsidRDefault="000E488F"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 </w:t>
            </w:r>
          </w:p>
        </w:tc>
        <w:tc>
          <w:tcPr>
            <w:tcW w:w="1882" w:type="dxa"/>
            <w:tcBorders>
              <w:top w:val="nil"/>
              <w:left w:val="nil"/>
              <w:bottom w:val="nil"/>
              <w:right w:val="nil"/>
            </w:tcBorders>
            <w:shd w:val="clear" w:color="000000" w:fill="000000"/>
            <w:vAlign w:val="center"/>
            <w:hideMark/>
          </w:tcPr>
          <w:p w:rsidR="000E488F" w:rsidRPr="000A1821" w:rsidRDefault="00224C0C" w:rsidP="000E488F">
            <w:pPr>
              <w:spacing w:before="0"/>
              <w:rPr>
                <w:rFonts w:ascii="Times New Roman" w:eastAsia="Times New Roman" w:hAnsi="Times New Roman"/>
                <w:b/>
                <w:bCs/>
                <w:sz w:val="18"/>
                <w:szCs w:val="18"/>
              </w:rPr>
            </w:pPr>
            <w:r w:rsidRPr="000A1821">
              <w:rPr>
                <w:rFonts w:ascii="Times New Roman" w:eastAsia="Times New Roman" w:hAnsi="Times New Roman"/>
                <w:b/>
                <w:bCs/>
                <w:sz w:val="18"/>
                <w:szCs w:val="18"/>
              </w:rPr>
              <w:t xml:space="preserve">                     9,000.00 €</w:t>
            </w:r>
          </w:p>
        </w:tc>
      </w:tr>
    </w:tbl>
    <w:p w:rsidR="00842DEC" w:rsidRPr="000A1821" w:rsidRDefault="00842DEC" w:rsidP="00842DEC">
      <w:pPr>
        <w:rPr>
          <w:rFonts w:ascii="Times New Roman" w:hAnsi="Times New Roman"/>
          <w:sz w:val="40"/>
          <w:szCs w:val="24"/>
        </w:rPr>
      </w:pPr>
    </w:p>
    <w:p w:rsidR="00842DEC" w:rsidRPr="000A1821" w:rsidRDefault="00842DEC" w:rsidP="00842DEC">
      <w:pPr>
        <w:rPr>
          <w:rFonts w:ascii="Times New Roman" w:hAnsi="Times New Roman"/>
          <w:sz w:val="40"/>
          <w:szCs w:val="24"/>
        </w:rPr>
      </w:pPr>
    </w:p>
    <w:p w:rsidR="00842DEC" w:rsidRPr="000A1821" w:rsidRDefault="00842DEC" w:rsidP="00842DEC">
      <w:pPr>
        <w:rPr>
          <w:rFonts w:ascii="Times New Roman" w:hAnsi="Times New Roman"/>
          <w:sz w:val="40"/>
          <w:szCs w:val="24"/>
        </w:rPr>
      </w:pPr>
    </w:p>
    <w:p w:rsidR="000F073F" w:rsidRPr="000A1821" w:rsidRDefault="000F073F" w:rsidP="000F073F">
      <w:pPr>
        <w:spacing w:before="0" w:line="276" w:lineRule="auto"/>
        <w:rPr>
          <w:rFonts w:ascii="Times New Roman" w:hAnsi="Times New Roman"/>
          <w:b/>
          <w:sz w:val="24"/>
          <w:szCs w:val="24"/>
        </w:rPr>
      </w:pPr>
      <w:r w:rsidRPr="000A1821">
        <w:rPr>
          <w:rFonts w:ascii="Times New Roman" w:hAnsi="Times New Roman"/>
          <w:sz w:val="40"/>
          <w:szCs w:val="24"/>
        </w:rPr>
        <w:tab/>
        <w:t xml:space="preserve">                                                                      </w:t>
      </w:r>
      <w:r w:rsidR="000A1821">
        <w:rPr>
          <w:rFonts w:ascii="Times New Roman" w:hAnsi="Times New Roman"/>
          <w:sz w:val="40"/>
          <w:szCs w:val="24"/>
        </w:rPr>
        <w:t xml:space="preserve">                       </w:t>
      </w:r>
      <w:r w:rsidR="00146428" w:rsidRPr="000A1821">
        <w:rPr>
          <w:rFonts w:ascii="Times New Roman" w:hAnsi="Times New Roman"/>
          <w:b/>
          <w:sz w:val="24"/>
          <w:szCs w:val="24"/>
        </w:rPr>
        <w:t>Kryesues</w:t>
      </w:r>
      <w:r w:rsidRPr="000A1821">
        <w:rPr>
          <w:rFonts w:ascii="Times New Roman" w:hAnsi="Times New Roman"/>
          <w:b/>
          <w:sz w:val="24"/>
          <w:szCs w:val="24"/>
        </w:rPr>
        <w:t>ja e Kuvendit</w:t>
      </w:r>
      <w:r w:rsidRPr="000A1821">
        <w:rPr>
          <w:rFonts w:ascii="Times New Roman" w:hAnsi="Times New Roman"/>
          <w:b/>
          <w:sz w:val="24"/>
          <w:szCs w:val="24"/>
        </w:rPr>
        <w:br/>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t xml:space="preserve">                                                                                              _____________________</w:t>
      </w:r>
    </w:p>
    <w:p w:rsidR="000E488F" w:rsidRPr="000A1821" w:rsidRDefault="000F073F" w:rsidP="00146428">
      <w:pPr>
        <w:spacing w:before="0" w:line="276" w:lineRule="auto"/>
        <w:rPr>
          <w:rFonts w:ascii="Times New Roman" w:hAnsi="Times New Roman"/>
          <w:b/>
          <w:sz w:val="24"/>
          <w:szCs w:val="24"/>
        </w:rPr>
        <w:sectPr w:rsidR="000E488F" w:rsidRPr="000A1821" w:rsidSect="00842DEC">
          <w:pgSz w:w="16838" w:h="11906" w:orient="landscape" w:code="9"/>
          <w:pgMar w:top="720" w:right="1944" w:bottom="1440" w:left="1440" w:header="1080" w:footer="720" w:gutter="0"/>
          <w:cols w:space="720"/>
          <w:titlePg/>
          <w:docGrid w:linePitch="360"/>
        </w:sectPr>
      </w:pP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r>
      <w:r w:rsidRPr="000A1821">
        <w:rPr>
          <w:rFonts w:ascii="Times New Roman" w:hAnsi="Times New Roman"/>
          <w:b/>
          <w:sz w:val="24"/>
          <w:szCs w:val="24"/>
        </w:rPr>
        <w:tab/>
        <w:t xml:space="preserve">                                                                                               Melihate Basholli-Latifi</w:t>
      </w:r>
    </w:p>
    <w:p w:rsidR="000A1821" w:rsidRPr="000A1821" w:rsidRDefault="000F073F" w:rsidP="000F073F">
      <w:pPr>
        <w:spacing w:before="0" w:line="276" w:lineRule="auto"/>
        <w:rPr>
          <w:rFonts w:ascii="Times New Roman" w:hAnsi="Times New Roman"/>
          <w:sz w:val="24"/>
          <w:szCs w:val="24"/>
        </w:rPr>
      </w:pPr>
      <w:r w:rsidRPr="000A1821">
        <w:rPr>
          <w:rFonts w:ascii="Times New Roman" w:hAnsi="Times New Roman"/>
          <w:sz w:val="24"/>
          <w:szCs w:val="24"/>
        </w:rPr>
        <w:lastRenderedPageBreak/>
        <w:t xml:space="preserve"> </w:t>
      </w:r>
    </w:p>
    <w:sectPr w:rsidR="000A1821" w:rsidRPr="000A1821" w:rsidSect="00C80C5B">
      <w:pgSz w:w="11907" w:h="16840" w:code="9"/>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09" w:rsidRDefault="00652A09" w:rsidP="00E64D05">
      <w:pPr>
        <w:spacing w:before="0"/>
      </w:pPr>
      <w:r>
        <w:separator/>
      </w:r>
    </w:p>
  </w:endnote>
  <w:endnote w:type="continuationSeparator" w:id="0">
    <w:p w:rsidR="00652A09" w:rsidRDefault="00652A09" w:rsidP="00E64D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FE" w:rsidRDefault="009B14FE">
    <w:pPr>
      <w:pStyle w:val="Footer"/>
      <w:jc w:val="center"/>
    </w:pPr>
    <w:r>
      <w:fldChar w:fldCharType="begin"/>
    </w:r>
    <w:r>
      <w:instrText xml:space="preserve"> PAGE   \* MERGEFORMAT </w:instrText>
    </w:r>
    <w:r>
      <w:fldChar w:fldCharType="separate"/>
    </w:r>
    <w:r w:rsidR="00C11F8D">
      <w:rPr>
        <w:noProof/>
      </w:rPr>
      <w:t>5</w:t>
    </w:r>
    <w:r>
      <w:rPr>
        <w:noProof/>
      </w:rPr>
      <w:fldChar w:fldCharType="end"/>
    </w:r>
  </w:p>
  <w:p w:rsidR="009B14FE" w:rsidRDefault="009B1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09" w:rsidRDefault="00652A09" w:rsidP="00E64D05">
      <w:pPr>
        <w:spacing w:before="0"/>
      </w:pPr>
      <w:r>
        <w:separator/>
      </w:r>
    </w:p>
  </w:footnote>
  <w:footnote w:type="continuationSeparator" w:id="0">
    <w:p w:rsidR="00652A09" w:rsidRDefault="00652A09" w:rsidP="00E64D0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6C2"/>
    <w:multiLevelType w:val="hybridMultilevel"/>
    <w:tmpl w:val="2AE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0D3"/>
    <w:multiLevelType w:val="hybridMultilevel"/>
    <w:tmpl w:val="93746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712D"/>
    <w:multiLevelType w:val="hybridMultilevel"/>
    <w:tmpl w:val="23668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659"/>
    <w:multiLevelType w:val="hybridMultilevel"/>
    <w:tmpl w:val="BC48C3EE"/>
    <w:lvl w:ilvl="0" w:tplc="A1EA280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2B61"/>
    <w:multiLevelType w:val="hybridMultilevel"/>
    <w:tmpl w:val="D3DE8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6112D"/>
    <w:multiLevelType w:val="hybridMultilevel"/>
    <w:tmpl w:val="4A38B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34BA2"/>
    <w:multiLevelType w:val="hybridMultilevel"/>
    <w:tmpl w:val="BD4EDAB0"/>
    <w:lvl w:ilvl="0" w:tplc="0409000B">
      <w:start w:val="1"/>
      <w:numFmt w:val="bullet"/>
      <w:lvlText w:val=""/>
      <w:lvlJc w:val="left"/>
      <w:pPr>
        <w:ind w:left="720" w:hanging="360"/>
      </w:pPr>
      <w:rPr>
        <w:rFonts w:ascii="Wingdings" w:hAnsi="Wingdings" w:hint="default"/>
      </w:rPr>
    </w:lvl>
    <w:lvl w:ilvl="1" w:tplc="1F64CAA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81B97"/>
    <w:multiLevelType w:val="multilevel"/>
    <w:tmpl w:val="CFD6BC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923B87"/>
    <w:multiLevelType w:val="hybridMultilevel"/>
    <w:tmpl w:val="EC0AB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3074"/>
    <w:multiLevelType w:val="hybridMultilevel"/>
    <w:tmpl w:val="047E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93DD4"/>
    <w:multiLevelType w:val="hybridMultilevel"/>
    <w:tmpl w:val="7676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F3404"/>
    <w:multiLevelType w:val="hybridMultilevel"/>
    <w:tmpl w:val="6F86F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E233B4"/>
    <w:multiLevelType w:val="hybridMultilevel"/>
    <w:tmpl w:val="7136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B4FD9"/>
    <w:multiLevelType w:val="hybridMultilevel"/>
    <w:tmpl w:val="DDA48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27B77"/>
    <w:multiLevelType w:val="hybridMultilevel"/>
    <w:tmpl w:val="D5360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BD36B9"/>
    <w:multiLevelType w:val="multilevel"/>
    <w:tmpl w:val="CFD6BC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C4689B"/>
    <w:multiLevelType w:val="hybridMultilevel"/>
    <w:tmpl w:val="B34E5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3239D"/>
    <w:multiLevelType w:val="hybridMultilevel"/>
    <w:tmpl w:val="86A0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15E73"/>
    <w:multiLevelType w:val="hybridMultilevel"/>
    <w:tmpl w:val="7BEC7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311B03"/>
    <w:multiLevelType w:val="hybridMultilevel"/>
    <w:tmpl w:val="C3FA0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64B55"/>
    <w:multiLevelType w:val="hybridMultilevel"/>
    <w:tmpl w:val="9D822CEC"/>
    <w:lvl w:ilvl="0" w:tplc="A1EA280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130DB"/>
    <w:multiLevelType w:val="hybridMultilevel"/>
    <w:tmpl w:val="D7E06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33808"/>
    <w:multiLevelType w:val="hybridMultilevel"/>
    <w:tmpl w:val="9F1EB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86D7C"/>
    <w:multiLevelType w:val="hybridMultilevel"/>
    <w:tmpl w:val="FD1A8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C7832"/>
    <w:multiLevelType w:val="hybridMultilevel"/>
    <w:tmpl w:val="C24E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22"/>
  </w:num>
  <w:num w:numId="5">
    <w:abstractNumId w:val="3"/>
  </w:num>
  <w:num w:numId="6">
    <w:abstractNumId w:val="20"/>
  </w:num>
  <w:num w:numId="7">
    <w:abstractNumId w:val="16"/>
  </w:num>
  <w:num w:numId="8">
    <w:abstractNumId w:val="12"/>
  </w:num>
  <w:num w:numId="9">
    <w:abstractNumId w:val="5"/>
  </w:num>
  <w:num w:numId="10">
    <w:abstractNumId w:val="13"/>
  </w:num>
  <w:num w:numId="11">
    <w:abstractNumId w:val="17"/>
  </w:num>
  <w:num w:numId="12">
    <w:abstractNumId w:val="4"/>
  </w:num>
  <w:num w:numId="13">
    <w:abstractNumId w:val="8"/>
  </w:num>
  <w:num w:numId="14">
    <w:abstractNumId w:val="21"/>
  </w:num>
  <w:num w:numId="15">
    <w:abstractNumId w:val="6"/>
  </w:num>
  <w:num w:numId="16">
    <w:abstractNumId w:val="19"/>
  </w:num>
  <w:num w:numId="17">
    <w:abstractNumId w:val="1"/>
  </w:num>
  <w:num w:numId="18">
    <w:abstractNumId w:val="2"/>
  </w:num>
  <w:num w:numId="19">
    <w:abstractNumId w:val="23"/>
  </w:num>
  <w:num w:numId="20">
    <w:abstractNumId w:val="24"/>
  </w:num>
  <w:num w:numId="21">
    <w:abstractNumId w:val="0"/>
  </w:num>
  <w:num w:numId="22">
    <w:abstractNumId w:val="18"/>
  </w:num>
  <w:num w:numId="23">
    <w:abstractNumId w:val="10"/>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05"/>
    <w:rsid w:val="000046C1"/>
    <w:rsid w:val="00007BF4"/>
    <w:rsid w:val="00011739"/>
    <w:rsid w:val="000231E0"/>
    <w:rsid w:val="00023B17"/>
    <w:rsid w:val="000259D7"/>
    <w:rsid w:val="00025BB8"/>
    <w:rsid w:val="00026ED6"/>
    <w:rsid w:val="000306C3"/>
    <w:rsid w:val="000311B1"/>
    <w:rsid w:val="000324FF"/>
    <w:rsid w:val="000333D3"/>
    <w:rsid w:val="00034272"/>
    <w:rsid w:val="000439D0"/>
    <w:rsid w:val="000454BD"/>
    <w:rsid w:val="00045750"/>
    <w:rsid w:val="00051D99"/>
    <w:rsid w:val="000522E3"/>
    <w:rsid w:val="000603C0"/>
    <w:rsid w:val="00061AD6"/>
    <w:rsid w:val="00064DEC"/>
    <w:rsid w:val="00065E9C"/>
    <w:rsid w:val="00067137"/>
    <w:rsid w:val="00071246"/>
    <w:rsid w:val="00075A3B"/>
    <w:rsid w:val="0008015B"/>
    <w:rsid w:val="00084AE4"/>
    <w:rsid w:val="00096E66"/>
    <w:rsid w:val="000A1821"/>
    <w:rsid w:val="000A1887"/>
    <w:rsid w:val="000A6E7A"/>
    <w:rsid w:val="000A7520"/>
    <w:rsid w:val="000B1A28"/>
    <w:rsid w:val="000B363C"/>
    <w:rsid w:val="000B4D49"/>
    <w:rsid w:val="000C00E8"/>
    <w:rsid w:val="000C07CF"/>
    <w:rsid w:val="000C25D2"/>
    <w:rsid w:val="000D2152"/>
    <w:rsid w:val="000E488F"/>
    <w:rsid w:val="000E63F8"/>
    <w:rsid w:val="000E7353"/>
    <w:rsid w:val="000F073F"/>
    <w:rsid w:val="000F6785"/>
    <w:rsid w:val="000F6C06"/>
    <w:rsid w:val="001007C4"/>
    <w:rsid w:val="001016D9"/>
    <w:rsid w:val="001018CC"/>
    <w:rsid w:val="00105C97"/>
    <w:rsid w:val="00105D3B"/>
    <w:rsid w:val="001071ED"/>
    <w:rsid w:val="00117A48"/>
    <w:rsid w:val="00123FD7"/>
    <w:rsid w:val="00134EA2"/>
    <w:rsid w:val="00135DB9"/>
    <w:rsid w:val="001376C0"/>
    <w:rsid w:val="00143F8D"/>
    <w:rsid w:val="0014511D"/>
    <w:rsid w:val="00146428"/>
    <w:rsid w:val="00146503"/>
    <w:rsid w:val="001527D2"/>
    <w:rsid w:val="00152C48"/>
    <w:rsid w:val="00154E89"/>
    <w:rsid w:val="00155960"/>
    <w:rsid w:val="00170C38"/>
    <w:rsid w:val="00171D7B"/>
    <w:rsid w:val="0018146F"/>
    <w:rsid w:val="00185A33"/>
    <w:rsid w:val="00186365"/>
    <w:rsid w:val="001949FB"/>
    <w:rsid w:val="00194DB0"/>
    <w:rsid w:val="00196F8F"/>
    <w:rsid w:val="00197F56"/>
    <w:rsid w:val="001A7DCB"/>
    <w:rsid w:val="001C5223"/>
    <w:rsid w:val="001C73E7"/>
    <w:rsid w:val="001C76A6"/>
    <w:rsid w:val="001C7CC7"/>
    <w:rsid w:val="001D3953"/>
    <w:rsid w:val="001D6318"/>
    <w:rsid w:val="001D705A"/>
    <w:rsid w:val="001E25D0"/>
    <w:rsid w:val="001E3B2E"/>
    <w:rsid w:val="001E6106"/>
    <w:rsid w:val="001E617B"/>
    <w:rsid w:val="001F3813"/>
    <w:rsid w:val="001F4E7E"/>
    <w:rsid w:val="001F6B98"/>
    <w:rsid w:val="00201AB6"/>
    <w:rsid w:val="00205140"/>
    <w:rsid w:val="00212C81"/>
    <w:rsid w:val="00214929"/>
    <w:rsid w:val="00224825"/>
    <w:rsid w:val="00224C0C"/>
    <w:rsid w:val="00225E52"/>
    <w:rsid w:val="002375F8"/>
    <w:rsid w:val="00237DAD"/>
    <w:rsid w:val="002408B6"/>
    <w:rsid w:val="00243412"/>
    <w:rsid w:val="002439A5"/>
    <w:rsid w:val="002535FE"/>
    <w:rsid w:val="0025510A"/>
    <w:rsid w:val="00262209"/>
    <w:rsid w:val="00265C58"/>
    <w:rsid w:val="00272F96"/>
    <w:rsid w:val="002746A2"/>
    <w:rsid w:val="00276063"/>
    <w:rsid w:val="00292DB6"/>
    <w:rsid w:val="00293CF1"/>
    <w:rsid w:val="00294D6F"/>
    <w:rsid w:val="00296FE9"/>
    <w:rsid w:val="002A7BC1"/>
    <w:rsid w:val="002B3A85"/>
    <w:rsid w:val="002B61EC"/>
    <w:rsid w:val="002C183C"/>
    <w:rsid w:val="002C1EF7"/>
    <w:rsid w:val="002C53C1"/>
    <w:rsid w:val="002C7A30"/>
    <w:rsid w:val="002C7E13"/>
    <w:rsid w:val="002D076D"/>
    <w:rsid w:val="002D1674"/>
    <w:rsid w:val="002E038C"/>
    <w:rsid w:val="002E1235"/>
    <w:rsid w:val="002F0DE2"/>
    <w:rsid w:val="002F3533"/>
    <w:rsid w:val="002F4C98"/>
    <w:rsid w:val="0030287F"/>
    <w:rsid w:val="00302B5B"/>
    <w:rsid w:val="00303837"/>
    <w:rsid w:val="0030407C"/>
    <w:rsid w:val="00304577"/>
    <w:rsid w:val="0030509B"/>
    <w:rsid w:val="00320023"/>
    <w:rsid w:val="00326310"/>
    <w:rsid w:val="00327C80"/>
    <w:rsid w:val="00327EE2"/>
    <w:rsid w:val="0033140D"/>
    <w:rsid w:val="00331B76"/>
    <w:rsid w:val="00333E3F"/>
    <w:rsid w:val="003500A7"/>
    <w:rsid w:val="00350A6F"/>
    <w:rsid w:val="00352775"/>
    <w:rsid w:val="00360880"/>
    <w:rsid w:val="00364CE8"/>
    <w:rsid w:val="00364F2F"/>
    <w:rsid w:val="003667D1"/>
    <w:rsid w:val="003674B6"/>
    <w:rsid w:val="003679CB"/>
    <w:rsid w:val="0037381D"/>
    <w:rsid w:val="003766CE"/>
    <w:rsid w:val="00377375"/>
    <w:rsid w:val="00380BBA"/>
    <w:rsid w:val="0038214A"/>
    <w:rsid w:val="00383EB0"/>
    <w:rsid w:val="003902BF"/>
    <w:rsid w:val="003915A3"/>
    <w:rsid w:val="003938C0"/>
    <w:rsid w:val="003962D9"/>
    <w:rsid w:val="0039677A"/>
    <w:rsid w:val="00397C35"/>
    <w:rsid w:val="003A0AC6"/>
    <w:rsid w:val="003A0BE8"/>
    <w:rsid w:val="003A7A73"/>
    <w:rsid w:val="003B1D5A"/>
    <w:rsid w:val="003B4A28"/>
    <w:rsid w:val="003C03AF"/>
    <w:rsid w:val="003D3982"/>
    <w:rsid w:val="003F70F5"/>
    <w:rsid w:val="003F742B"/>
    <w:rsid w:val="004004A6"/>
    <w:rsid w:val="00403344"/>
    <w:rsid w:val="00405D86"/>
    <w:rsid w:val="0040672D"/>
    <w:rsid w:val="00410F21"/>
    <w:rsid w:val="00413529"/>
    <w:rsid w:val="00420EDC"/>
    <w:rsid w:val="004322BA"/>
    <w:rsid w:val="00432D38"/>
    <w:rsid w:val="00435162"/>
    <w:rsid w:val="00441C8C"/>
    <w:rsid w:val="00442EBD"/>
    <w:rsid w:val="00457B0F"/>
    <w:rsid w:val="0046030F"/>
    <w:rsid w:val="00460598"/>
    <w:rsid w:val="00465BCD"/>
    <w:rsid w:val="004878D0"/>
    <w:rsid w:val="00491FAC"/>
    <w:rsid w:val="00493BD8"/>
    <w:rsid w:val="004A16F1"/>
    <w:rsid w:val="004A3390"/>
    <w:rsid w:val="004A3C7A"/>
    <w:rsid w:val="004B4B41"/>
    <w:rsid w:val="004C4BD0"/>
    <w:rsid w:val="004C5FD5"/>
    <w:rsid w:val="004D4A0A"/>
    <w:rsid w:val="004D5FCD"/>
    <w:rsid w:val="004D741C"/>
    <w:rsid w:val="004E0C77"/>
    <w:rsid w:val="004E3672"/>
    <w:rsid w:val="004E3AD8"/>
    <w:rsid w:val="004F2702"/>
    <w:rsid w:val="004F5E29"/>
    <w:rsid w:val="004F67C2"/>
    <w:rsid w:val="004F6CB3"/>
    <w:rsid w:val="00500CB0"/>
    <w:rsid w:val="00502BF9"/>
    <w:rsid w:val="005037E3"/>
    <w:rsid w:val="00504E1C"/>
    <w:rsid w:val="00510C8F"/>
    <w:rsid w:val="00526586"/>
    <w:rsid w:val="00526E04"/>
    <w:rsid w:val="0053085F"/>
    <w:rsid w:val="00534331"/>
    <w:rsid w:val="00534432"/>
    <w:rsid w:val="00535538"/>
    <w:rsid w:val="00536423"/>
    <w:rsid w:val="0054067B"/>
    <w:rsid w:val="00543586"/>
    <w:rsid w:val="00547575"/>
    <w:rsid w:val="00551CFF"/>
    <w:rsid w:val="00561373"/>
    <w:rsid w:val="00564BF8"/>
    <w:rsid w:val="00565F75"/>
    <w:rsid w:val="00572121"/>
    <w:rsid w:val="0057240E"/>
    <w:rsid w:val="00572B03"/>
    <w:rsid w:val="00572E19"/>
    <w:rsid w:val="00573E31"/>
    <w:rsid w:val="00575FE5"/>
    <w:rsid w:val="00580BAE"/>
    <w:rsid w:val="005811BD"/>
    <w:rsid w:val="00584240"/>
    <w:rsid w:val="00584D00"/>
    <w:rsid w:val="00592078"/>
    <w:rsid w:val="00596B15"/>
    <w:rsid w:val="005A1479"/>
    <w:rsid w:val="005A65A0"/>
    <w:rsid w:val="005C256E"/>
    <w:rsid w:val="005C333F"/>
    <w:rsid w:val="005C447C"/>
    <w:rsid w:val="005C6EDB"/>
    <w:rsid w:val="005E1A55"/>
    <w:rsid w:val="005E733F"/>
    <w:rsid w:val="005E769A"/>
    <w:rsid w:val="005F0462"/>
    <w:rsid w:val="005F3852"/>
    <w:rsid w:val="005F399C"/>
    <w:rsid w:val="005F4621"/>
    <w:rsid w:val="005F68B7"/>
    <w:rsid w:val="005F7A95"/>
    <w:rsid w:val="006025DE"/>
    <w:rsid w:val="0060303D"/>
    <w:rsid w:val="006031DC"/>
    <w:rsid w:val="00603597"/>
    <w:rsid w:val="00605B08"/>
    <w:rsid w:val="0061113F"/>
    <w:rsid w:val="006146CD"/>
    <w:rsid w:val="00620062"/>
    <w:rsid w:val="00621402"/>
    <w:rsid w:val="00623055"/>
    <w:rsid w:val="00626460"/>
    <w:rsid w:val="0062685A"/>
    <w:rsid w:val="00630ADE"/>
    <w:rsid w:val="00632419"/>
    <w:rsid w:val="00641AD4"/>
    <w:rsid w:val="00645961"/>
    <w:rsid w:val="00646D7B"/>
    <w:rsid w:val="006478AF"/>
    <w:rsid w:val="00650639"/>
    <w:rsid w:val="006516F4"/>
    <w:rsid w:val="00652A09"/>
    <w:rsid w:val="006702A7"/>
    <w:rsid w:val="006834AC"/>
    <w:rsid w:val="006877FB"/>
    <w:rsid w:val="0069249D"/>
    <w:rsid w:val="00693DA3"/>
    <w:rsid w:val="006A7745"/>
    <w:rsid w:val="006B22E4"/>
    <w:rsid w:val="006C4E0C"/>
    <w:rsid w:val="006C59F9"/>
    <w:rsid w:val="006C698E"/>
    <w:rsid w:val="006C72D7"/>
    <w:rsid w:val="006D17B9"/>
    <w:rsid w:val="006D27BD"/>
    <w:rsid w:val="006D7DF9"/>
    <w:rsid w:val="006E1ABC"/>
    <w:rsid w:val="006E1F96"/>
    <w:rsid w:val="006E3DE0"/>
    <w:rsid w:val="006E68D6"/>
    <w:rsid w:val="006E6C77"/>
    <w:rsid w:val="006F0734"/>
    <w:rsid w:val="006F2457"/>
    <w:rsid w:val="006F5A5B"/>
    <w:rsid w:val="006F6BAE"/>
    <w:rsid w:val="007065E9"/>
    <w:rsid w:val="007148FB"/>
    <w:rsid w:val="0071605D"/>
    <w:rsid w:val="007160F3"/>
    <w:rsid w:val="007216C5"/>
    <w:rsid w:val="0072198A"/>
    <w:rsid w:val="0072202D"/>
    <w:rsid w:val="00723E1D"/>
    <w:rsid w:val="00724019"/>
    <w:rsid w:val="00725B30"/>
    <w:rsid w:val="0073408F"/>
    <w:rsid w:val="00734A13"/>
    <w:rsid w:val="00736295"/>
    <w:rsid w:val="0074197B"/>
    <w:rsid w:val="0074253D"/>
    <w:rsid w:val="0074269E"/>
    <w:rsid w:val="00745BC5"/>
    <w:rsid w:val="00750FE5"/>
    <w:rsid w:val="00752164"/>
    <w:rsid w:val="00757F3E"/>
    <w:rsid w:val="00761359"/>
    <w:rsid w:val="00765FC3"/>
    <w:rsid w:val="00784EAF"/>
    <w:rsid w:val="0078676F"/>
    <w:rsid w:val="00787C5F"/>
    <w:rsid w:val="0079209C"/>
    <w:rsid w:val="0079354D"/>
    <w:rsid w:val="0079398D"/>
    <w:rsid w:val="00793F72"/>
    <w:rsid w:val="007944D3"/>
    <w:rsid w:val="00796CD7"/>
    <w:rsid w:val="007A44D2"/>
    <w:rsid w:val="007B0EC3"/>
    <w:rsid w:val="007B227B"/>
    <w:rsid w:val="007B4760"/>
    <w:rsid w:val="007B4ECE"/>
    <w:rsid w:val="007B67BE"/>
    <w:rsid w:val="007B72F1"/>
    <w:rsid w:val="007B7B22"/>
    <w:rsid w:val="007C0D42"/>
    <w:rsid w:val="007C67C0"/>
    <w:rsid w:val="007D08AD"/>
    <w:rsid w:val="007D1528"/>
    <w:rsid w:val="007D2D96"/>
    <w:rsid w:val="007D7B72"/>
    <w:rsid w:val="007E73C9"/>
    <w:rsid w:val="007F0F6D"/>
    <w:rsid w:val="007F1264"/>
    <w:rsid w:val="00803A87"/>
    <w:rsid w:val="008144C3"/>
    <w:rsid w:val="00815D93"/>
    <w:rsid w:val="00815DA7"/>
    <w:rsid w:val="008173C9"/>
    <w:rsid w:val="0082111F"/>
    <w:rsid w:val="00822863"/>
    <w:rsid w:val="00827D2A"/>
    <w:rsid w:val="0083177D"/>
    <w:rsid w:val="008329B4"/>
    <w:rsid w:val="00835736"/>
    <w:rsid w:val="00835776"/>
    <w:rsid w:val="00835C0B"/>
    <w:rsid w:val="00836A5E"/>
    <w:rsid w:val="00842DEC"/>
    <w:rsid w:val="008434F6"/>
    <w:rsid w:val="008530D6"/>
    <w:rsid w:val="00856EB9"/>
    <w:rsid w:val="00861A40"/>
    <w:rsid w:val="00863FD1"/>
    <w:rsid w:val="00865C92"/>
    <w:rsid w:val="00866C18"/>
    <w:rsid w:val="00866D5A"/>
    <w:rsid w:val="00867791"/>
    <w:rsid w:val="008679EE"/>
    <w:rsid w:val="008731FD"/>
    <w:rsid w:val="00873202"/>
    <w:rsid w:val="00876539"/>
    <w:rsid w:val="00876DFB"/>
    <w:rsid w:val="00877896"/>
    <w:rsid w:val="00884547"/>
    <w:rsid w:val="0089152F"/>
    <w:rsid w:val="00892CC9"/>
    <w:rsid w:val="00895A4B"/>
    <w:rsid w:val="008972A6"/>
    <w:rsid w:val="008A11EC"/>
    <w:rsid w:val="008A3806"/>
    <w:rsid w:val="008A5BBC"/>
    <w:rsid w:val="008B683E"/>
    <w:rsid w:val="008C456F"/>
    <w:rsid w:val="008C4D5C"/>
    <w:rsid w:val="008C56D4"/>
    <w:rsid w:val="008C573E"/>
    <w:rsid w:val="008D0BE0"/>
    <w:rsid w:val="008D1C8A"/>
    <w:rsid w:val="008D53C6"/>
    <w:rsid w:val="008E1D6A"/>
    <w:rsid w:val="008E21AF"/>
    <w:rsid w:val="008E43E8"/>
    <w:rsid w:val="008E500F"/>
    <w:rsid w:val="008E70C3"/>
    <w:rsid w:val="008F32EF"/>
    <w:rsid w:val="008F6C15"/>
    <w:rsid w:val="00900AA8"/>
    <w:rsid w:val="00902E12"/>
    <w:rsid w:val="009062E1"/>
    <w:rsid w:val="00912212"/>
    <w:rsid w:val="00912D99"/>
    <w:rsid w:val="009139D0"/>
    <w:rsid w:val="009258A9"/>
    <w:rsid w:val="009306C9"/>
    <w:rsid w:val="00931AC9"/>
    <w:rsid w:val="00933039"/>
    <w:rsid w:val="00942D9D"/>
    <w:rsid w:val="00942E9A"/>
    <w:rsid w:val="00950C75"/>
    <w:rsid w:val="0095101D"/>
    <w:rsid w:val="00952CDA"/>
    <w:rsid w:val="0095547D"/>
    <w:rsid w:val="00962FF0"/>
    <w:rsid w:val="00974F67"/>
    <w:rsid w:val="00977823"/>
    <w:rsid w:val="00980456"/>
    <w:rsid w:val="00982BCB"/>
    <w:rsid w:val="00990472"/>
    <w:rsid w:val="00991D16"/>
    <w:rsid w:val="00996C63"/>
    <w:rsid w:val="009A37F7"/>
    <w:rsid w:val="009A396B"/>
    <w:rsid w:val="009A5CF7"/>
    <w:rsid w:val="009A7E5E"/>
    <w:rsid w:val="009B1252"/>
    <w:rsid w:val="009B14FE"/>
    <w:rsid w:val="009B39D5"/>
    <w:rsid w:val="009C0BDB"/>
    <w:rsid w:val="009C5912"/>
    <w:rsid w:val="009C75F6"/>
    <w:rsid w:val="009D1195"/>
    <w:rsid w:val="009D25AE"/>
    <w:rsid w:val="009D38A1"/>
    <w:rsid w:val="009E0506"/>
    <w:rsid w:val="009E1DFF"/>
    <w:rsid w:val="009E351B"/>
    <w:rsid w:val="009E3FE5"/>
    <w:rsid w:val="009E596D"/>
    <w:rsid w:val="009F0D61"/>
    <w:rsid w:val="009F0D71"/>
    <w:rsid w:val="00A07CB2"/>
    <w:rsid w:val="00A12375"/>
    <w:rsid w:val="00A1396D"/>
    <w:rsid w:val="00A1579C"/>
    <w:rsid w:val="00A21D7D"/>
    <w:rsid w:val="00A221B7"/>
    <w:rsid w:val="00A24D1B"/>
    <w:rsid w:val="00A30F16"/>
    <w:rsid w:val="00A3494B"/>
    <w:rsid w:val="00A351A7"/>
    <w:rsid w:val="00A41203"/>
    <w:rsid w:val="00A4264E"/>
    <w:rsid w:val="00A45F43"/>
    <w:rsid w:val="00A56E1F"/>
    <w:rsid w:val="00A7327A"/>
    <w:rsid w:val="00A76435"/>
    <w:rsid w:val="00A76790"/>
    <w:rsid w:val="00A81124"/>
    <w:rsid w:val="00A86C92"/>
    <w:rsid w:val="00A912EF"/>
    <w:rsid w:val="00A94363"/>
    <w:rsid w:val="00A94829"/>
    <w:rsid w:val="00A97155"/>
    <w:rsid w:val="00AA1C74"/>
    <w:rsid w:val="00AA5BC5"/>
    <w:rsid w:val="00AB3B81"/>
    <w:rsid w:val="00AB3C56"/>
    <w:rsid w:val="00AC1462"/>
    <w:rsid w:val="00AD7AEA"/>
    <w:rsid w:val="00AE164A"/>
    <w:rsid w:val="00AE5123"/>
    <w:rsid w:val="00AE6113"/>
    <w:rsid w:val="00AF1159"/>
    <w:rsid w:val="00AF3AAB"/>
    <w:rsid w:val="00AF57C3"/>
    <w:rsid w:val="00B022BB"/>
    <w:rsid w:val="00B13331"/>
    <w:rsid w:val="00B2068A"/>
    <w:rsid w:val="00B20B71"/>
    <w:rsid w:val="00B20ED1"/>
    <w:rsid w:val="00B23A73"/>
    <w:rsid w:val="00B24538"/>
    <w:rsid w:val="00B24824"/>
    <w:rsid w:val="00B4183B"/>
    <w:rsid w:val="00B457EE"/>
    <w:rsid w:val="00B50F57"/>
    <w:rsid w:val="00B52443"/>
    <w:rsid w:val="00B60280"/>
    <w:rsid w:val="00B602DE"/>
    <w:rsid w:val="00B60A6E"/>
    <w:rsid w:val="00B732D5"/>
    <w:rsid w:val="00B74568"/>
    <w:rsid w:val="00B74942"/>
    <w:rsid w:val="00B75D10"/>
    <w:rsid w:val="00B83E98"/>
    <w:rsid w:val="00B84702"/>
    <w:rsid w:val="00B868C2"/>
    <w:rsid w:val="00B954DC"/>
    <w:rsid w:val="00BA1668"/>
    <w:rsid w:val="00BA25CC"/>
    <w:rsid w:val="00BA671E"/>
    <w:rsid w:val="00BA761B"/>
    <w:rsid w:val="00BB5360"/>
    <w:rsid w:val="00BB7189"/>
    <w:rsid w:val="00BB73F2"/>
    <w:rsid w:val="00BC339E"/>
    <w:rsid w:val="00BC4006"/>
    <w:rsid w:val="00BC56EA"/>
    <w:rsid w:val="00BD02B2"/>
    <w:rsid w:val="00BD0768"/>
    <w:rsid w:val="00BD1000"/>
    <w:rsid w:val="00BD212F"/>
    <w:rsid w:val="00BD7307"/>
    <w:rsid w:val="00BE2B60"/>
    <w:rsid w:val="00BE3E88"/>
    <w:rsid w:val="00BF34EE"/>
    <w:rsid w:val="00BF42F0"/>
    <w:rsid w:val="00C027D0"/>
    <w:rsid w:val="00C04631"/>
    <w:rsid w:val="00C11F8D"/>
    <w:rsid w:val="00C13EB8"/>
    <w:rsid w:val="00C232EB"/>
    <w:rsid w:val="00C34301"/>
    <w:rsid w:val="00C364ED"/>
    <w:rsid w:val="00C4225B"/>
    <w:rsid w:val="00C42C0E"/>
    <w:rsid w:val="00C43F16"/>
    <w:rsid w:val="00C50898"/>
    <w:rsid w:val="00C57307"/>
    <w:rsid w:val="00C57C1F"/>
    <w:rsid w:val="00C61408"/>
    <w:rsid w:val="00C61CFF"/>
    <w:rsid w:val="00C6497B"/>
    <w:rsid w:val="00C64CBD"/>
    <w:rsid w:val="00C6560E"/>
    <w:rsid w:val="00C706A1"/>
    <w:rsid w:val="00C7098C"/>
    <w:rsid w:val="00C717A2"/>
    <w:rsid w:val="00C73664"/>
    <w:rsid w:val="00C80C5B"/>
    <w:rsid w:val="00C83738"/>
    <w:rsid w:val="00C87044"/>
    <w:rsid w:val="00C90B70"/>
    <w:rsid w:val="00C91DFD"/>
    <w:rsid w:val="00C95FA6"/>
    <w:rsid w:val="00CB0E0C"/>
    <w:rsid w:val="00CB33F4"/>
    <w:rsid w:val="00CB3889"/>
    <w:rsid w:val="00CB46BA"/>
    <w:rsid w:val="00CB59E8"/>
    <w:rsid w:val="00CC4C9E"/>
    <w:rsid w:val="00CD2772"/>
    <w:rsid w:val="00CD5639"/>
    <w:rsid w:val="00CE0994"/>
    <w:rsid w:val="00CF0B09"/>
    <w:rsid w:val="00CF7ECC"/>
    <w:rsid w:val="00D05CB6"/>
    <w:rsid w:val="00D05EB4"/>
    <w:rsid w:val="00D0731B"/>
    <w:rsid w:val="00D11AFD"/>
    <w:rsid w:val="00D1563C"/>
    <w:rsid w:val="00D16030"/>
    <w:rsid w:val="00D176EA"/>
    <w:rsid w:val="00D20CD5"/>
    <w:rsid w:val="00D24E4E"/>
    <w:rsid w:val="00D40299"/>
    <w:rsid w:val="00D4533C"/>
    <w:rsid w:val="00D51B35"/>
    <w:rsid w:val="00D56E25"/>
    <w:rsid w:val="00D6288B"/>
    <w:rsid w:val="00D64AF2"/>
    <w:rsid w:val="00D65658"/>
    <w:rsid w:val="00D66B22"/>
    <w:rsid w:val="00D70153"/>
    <w:rsid w:val="00D7445A"/>
    <w:rsid w:val="00D7453A"/>
    <w:rsid w:val="00D8175E"/>
    <w:rsid w:val="00D84660"/>
    <w:rsid w:val="00D86C13"/>
    <w:rsid w:val="00DA2F07"/>
    <w:rsid w:val="00DA490E"/>
    <w:rsid w:val="00DB0214"/>
    <w:rsid w:val="00DB0A23"/>
    <w:rsid w:val="00DB0E93"/>
    <w:rsid w:val="00DB28F8"/>
    <w:rsid w:val="00DB43E4"/>
    <w:rsid w:val="00DB577B"/>
    <w:rsid w:val="00DB5F1A"/>
    <w:rsid w:val="00DB6B0C"/>
    <w:rsid w:val="00DC7040"/>
    <w:rsid w:val="00DD33D8"/>
    <w:rsid w:val="00DD3A9F"/>
    <w:rsid w:val="00DD605B"/>
    <w:rsid w:val="00DE2C7B"/>
    <w:rsid w:val="00DE5A1C"/>
    <w:rsid w:val="00DF351F"/>
    <w:rsid w:val="00E009AA"/>
    <w:rsid w:val="00E00D44"/>
    <w:rsid w:val="00E01574"/>
    <w:rsid w:val="00E01A9B"/>
    <w:rsid w:val="00E05B5D"/>
    <w:rsid w:val="00E11227"/>
    <w:rsid w:val="00E11686"/>
    <w:rsid w:val="00E128FB"/>
    <w:rsid w:val="00E14B7D"/>
    <w:rsid w:val="00E154D8"/>
    <w:rsid w:val="00E2013E"/>
    <w:rsid w:val="00E209FA"/>
    <w:rsid w:val="00E23058"/>
    <w:rsid w:val="00E2586E"/>
    <w:rsid w:val="00E30760"/>
    <w:rsid w:val="00E31120"/>
    <w:rsid w:val="00E446E4"/>
    <w:rsid w:val="00E460DA"/>
    <w:rsid w:val="00E4631C"/>
    <w:rsid w:val="00E47F68"/>
    <w:rsid w:val="00E510B4"/>
    <w:rsid w:val="00E55650"/>
    <w:rsid w:val="00E57685"/>
    <w:rsid w:val="00E57A72"/>
    <w:rsid w:val="00E648C3"/>
    <w:rsid w:val="00E64D05"/>
    <w:rsid w:val="00E67A00"/>
    <w:rsid w:val="00E723FC"/>
    <w:rsid w:val="00E73A03"/>
    <w:rsid w:val="00E73F53"/>
    <w:rsid w:val="00E7474B"/>
    <w:rsid w:val="00E81BE4"/>
    <w:rsid w:val="00E82BBF"/>
    <w:rsid w:val="00E90465"/>
    <w:rsid w:val="00E9083F"/>
    <w:rsid w:val="00E92299"/>
    <w:rsid w:val="00EA11F1"/>
    <w:rsid w:val="00EA145A"/>
    <w:rsid w:val="00EA493E"/>
    <w:rsid w:val="00EA5730"/>
    <w:rsid w:val="00EA5EF8"/>
    <w:rsid w:val="00EA629E"/>
    <w:rsid w:val="00EA69DF"/>
    <w:rsid w:val="00EB0E0F"/>
    <w:rsid w:val="00EB4602"/>
    <w:rsid w:val="00EB68ED"/>
    <w:rsid w:val="00EC181D"/>
    <w:rsid w:val="00EC35D2"/>
    <w:rsid w:val="00ED50EF"/>
    <w:rsid w:val="00ED6DAF"/>
    <w:rsid w:val="00ED7362"/>
    <w:rsid w:val="00EE1A3C"/>
    <w:rsid w:val="00EE4C7F"/>
    <w:rsid w:val="00EF74A3"/>
    <w:rsid w:val="00F04906"/>
    <w:rsid w:val="00F11556"/>
    <w:rsid w:val="00F11677"/>
    <w:rsid w:val="00F12E1A"/>
    <w:rsid w:val="00F13F74"/>
    <w:rsid w:val="00F2232A"/>
    <w:rsid w:val="00F23EF0"/>
    <w:rsid w:val="00F30575"/>
    <w:rsid w:val="00F35D66"/>
    <w:rsid w:val="00F40AE3"/>
    <w:rsid w:val="00F43DAA"/>
    <w:rsid w:val="00F44466"/>
    <w:rsid w:val="00F52477"/>
    <w:rsid w:val="00F61B71"/>
    <w:rsid w:val="00F66944"/>
    <w:rsid w:val="00F70468"/>
    <w:rsid w:val="00F72247"/>
    <w:rsid w:val="00F80BFD"/>
    <w:rsid w:val="00F93576"/>
    <w:rsid w:val="00F94D48"/>
    <w:rsid w:val="00F97ED9"/>
    <w:rsid w:val="00FA1327"/>
    <w:rsid w:val="00FA2599"/>
    <w:rsid w:val="00FA2B0E"/>
    <w:rsid w:val="00FA4E51"/>
    <w:rsid w:val="00FB53A8"/>
    <w:rsid w:val="00FB54B0"/>
    <w:rsid w:val="00FB59DA"/>
    <w:rsid w:val="00FB7F7A"/>
    <w:rsid w:val="00FC091B"/>
    <w:rsid w:val="00FC1AEB"/>
    <w:rsid w:val="00FC2146"/>
    <w:rsid w:val="00FC60A2"/>
    <w:rsid w:val="00FC6AEB"/>
    <w:rsid w:val="00FC72D9"/>
    <w:rsid w:val="00FD32C7"/>
    <w:rsid w:val="00FE288E"/>
    <w:rsid w:val="00FE42EB"/>
    <w:rsid w:val="00FE4C95"/>
    <w:rsid w:val="00FE546C"/>
    <w:rsid w:val="00FE6703"/>
    <w:rsid w:val="00FE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18237-C9F3-41F7-B3E3-7BB1FDE0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D05"/>
    <w:pPr>
      <w:spacing w:before="120"/>
    </w:pPr>
    <w:rPr>
      <w:rFonts w:eastAsia="Calibri"/>
      <w:sz w:val="22"/>
      <w:szCs w:val="22"/>
      <w:lang w:val="sq-AL"/>
    </w:rPr>
  </w:style>
  <w:style w:type="paragraph" w:styleId="Heading1">
    <w:name w:val="heading 1"/>
    <w:basedOn w:val="Normal"/>
    <w:next w:val="Normal"/>
    <w:link w:val="Heading1Char"/>
    <w:uiPriority w:val="9"/>
    <w:qFormat/>
    <w:rsid w:val="00D56E2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C591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12375"/>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D0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D05"/>
    <w:rPr>
      <w:rFonts w:ascii="Tahoma" w:eastAsia="Calibri" w:hAnsi="Tahoma" w:cs="Tahoma"/>
      <w:sz w:val="16"/>
      <w:szCs w:val="16"/>
      <w:lang w:val="sq-AL"/>
    </w:rPr>
  </w:style>
  <w:style w:type="paragraph" w:styleId="Header">
    <w:name w:val="header"/>
    <w:basedOn w:val="Normal"/>
    <w:link w:val="HeaderChar"/>
    <w:uiPriority w:val="99"/>
    <w:unhideWhenUsed/>
    <w:rsid w:val="00E64D05"/>
    <w:pPr>
      <w:tabs>
        <w:tab w:val="center" w:pos="4680"/>
        <w:tab w:val="right" w:pos="9360"/>
      </w:tabs>
      <w:spacing w:before="0"/>
    </w:pPr>
  </w:style>
  <w:style w:type="character" w:customStyle="1" w:styleId="HeaderChar">
    <w:name w:val="Header Char"/>
    <w:basedOn w:val="DefaultParagraphFont"/>
    <w:link w:val="Header"/>
    <w:uiPriority w:val="99"/>
    <w:rsid w:val="00E64D05"/>
    <w:rPr>
      <w:rFonts w:ascii="Calibri" w:eastAsia="Calibri" w:hAnsi="Calibri" w:cs="Times New Roman"/>
      <w:lang w:val="sq-AL"/>
    </w:rPr>
  </w:style>
  <w:style w:type="paragraph" w:styleId="Footer">
    <w:name w:val="footer"/>
    <w:basedOn w:val="Normal"/>
    <w:link w:val="FooterChar"/>
    <w:uiPriority w:val="99"/>
    <w:unhideWhenUsed/>
    <w:rsid w:val="00E64D05"/>
    <w:pPr>
      <w:tabs>
        <w:tab w:val="center" w:pos="4680"/>
        <w:tab w:val="right" w:pos="9360"/>
      </w:tabs>
      <w:spacing w:before="0"/>
    </w:pPr>
  </w:style>
  <w:style w:type="character" w:customStyle="1" w:styleId="FooterChar">
    <w:name w:val="Footer Char"/>
    <w:basedOn w:val="DefaultParagraphFont"/>
    <w:link w:val="Footer"/>
    <w:uiPriority w:val="99"/>
    <w:rsid w:val="00E64D05"/>
    <w:rPr>
      <w:rFonts w:ascii="Calibri" w:eastAsia="Calibri" w:hAnsi="Calibri" w:cs="Times New Roman"/>
      <w:lang w:val="sq-AL"/>
    </w:rPr>
  </w:style>
  <w:style w:type="character" w:customStyle="1" w:styleId="Heading1Char">
    <w:name w:val="Heading 1 Char"/>
    <w:basedOn w:val="DefaultParagraphFont"/>
    <w:link w:val="Heading1"/>
    <w:uiPriority w:val="9"/>
    <w:rsid w:val="00D56E25"/>
    <w:rPr>
      <w:rFonts w:ascii="Cambria" w:eastAsia="Times New Roman" w:hAnsi="Cambria" w:cs="Times New Roman"/>
      <w:b/>
      <w:bCs/>
      <w:color w:val="365F91"/>
      <w:sz w:val="28"/>
      <w:szCs w:val="28"/>
      <w:lang w:val="sq-AL"/>
    </w:rPr>
  </w:style>
  <w:style w:type="paragraph" w:styleId="ListParagraph">
    <w:name w:val="List Paragraph"/>
    <w:basedOn w:val="Normal"/>
    <w:uiPriority w:val="34"/>
    <w:qFormat/>
    <w:rsid w:val="00D56E25"/>
    <w:pPr>
      <w:ind w:left="720"/>
      <w:contextualSpacing/>
    </w:pPr>
  </w:style>
  <w:style w:type="character" w:customStyle="1" w:styleId="Heading2Char">
    <w:name w:val="Heading 2 Char"/>
    <w:basedOn w:val="DefaultParagraphFont"/>
    <w:link w:val="Heading2"/>
    <w:uiPriority w:val="9"/>
    <w:rsid w:val="009C5912"/>
    <w:rPr>
      <w:rFonts w:ascii="Cambria" w:eastAsia="Times New Roman" w:hAnsi="Cambria" w:cs="Times New Roman"/>
      <w:b/>
      <w:bCs/>
      <w:color w:val="4F81BD"/>
      <w:sz w:val="26"/>
      <w:szCs w:val="26"/>
      <w:lang w:val="sq-AL"/>
    </w:rPr>
  </w:style>
  <w:style w:type="paragraph" w:styleId="FootnoteText">
    <w:name w:val="footnote text"/>
    <w:aliases w:val="single space,Footnote Text Char1,Footnote Text Char Char,ft Char Char,single space Char Char,footnote text Char Char,ft,FOOTNOTES,fn,ADB,pod carou,Footnote Text Char Char Char,Fußnote,ALTS FOOTNOTE,Fußnotentext Char,Footno,f,footnote text"/>
    <w:basedOn w:val="Normal"/>
    <w:link w:val="FootnoteTextChar"/>
    <w:uiPriority w:val="99"/>
    <w:unhideWhenUsed/>
    <w:rsid w:val="00551CFF"/>
    <w:pPr>
      <w:spacing w:before="0"/>
    </w:pPr>
    <w:rPr>
      <w:rFonts w:eastAsia="MS Mincho"/>
      <w:sz w:val="20"/>
      <w:szCs w:val="20"/>
      <w:lang w:val="de-DE"/>
    </w:rPr>
  </w:style>
  <w:style w:type="character" w:customStyle="1" w:styleId="FootnoteTextChar">
    <w:name w:val="Footnote Text Char"/>
    <w:aliases w:val="single space Char,Footnote Text Char1 Char,Footnote Text Char Char Char1,ft Char Char Char,single space Char Char Char,footnote text Char Char Char,ft Char,FOOTNOTES Char,fn Char,ADB Char,pod carou Char,Fußnote Char,ALTS FOOTNOTE Char"/>
    <w:basedOn w:val="DefaultParagraphFont"/>
    <w:link w:val="FootnoteText"/>
    <w:uiPriority w:val="99"/>
    <w:rsid w:val="00551CFF"/>
    <w:rPr>
      <w:rFonts w:ascii="Calibri" w:eastAsia="MS Mincho" w:hAnsi="Calibri" w:cs="Times New Roman"/>
      <w:sz w:val="20"/>
      <w:szCs w:val="20"/>
      <w:lang w:val="de-DE"/>
    </w:rPr>
  </w:style>
  <w:style w:type="character" w:styleId="FootnoteReference">
    <w:name w:val="footnote reference"/>
    <w:aliases w:val="BVI fnr,Footnote symbol,-E Fußnotenzeichen,Footnote Refernece Char Char,Ref Char Car Car Char Char Char,de nota al pie Char Car Car Char Char Char,Ref Char Char Car Car Char Char Char,de nota al pie Char Char Car Car Char Char Char"/>
    <w:link w:val="FootnoteReferneceChar"/>
    <w:uiPriority w:val="99"/>
    <w:unhideWhenUsed/>
    <w:rsid w:val="00551CFF"/>
    <w:rPr>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551CFF"/>
    <w:pPr>
      <w:spacing w:before="0" w:after="160" w:line="240" w:lineRule="exact"/>
    </w:pPr>
    <w:rPr>
      <w:rFonts w:eastAsia="MS Mincho"/>
      <w:sz w:val="20"/>
      <w:szCs w:val="20"/>
      <w:vertAlign w:val="superscript"/>
      <w:lang w:val="x-none" w:eastAsia="x-none"/>
    </w:rPr>
  </w:style>
  <w:style w:type="character" w:styleId="Hyperlink">
    <w:name w:val="Hyperlink"/>
    <w:basedOn w:val="DefaultParagraphFont"/>
    <w:uiPriority w:val="99"/>
    <w:unhideWhenUsed/>
    <w:rsid w:val="002375F8"/>
    <w:rPr>
      <w:color w:val="0000FF"/>
      <w:u w:val="single"/>
    </w:rPr>
  </w:style>
  <w:style w:type="table" w:styleId="TableGrid">
    <w:name w:val="Table Grid"/>
    <w:basedOn w:val="TableNormal"/>
    <w:uiPriority w:val="39"/>
    <w:rsid w:val="004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2375"/>
    <w:rPr>
      <w:rFonts w:ascii="Cambria" w:eastAsia="Times New Roman" w:hAnsi="Cambria" w:cs="Times New Roman"/>
      <w:b/>
      <w:bCs/>
      <w:color w:val="4F81BD"/>
      <w:lang w:val="sq-AL"/>
    </w:rPr>
  </w:style>
  <w:style w:type="paragraph" w:styleId="TOCHeading">
    <w:name w:val="TOC Heading"/>
    <w:basedOn w:val="Heading1"/>
    <w:next w:val="Normal"/>
    <w:uiPriority w:val="39"/>
    <w:unhideWhenUsed/>
    <w:qFormat/>
    <w:rsid w:val="00E47F68"/>
    <w:pPr>
      <w:spacing w:line="276" w:lineRule="auto"/>
      <w:outlineLvl w:val="9"/>
    </w:pPr>
    <w:rPr>
      <w:lang w:val="en-US" w:eastAsia="ja-JP"/>
    </w:rPr>
  </w:style>
  <w:style w:type="paragraph" w:styleId="TOC1">
    <w:name w:val="toc 1"/>
    <w:basedOn w:val="Normal"/>
    <w:next w:val="Normal"/>
    <w:autoRedefine/>
    <w:uiPriority w:val="39"/>
    <w:unhideWhenUsed/>
    <w:rsid w:val="00272F96"/>
    <w:pPr>
      <w:tabs>
        <w:tab w:val="right" w:leader="dot" w:pos="9017"/>
      </w:tabs>
      <w:spacing w:after="200"/>
      <w:jc w:val="center"/>
    </w:pPr>
    <w:rPr>
      <w:rFonts w:ascii="Times New Roman" w:hAnsi="Times New Roman"/>
      <w:b/>
      <w:noProof/>
      <w:sz w:val="28"/>
      <w:szCs w:val="28"/>
    </w:rPr>
  </w:style>
  <w:style w:type="paragraph" w:styleId="TOC2">
    <w:name w:val="toc 2"/>
    <w:basedOn w:val="Normal"/>
    <w:next w:val="Normal"/>
    <w:autoRedefine/>
    <w:uiPriority w:val="39"/>
    <w:unhideWhenUsed/>
    <w:rsid w:val="003A0BE8"/>
    <w:pPr>
      <w:tabs>
        <w:tab w:val="right" w:leader="dot" w:pos="9017"/>
      </w:tabs>
      <w:spacing w:after="100"/>
      <w:ind w:left="220"/>
    </w:pPr>
    <w:rPr>
      <w:b/>
      <w:noProof/>
    </w:rPr>
  </w:style>
  <w:style w:type="paragraph" w:styleId="TOC3">
    <w:name w:val="toc 3"/>
    <w:basedOn w:val="Normal"/>
    <w:next w:val="Normal"/>
    <w:autoRedefine/>
    <w:uiPriority w:val="39"/>
    <w:unhideWhenUsed/>
    <w:rsid w:val="00E47F68"/>
    <w:pPr>
      <w:spacing w:after="100"/>
      <w:ind w:left="440"/>
    </w:pPr>
  </w:style>
  <w:style w:type="character" w:styleId="FollowedHyperlink">
    <w:name w:val="FollowedHyperlink"/>
    <w:basedOn w:val="DefaultParagraphFont"/>
    <w:uiPriority w:val="99"/>
    <w:semiHidden/>
    <w:unhideWhenUsed/>
    <w:rsid w:val="00F61B71"/>
    <w:rPr>
      <w:color w:val="800080"/>
      <w:u w:val="single"/>
    </w:rPr>
  </w:style>
  <w:style w:type="character" w:styleId="CommentReference">
    <w:name w:val="annotation reference"/>
    <w:basedOn w:val="DefaultParagraphFont"/>
    <w:uiPriority w:val="99"/>
    <w:semiHidden/>
    <w:unhideWhenUsed/>
    <w:rsid w:val="00383EB0"/>
    <w:rPr>
      <w:sz w:val="16"/>
      <w:szCs w:val="16"/>
    </w:rPr>
  </w:style>
  <w:style w:type="paragraph" w:styleId="CommentText">
    <w:name w:val="annotation text"/>
    <w:basedOn w:val="Normal"/>
    <w:link w:val="CommentTextChar"/>
    <w:uiPriority w:val="99"/>
    <w:semiHidden/>
    <w:unhideWhenUsed/>
    <w:rsid w:val="00383EB0"/>
    <w:rPr>
      <w:sz w:val="20"/>
      <w:szCs w:val="20"/>
    </w:rPr>
  </w:style>
  <w:style w:type="character" w:customStyle="1" w:styleId="CommentTextChar">
    <w:name w:val="Comment Text Char"/>
    <w:basedOn w:val="DefaultParagraphFont"/>
    <w:link w:val="CommentText"/>
    <w:uiPriority w:val="99"/>
    <w:semiHidden/>
    <w:rsid w:val="00383EB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83EB0"/>
    <w:rPr>
      <w:b/>
      <w:bCs/>
    </w:rPr>
  </w:style>
  <w:style w:type="character" w:customStyle="1" w:styleId="CommentSubjectChar">
    <w:name w:val="Comment Subject Char"/>
    <w:basedOn w:val="CommentTextChar"/>
    <w:link w:val="CommentSubject"/>
    <w:uiPriority w:val="99"/>
    <w:semiHidden/>
    <w:rsid w:val="00383EB0"/>
    <w:rPr>
      <w:rFonts w:ascii="Calibri" w:eastAsia="Calibri" w:hAnsi="Calibri" w:cs="Times New Roman"/>
      <w:b/>
      <w:bCs/>
      <w:sz w:val="20"/>
      <w:szCs w:val="20"/>
      <w:lang w:val="sq-AL"/>
    </w:rPr>
  </w:style>
  <w:style w:type="character" w:styleId="PlaceholderText">
    <w:name w:val="Placeholder Text"/>
    <w:basedOn w:val="DefaultParagraphFont"/>
    <w:uiPriority w:val="99"/>
    <w:semiHidden/>
    <w:rsid w:val="006478AF"/>
    <w:rPr>
      <w:color w:val="808080"/>
    </w:rPr>
  </w:style>
  <w:style w:type="paragraph" w:styleId="NoSpacing">
    <w:name w:val="No Spacing"/>
    <w:uiPriority w:val="1"/>
    <w:qFormat/>
    <w:rsid w:val="00435162"/>
    <w:rPr>
      <w:rFonts w:eastAsia="Calibri"/>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20">
      <w:bodyDiv w:val="1"/>
      <w:marLeft w:val="0"/>
      <w:marRight w:val="0"/>
      <w:marTop w:val="0"/>
      <w:marBottom w:val="0"/>
      <w:divBdr>
        <w:top w:val="none" w:sz="0" w:space="0" w:color="auto"/>
        <w:left w:val="none" w:sz="0" w:space="0" w:color="auto"/>
        <w:bottom w:val="none" w:sz="0" w:space="0" w:color="auto"/>
        <w:right w:val="none" w:sz="0" w:space="0" w:color="auto"/>
      </w:divBdr>
    </w:div>
    <w:div w:id="42292407">
      <w:bodyDiv w:val="1"/>
      <w:marLeft w:val="0"/>
      <w:marRight w:val="0"/>
      <w:marTop w:val="0"/>
      <w:marBottom w:val="0"/>
      <w:divBdr>
        <w:top w:val="none" w:sz="0" w:space="0" w:color="auto"/>
        <w:left w:val="none" w:sz="0" w:space="0" w:color="auto"/>
        <w:bottom w:val="none" w:sz="0" w:space="0" w:color="auto"/>
        <w:right w:val="none" w:sz="0" w:space="0" w:color="auto"/>
      </w:divBdr>
    </w:div>
    <w:div w:id="54164182">
      <w:bodyDiv w:val="1"/>
      <w:marLeft w:val="0"/>
      <w:marRight w:val="0"/>
      <w:marTop w:val="0"/>
      <w:marBottom w:val="0"/>
      <w:divBdr>
        <w:top w:val="none" w:sz="0" w:space="0" w:color="auto"/>
        <w:left w:val="none" w:sz="0" w:space="0" w:color="auto"/>
        <w:bottom w:val="none" w:sz="0" w:space="0" w:color="auto"/>
        <w:right w:val="none" w:sz="0" w:space="0" w:color="auto"/>
      </w:divBdr>
    </w:div>
    <w:div w:id="66416949">
      <w:bodyDiv w:val="1"/>
      <w:marLeft w:val="0"/>
      <w:marRight w:val="0"/>
      <w:marTop w:val="0"/>
      <w:marBottom w:val="0"/>
      <w:divBdr>
        <w:top w:val="none" w:sz="0" w:space="0" w:color="auto"/>
        <w:left w:val="none" w:sz="0" w:space="0" w:color="auto"/>
        <w:bottom w:val="none" w:sz="0" w:space="0" w:color="auto"/>
        <w:right w:val="none" w:sz="0" w:space="0" w:color="auto"/>
      </w:divBdr>
    </w:div>
    <w:div w:id="79258275">
      <w:bodyDiv w:val="1"/>
      <w:marLeft w:val="0"/>
      <w:marRight w:val="0"/>
      <w:marTop w:val="0"/>
      <w:marBottom w:val="0"/>
      <w:divBdr>
        <w:top w:val="none" w:sz="0" w:space="0" w:color="auto"/>
        <w:left w:val="none" w:sz="0" w:space="0" w:color="auto"/>
        <w:bottom w:val="none" w:sz="0" w:space="0" w:color="auto"/>
        <w:right w:val="none" w:sz="0" w:space="0" w:color="auto"/>
      </w:divBdr>
    </w:div>
    <w:div w:id="93987911">
      <w:bodyDiv w:val="1"/>
      <w:marLeft w:val="0"/>
      <w:marRight w:val="0"/>
      <w:marTop w:val="0"/>
      <w:marBottom w:val="0"/>
      <w:divBdr>
        <w:top w:val="none" w:sz="0" w:space="0" w:color="auto"/>
        <w:left w:val="none" w:sz="0" w:space="0" w:color="auto"/>
        <w:bottom w:val="none" w:sz="0" w:space="0" w:color="auto"/>
        <w:right w:val="none" w:sz="0" w:space="0" w:color="auto"/>
      </w:divBdr>
    </w:div>
    <w:div w:id="110247087">
      <w:bodyDiv w:val="1"/>
      <w:marLeft w:val="0"/>
      <w:marRight w:val="0"/>
      <w:marTop w:val="0"/>
      <w:marBottom w:val="0"/>
      <w:divBdr>
        <w:top w:val="none" w:sz="0" w:space="0" w:color="auto"/>
        <w:left w:val="none" w:sz="0" w:space="0" w:color="auto"/>
        <w:bottom w:val="none" w:sz="0" w:space="0" w:color="auto"/>
        <w:right w:val="none" w:sz="0" w:space="0" w:color="auto"/>
      </w:divBdr>
    </w:div>
    <w:div w:id="117914381">
      <w:bodyDiv w:val="1"/>
      <w:marLeft w:val="0"/>
      <w:marRight w:val="0"/>
      <w:marTop w:val="0"/>
      <w:marBottom w:val="0"/>
      <w:divBdr>
        <w:top w:val="none" w:sz="0" w:space="0" w:color="auto"/>
        <w:left w:val="none" w:sz="0" w:space="0" w:color="auto"/>
        <w:bottom w:val="none" w:sz="0" w:space="0" w:color="auto"/>
        <w:right w:val="none" w:sz="0" w:space="0" w:color="auto"/>
      </w:divBdr>
    </w:div>
    <w:div w:id="128327761">
      <w:bodyDiv w:val="1"/>
      <w:marLeft w:val="0"/>
      <w:marRight w:val="0"/>
      <w:marTop w:val="0"/>
      <w:marBottom w:val="0"/>
      <w:divBdr>
        <w:top w:val="none" w:sz="0" w:space="0" w:color="auto"/>
        <w:left w:val="none" w:sz="0" w:space="0" w:color="auto"/>
        <w:bottom w:val="none" w:sz="0" w:space="0" w:color="auto"/>
        <w:right w:val="none" w:sz="0" w:space="0" w:color="auto"/>
      </w:divBdr>
    </w:div>
    <w:div w:id="166600074">
      <w:bodyDiv w:val="1"/>
      <w:marLeft w:val="0"/>
      <w:marRight w:val="0"/>
      <w:marTop w:val="0"/>
      <w:marBottom w:val="0"/>
      <w:divBdr>
        <w:top w:val="none" w:sz="0" w:space="0" w:color="auto"/>
        <w:left w:val="none" w:sz="0" w:space="0" w:color="auto"/>
        <w:bottom w:val="none" w:sz="0" w:space="0" w:color="auto"/>
        <w:right w:val="none" w:sz="0" w:space="0" w:color="auto"/>
      </w:divBdr>
    </w:div>
    <w:div w:id="173571029">
      <w:bodyDiv w:val="1"/>
      <w:marLeft w:val="0"/>
      <w:marRight w:val="0"/>
      <w:marTop w:val="0"/>
      <w:marBottom w:val="0"/>
      <w:divBdr>
        <w:top w:val="none" w:sz="0" w:space="0" w:color="auto"/>
        <w:left w:val="none" w:sz="0" w:space="0" w:color="auto"/>
        <w:bottom w:val="none" w:sz="0" w:space="0" w:color="auto"/>
        <w:right w:val="none" w:sz="0" w:space="0" w:color="auto"/>
      </w:divBdr>
    </w:div>
    <w:div w:id="177544836">
      <w:bodyDiv w:val="1"/>
      <w:marLeft w:val="0"/>
      <w:marRight w:val="0"/>
      <w:marTop w:val="0"/>
      <w:marBottom w:val="0"/>
      <w:divBdr>
        <w:top w:val="none" w:sz="0" w:space="0" w:color="auto"/>
        <w:left w:val="none" w:sz="0" w:space="0" w:color="auto"/>
        <w:bottom w:val="none" w:sz="0" w:space="0" w:color="auto"/>
        <w:right w:val="none" w:sz="0" w:space="0" w:color="auto"/>
      </w:divBdr>
    </w:div>
    <w:div w:id="179319970">
      <w:bodyDiv w:val="1"/>
      <w:marLeft w:val="0"/>
      <w:marRight w:val="0"/>
      <w:marTop w:val="0"/>
      <w:marBottom w:val="0"/>
      <w:divBdr>
        <w:top w:val="none" w:sz="0" w:space="0" w:color="auto"/>
        <w:left w:val="none" w:sz="0" w:space="0" w:color="auto"/>
        <w:bottom w:val="none" w:sz="0" w:space="0" w:color="auto"/>
        <w:right w:val="none" w:sz="0" w:space="0" w:color="auto"/>
      </w:divBdr>
    </w:div>
    <w:div w:id="216405055">
      <w:bodyDiv w:val="1"/>
      <w:marLeft w:val="0"/>
      <w:marRight w:val="0"/>
      <w:marTop w:val="0"/>
      <w:marBottom w:val="0"/>
      <w:divBdr>
        <w:top w:val="none" w:sz="0" w:space="0" w:color="auto"/>
        <w:left w:val="none" w:sz="0" w:space="0" w:color="auto"/>
        <w:bottom w:val="none" w:sz="0" w:space="0" w:color="auto"/>
        <w:right w:val="none" w:sz="0" w:space="0" w:color="auto"/>
      </w:divBdr>
    </w:div>
    <w:div w:id="219246204">
      <w:bodyDiv w:val="1"/>
      <w:marLeft w:val="0"/>
      <w:marRight w:val="0"/>
      <w:marTop w:val="0"/>
      <w:marBottom w:val="0"/>
      <w:divBdr>
        <w:top w:val="none" w:sz="0" w:space="0" w:color="auto"/>
        <w:left w:val="none" w:sz="0" w:space="0" w:color="auto"/>
        <w:bottom w:val="none" w:sz="0" w:space="0" w:color="auto"/>
        <w:right w:val="none" w:sz="0" w:space="0" w:color="auto"/>
      </w:divBdr>
    </w:div>
    <w:div w:id="234752126">
      <w:bodyDiv w:val="1"/>
      <w:marLeft w:val="0"/>
      <w:marRight w:val="0"/>
      <w:marTop w:val="0"/>
      <w:marBottom w:val="0"/>
      <w:divBdr>
        <w:top w:val="none" w:sz="0" w:space="0" w:color="auto"/>
        <w:left w:val="none" w:sz="0" w:space="0" w:color="auto"/>
        <w:bottom w:val="none" w:sz="0" w:space="0" w:color="auto"/>
        <w:right w:val="none" w:sz="0" w:space="0" w:color="auto"/>
      </w:divBdr>
    </w:div>
    <w:div w:id="239606271">
      <w:bodyDiv w:val="1"/>
      <w:marLeft w:val="0"/>
      <w:marRight w:val="0"/>
      <w:marTop w:val="0"/>
      <w:marBottom w:val="0"/>
      <w:divBdr>
        <w:top w:val="none" w:sz="0" w:space="0" w:color="auto"/>
        <w:left w:val="none" w:sz="0" w:space="0" w:color="auto"/>
        <w:bottom w:val="none" w:sz="0" w:space="0" w:color="auto"/>
        <w:right w:val="none" w:sz="0" w:space="0" w:color="auto"/>
      </w:divBdr>
    </w:div>
    <w:div w:id="248932612">
      <w:bodyDiv w:val="1"/>
      <w:marLeft w:val="0"/>
      <w:marRight w:val="0"/>
      <w:marTop w:val="0"/>
      <w:marBottom w:val="0"/>
      <w:divBdr>
        <w:top w:val="none" w:sz="0" w:space="0" w:color="auto"/>
        <w:left w:val="none" w:sz="0" w:space="0" w:color="auto"/>
        <w:bottom w:val="none" w:sz="0" w:space="0" w:color="auto"/>
        <w:right w:val="none" w:sz="0" w:space="0" w:color="auto"/>
      </w:divBdr>
    </w:div>
    <w:div w:id="285477040">
      <w:bodyDiv w:val="1"/>
      <w:marLeft w:val="0"/>
      <w:marRight w:val="0"/>
      <w:marTop w:val="0"/>
      <w:marBottom w:val="0"/>
      <w:divBdr>
        <w:top w:val="none" w:sz="0" w:space="0" w:color="auto"/>
        <w:left w:val="none" w:sz="0" w:space="0" w:color="auto"/>
        <w:bottom w:val="none" w:sz="0" w:space="0" w:color="auto"/>
        <w:right w:val="none" w:sz="0" w:space="0" w:color="auto"/>
      </w:divBdr>
    </w:div>
    <w:div w:id="291130621">
      <w:bodyDiv w:val="1"/>
      <w:marLeft w:val="0"/>
      <w:marRight w:val="0"/>
      <w:marTop w:val="0"/>
      <w:marBottom w:val="0"/>
      <w:divBdr>
        <w:top w:val="none" w:sz="0" w:space="0" w:color="auto"/>
        <w:left w:val="none" w:sz="0" w:space="0" w:color="auto"/>
        <w:bottom w:val="none" w:sz="0" w:space="0" w:color="auto"/>
        <w:right w:val="none" w:sz="0" w:space="0" w:color="auto"/>
      </w:divBdr>
    </w:div>
    <w:div w:id="309749211">
      <w:bodyDiv w:val="1"/>
      <w:marLeft w:val="0"/>
      <w:marRight w:val="0"/>
      <w:marTop w:val="0"/>
      <w:marBottom w:val="0"/>
      <w:divBdr>
        <w:top w:val="none" w:sz="0" w:space="0" w:color="auto"/>
        <w:left w:val="none" w:sz="0" w:space="0" w:color="auto"/>
        <w:bottom w:val="none" w:sz="0" w:space="0" w:color="auto"/>
        <w:right w:val="none" w:sz="0" w:space="0" w:color="auto"/>
      </w:divBdr>
    </w:div>
    <w:div w:id="314723132">
      <w:bodyDiv w:val="1"/>
      <w:marLeft w:val="0"/>
      <w:marRight w:val="0"/>
      <w:marTop w:val="0"/>
      <w:marBottom w:val="0"/>
      <w:divBdr>
        <w:top w:val="none" w:sz="0" w:space="0" w:color="auto"/>
        <w:left w:val="none" w:sz="0" w:space="0" w:color="auto"/>
        <w:bottom w:val="none" w:sz="0" w:space="0" w:color="auto"/>
        <w:right w:val="none" w:sz="0" w:space="0" w:color="auto"/>
      </w:divBdr>
    </w:div>
    <w:div w:id="342634053">
      <w:bodyDiv w:val="1"/>
      <w:marLeft w:val="0"/>
      <w:marRight w:val="0"/>
      <w:marTop w:val="0"/>
      <w:marBottom w:val="0"/>
      <w:divBdr>
        <w:top w:val="none" w:sz="0" w:space="0" w:color="auto"/>
        <w:left w:val="none" w:sz="0" w:space="0" w:color="auto"/>
        <w:bottom w:val="none" w:sz="0" w:space="0" w:color="auto"/>
        <w:right w:val="none" w:sz="0" w:space="0" w:color="auto"/>
      </w:divBdr>
    </w:div>
    <w:div w:id="361057354">
      <w:bodyDiv w:val="1"/>
      <w:marLeft w:val="0"/>
      <w:marRight w:val="0"/>
      <w:marTop w:val="0"/>
      <w:marBottom w:val="0"/>
      <w:divBdr>
        <w:top w:val="none" w:sz="0" w:space="0" w:color="auto"/>
        <w:left w:val="none" w:sz="0" w:space="0" w:color="auto"/>
        <w:bottom w:val="none" w:sz="0" w:space="0" w:color="auto"/>
        <w:right w:val="none" w:sz="0" w:space="0" w:color="auto"/>
      </w:divBdr>
    </w:div>
    <w:div w:id="382944845">
      <w:bodyDiv w:val="1"/>
      <w:marLeft w:val="0"/>
      <w:marRight w:val="0"/>
      <w:marTop w:val="0"/>
      <w:marBottom w:val="0"/>
      <w:divBdr>
        <w:top w:val="none" w:sz="0" w:space="0" w:color="auto"/>
        <w:left w:val="none" w:sz="0" w:space="0" w:color="auto"/>
        <w:bottom w:val="none" w:sz="0" w:space="0" w:color="auto"/>
        <w:right w:val="none" w:sz="0" w:space="0" w:color="auto"/>
      </w:divBdr>
    </w:div>
    <w:div w:id="401023514">
      <w:bodyDiv w:val="1"/>
      <w:marLeft w:val="0"/>
      <w:marRight w:val="0"/>
      <w:marTop w:val="0"/>
      <w:marBottom w:val="0"/>
      <w:divBdr>
        <w:top w:val="none" w:sz="0" w:space="0" w:color="auto"/>
        <w:left w:val="none" w:sz="0" w:space="0" w:color="auto"/>
        <w:bottom w:val="none" w:sz="0" w:space="0" w:color="auto"/>
        <w:right w:val="none" w:sz="0" w:space="0" w:color="auto"/>
      </w:divBdr>
    </w:div>
    <w:div w:id="408772955">
      <w:bodyDiv w:val="1"/>
      <w:marLeft w:val="0"/>
      <w:marRight w:val="0"/>
      <w:marTop w:val="0"/>
      <w:marBottom w:val="0"/>
      <w:divBdr>
        <w:top w:val="none" w:sz="0" w:space="0" w:color="auto"/>
        <w:left w:val="none" w:sz="0" w:space="0" w:color="auto"/>
        <w:bottom w:val="none" w:sz="0" w:space="0" w:color="auto"/>
        <w:right w:val="none" w:sz="0" w:space="0" w:color="auto"/>
      </w:divBdr>
    </w:div>
    <w:div w:id="421492977">
      <w:bodyDiv w:val="1"/>
      <w:marLeft w:val="0"/>
      <w:marRight w:val="0"/>
      <w:marTop w:val="0"/>
      <w:marBottom w:val="0"/>
      <w:divBdr>
        <w:top w:val="none" w:sz="0" w:space="0" w:color="auto"/>
        <w:left w:val="none" w:sz="0" w:space="0" w:color="auto"/>
        <w:bottom w:val="none" w:sz="0" w:space="0" w:color="auto"/>
        <w:right w:val="none" w:sz="0" w:space="0" w:color="auto"/>
      </w:divBdr>
    </w:div>
    <w:div w:id="421951104">
      <w:bodyDiv w:val="1"/>
      <w:marLeft w:val="0"/>
      <w:marRight w:val="0"/>
      <w:marTop w:val="0"/>
      <w:marBottom w:val="0"/>
      <w:divBdr>
        <w:top w:val="none" w:sz="0" w:space="0" w:color="auto"/>
        <w:left w:val="none" w:sz="0" w:space="0" w:color="auto"/>
        <w:bottom w:val="none" w:sz="0" w:space="0" w:color="auto"/>
        <w:right w:val="none" w:sz="0" w:space="0" w:color="auto"/>
      </w:divBdr>
    </w:div>
    <w:div w:id="427165006">
      <w:bodyDiv w:val="1"/>
      <w:marLeft w:val="0"/>
      <w:marRight w:val="0"/>
      <w:marTop w:val="0"/>
      <w:marBottom w:val="0"/>
      <w:divBdr>
        <w:top w:val="none" w:sz="0" w:space="0" w:color="auto"/>
        <w:left w:val="none" w:sz="0" w:space="0" w:color="auto"/>
        <w:bottom w:val="none" w:sz="0" w:space="0" w:color="auto"/>
        <w:right w:val="none" w:sz="0" w:space="0" w:color="auto"/>
      </w:divBdr>
    </w:div>
    <w:div w:id="458693909">
      <w:bodyDiv w:val="1"/>
      <w:marLeft w:val="0"/>
      <w:marRight w:val="0"/>
      <w:marTop w:val="0"/>
      <w:marBottom w:val="0"/>
      <w:divBdr>
        <w:top w:val="none" w:sz="0" w:space="0" w:color="auto"/>
        <w:left w:val="none" w:sz="0" w:space="0" w:color="auto"/>
        <w:bottom w:val="none" w:sz="0" w:space="0" w:color="auto"/>
        <w:right w:val="none" w:sz="0" w:space="0" w:color="auto"/>
      </w:divBdr>
    </w:div>
    <w:div w:id="484710352">
      <w:bodyDiv w:val="1"/>
      <w:marLeft w:val="0"/>
      <w:marRight w:val="0"/>
      <w:marTop w:val="0"/>
      <w:marBottom w:val="0"/>
      <w:divBdr>
        <w:top w:val="none" w:sz="0" w:space="0" w:color="auto"/>
        <w:left w:val="none" w:sz="0" w:space="0" w:color="auto"/>
        <w:bottom w:val="none" w:sz="0" w:space="0" w:color="auto"/>
        <w:right w:val="none" w:sz="0" w:space="0" w:color="auto"/>
      </w:divBdr>
    </w:div>
    <w:div w:id="509218983">
      <w:bodyDiv w:val="1"/>
      <w:marLeft w:val="0"/>
      <w:marRight w:val="0"/>
      <w:marTop w:val="0"/>
      <w:marBottom w:val="0"/>
      <w:divBdr>
        <w:top w:val="none" w:sz="0" w:space="0" w:color="auto"/>
        <w:left w:val="none" w:sz="0" w:space="0" w:color="auto"/>
        <w:bottom w:val="none" w:sz="0" w:space="0" w:color="auto"/>
        <w:right w:val="none" w:sz="0" w:space="0" w:color="auto"/>
      </w:divBdr>
    </w:div>
    <w:div w:id="510683900">
      <w:bodyDiv w:val="1"/>
      <w:marLeft w:val="0"/>
      <w:marRight w:val="0"/>
      <w:marTop w:val="0"/>
      <w:marBottom w:val="0"/>
      <w:divBdr>
        <w:top w:val="none" w:sz="0" w:space="0" w:color="auto"/>
        <w:left w:val="none" w:sz="0" w:space="0" w:color="auto"/>
        <w:bottom w:val="none" w:sz="0" w:space="0" w:color="auto"/>
        <w:right w:val="none" w:sz="0" w:space="0" w:color="auto"/>
      </w:divBdr>
    </w:div>
    <w:div w:id="516163449">
      <w:bodyDiv w:val="1"/>
      <w:marLeft w:val="0"/>
      <w:marRight w:val="0"/>
      <w:marTop w:val="0"/>
      <w:marBottom w:val="0"/>
      <w:divBdr>
        <w:top w:val="none" w:sz="0" w:space="0" w:color="auto"/>
        <w:left w:val="none" w:sz="0" w:space="0" w:color="auto"/>
        <w:bottom w:val="none" w:sz="0" w:space="0" w:color="auto"/>
        <w:right w:val="none" w:sz="0" w:space="0" w:color="auto"/>
      </w:divBdr>
    </w:div>
    <w:div w:id="520976963">
      <w:bodyDiv w:val="1"/>
      <w:marLeft w:val="0"/>
      <w:marRight w:val="0"/>
      <w:marTop w:val="0"/>
      <w:marBottom w:val="0"/>
      <w:divBdr>
        <w:top w:val="none" w:sz="0" w:space="0" w:color="auto"/>
        <w:left w:val="none" w:sz="0" w:space="0" w:color="auto"/>
        <w:bottom w:val="none" w:sz="0" w:space="0" w:color="auto"/>
        <w:right w:val="none" w:sz="0" w:space="0" w:color="auto"/>
      </w:divBdr>
    </w:div>
    <w:div w:id="533077367">
      <w:bodyDiv w:val="1"/>
      <w:marLeft w:val="0"/>
      <w:marRight w:val="0"/>
      <w:marTop w:val="0"/>
      <w:marBottom w:val="0"/>
      <w:divBdr>
        <w:top w:val="none" w:sz="0" w:space="0" w:color="auto"/>
        <w:left w:val="none" w:sz="0" w:space="0" w:color="auto"/>
        <w:bottom w:val="none" w:sz="0" w:space="0" w:color="auto"/>
        <w:right w:val="none" w:sz="0" w:space="0" w:color="auto"/>
      </w:divBdr>
    </w:div>
    <w:div w:id="538008229">
      <w:bodyDiv w:val="1"/>
      <w:marLeft w:val="0"/>
      <w:marRight w:val="0"/>
      <w:marTop w:val="0"/>
      <w:marBottom w:val="0"/>
      <w:divBdr>
        <w:top w:val="none" w:sz="0" w:space="0" w:color="auto"/>
        <w:left w:val="none" w:sz="0" w:space="0" w:color="auto"/>
        <w:bottom w:val="none" w:sz="0" w:space="0" w:color="auto"/>
        <w:right w:val="none" w:sz="0" w:space="0" w:color="auto"/>
      </w:divBdr>
    </w:div>
    <w:div w:id="546380461">
      <w:bodyDiv w:val="1"/>
      <w:marLeft w:val="0"/>
      <w:marRight w:val="0"/>
      <w:marTop w:val="0"/>
      <w:marBottom w:val="0"/>
      <w:divBdr>
        <w:top w:val="none" w:sz="0" w:space="0" w:color="auto"/>
        <w:left w:val="none" w:sz="0" w:space="0" w:color="auto"/>
        <w:bottom w:val="none" w:sz="0" w:space="0" w:color="auto"/>
        <w:right w:val="none" w:sz="0" w:space="0" w:color="auto"/>
      </w:divBdr>
    </w:div>
    <w:div w:id="548030380">
      <w:bodyDiv w:val="1"/>
      <w:marLeft w:val="0"/>
      <w:marRight w:val="0"/>
      <w:marTop w:val="0"/>
      <w:marBottom w:val="0"/>
      <w:divBdr>
        <w:top w:val="none" w:sz="0" w:space="0" w:color="auto"/>
        <w:left w:val="none" w:sz="0" w:space="0" w:color="auto"/>
        <w:bottom w:val="none" w:sz="0" w:space="0" w:color="auto"/>
        <w:right w:val="none" w:sz="0" w:space="0" w:color="auto"/>
      </w:divBdr>
    </w:div>
    <w:div w:id="576286319">
      <w:bodyDiv w:val="1"/>
      <w:marLeft w:val="0"/>
      <w:marRight w:val="0"/>
      <w:marTop w:val="0"/>
      <w:marBottom w:val="0"/>
      <w:divBdr>
        <w:top w:val="none" w:sz="0" w:space="0" w:color="auto"/>
        <w:left w:val="none" w:sz="0" w:space="0" w:color="auto"/>
        <w:bottom w:val="none" w:sz="0" w:space="0" w:color="auto"/>
        <w:right w:val="none" w:sz="0" w:space="0" w:color="auto"/>
      </w:divBdr>
    </w:div>
    <w:div w:id="588395567">
      <w:bodyDiv w:val="1"/>
      <w:marLeft w:val="0"/>
      <w:marRight w:val="0"/>
      <w:marTop w:val="0"/>
      <w:marBottom w:val="0"/>
      <w:divBdr>
        <w:top w:val="none" w:sz="0" w:space="0" w:color="auto"/>
        <w:left w:val="none" w:sz="0" w:space="0" w:color="auto"/>
        <w:bottom w:val="none" w:sz="0" w:space="0" w:color="auto"/>
        <w:right w:val="none" w:sz="0" w:space="0" w:color="auto"/>
      </w:divBdr>
    </w:div>
    <w:div w:id="592279649">
      <w:bodyDiv w:val="1"/>
      <w:marLeft w:val="0"/>
      <w:marRight w:val="0"/>
      <w:marTop w:val="0"/>
      <w:marBottom w:val="0"/>
      <w:divBdr>
        <w:top w:val="none" w:sz="0" w:space="0" w:color="auto"/>
        <w:left w:val="none" w:sz="0" w:space="0" w:color="auto"/>
        <w:bottom w:val="none" w:sz="0" w:space="0" w:color="auto"/>
        <w:right w:val="none" w:sz="0" w:space="0" w:color="auto"/>
      </w:divBdr>
    </w:div>
    <w:div w:id="596641737">
      <w:bodyDiv w:val="1"/>
      <w:marLeft w:val="0"/>
      <w:marRight w:val="0"/>
      <w:marTop w:val="0"/>
      <w:marBottom w:val="0"/>
      <w:divBdr>
        <w:top w:val="none" w:sz="0" w:space="0" w:color="auto"/>
        <w:left w:val="none" w:sz="0" w:space="0" w:color="auto"/>
        <w:bottom w:val="none" w:sz="0" w:space="0" w:color="auto"/>
        <w:right w:val="none" w:sz="0" w:space="0" w:color="auto"/>
      </w:divBdr>
    </w:div>
    <w:div w:id="599341610">
      <w:bodyDiv w:val="1"/>
      <w:marLeft w:val="0"/>
      <w:marRight w:val="0"/>
      <w:marTop w:val="0"/>
      <w:marBottom w:val="0"/>
      <w:divBdr>
        <w:top w:val="none" w:sz="0" w:space="0" w:color="auto"/>
        <w:left w:val="none" w:sz="0" w:space="0" w:color="auto"/>
        <w:bottom w:val="none" w:sz="0" w:space="0" w:color="auto"/>
        <w:right w:val="none" w:sz="0" w:space="0" w:color="auto"/>
      </w:divBdr>
    </w:div>
    <w:div w:id="607468935">
      <w:bodyDiv w:val="1"/>
      <w:marLeft w:val="0"/>
      <w:marRight w:val="0"/>
      <w:marTop w:val="0"/>
      <w:marBottom w:val="0"/>
      <w:divBdr>
        <w:top w:val="none" w:sz="0" w:space="0" w:color="auto"/>
        <w:left w:val="none" w:sz="0" w:space="0" w:color="auto"/>
        <w:bottom w:val="none" w:sz="0" w:space="0" w:color="auto"/>
        <w:right w:val="none" w:sz="0" w:space="0" w:color="auto"/>
      </w:divBdr>
    </w:div>
    <w:div w:id="614410724">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53294498">
      <w:bodyDiv w:val="1"/>
      <w:marLeft w:val="0"/>
      <w:marRight w:val="0"/>
      <w:marTop w:val="0"/>
      <w:marBottom w:val="0"/>
      <w:divBdr>
        <w:top w:val="none" w:sz="0" w:space="0" w:color="auto"/>
        <w:left w:val="none" w:sz="0" w:space="0" w:color="auto"/>
        <w:bottom w:val="none" w:sz="0" w:space="0" w:color="auto"/>
        <w:right w:val="none" w:sz="0" w:space="0" w:color="auto"/>
      </w:divBdr>
    </w:div>
    <w:div w:id="696544176">
      <w:bodyDiv w:val="1"/>
      <w:marLeft w:val="0"/>
      <w:marRight w:val="0"/>
      <w:marTop w:val="0"/>
      <w:marBottom w:val="0"/>
      <w:divBdr>
        <w:top w:val="none" w:sz="0" w:space="0" w:color="auto"/>
        <w:left w:val="none" w:sz="0" w:space="0" w:color="auto"/>
        <w:bottom w:val="none" w:sz="0" w:space="0" w:color="auto"/>
        <w:right w:val="none" w:sz="0" w:space="0" w:color="auto"/>
      </w:divBdr>
    </w:div>
    <w:div w:id="710426437">
      <w:bodyDiv w:val="1"/>
      <w:marLeft w:val="0"/>
      <w:marRight w:val="0"/>
      <w:marTop w:val="0"/>
      <w:marBottom w:val="0"/>
      <w:divBdr>
        <w:top w:val="none" w:sz="0" w:space="0" w:color="auto"/>
        <w:left w:val="none" w:sz="0" w:space="0" w:color="auto"/>
        <w:bottom w:val="none" w:sz="0" w:space="0" w:color="auto"/>
        <w:right w:val="none" w:sz="0" w:space="0" w:color="auto"/>
      </w:divBdr>
    </w:div>
    <w:div w:id="727651471">
      <w:bodyDiv w:val="1"/>
      <w:marLeft w:val="0"/>
      <w:marRight w:val="0"/>
      <w:marTop w:val="0"/>
      <w:marBottom w:val="0"/>
      <w:divBdr>
        <w:top w:val="none" w:sz="0" w:space="0" w:color="auto"/>
        <w:left w:val="none" w:sz="0" w:space="0" w:color="auto"/>
        <w:bottom w:val="none" w:sz="0" w:space="0" w:color="auto"/>
        <w:right w:val="none" w:sz="0" w:space="0" w:color="auto"/>
      </w:divBdr>
    </w:div>
    <w:div w:id="739329391">
      <w:bodyDiv w:val="1"/>
      <w:marLeft w:val="0"/>
      <w:marRight w:val="0"/>
      <w:marTop w:val="0"/>
      <w:marBottom w:val="0"/>
      <w:divBdr>
        <w:top w:val="none" w:sz="0" w:space="0" w:color="auto"/>
        <w:left w:val="none" w:sz="0" w:space="0" w:color="auto"/>
        <w:bottom w:val="none" w:sz="0" w:space="0" w:color="auto"/>
        <w:right w:val="none" w:sz="0" w:space="0" w:color="auto"/>
      </w:divBdr>
    </w:div>
    <w:div w:id="763308537">
      <w:bodyDiv w:val="1"/>
      <w:marLeft w:val="0"/>
      <w:marRight w:val="0"/>
      <w:marTop w:val="0"/>
      <w:marBottom w:val="0"/>
      <w:divBdr>
        <w:top w:val="none" w:sz="0" w:space="0" w:color="auto"/>
        <w:left w:val="none" w:sz="0" w:space="0" w:color="auto"/>
        <w:bottom w:val="none" w:sz="0" w:space="0" w:color="auto"/>
        <w:right w:val="none" w:sz="0" w:space="0" w:color="auto"/>
      </w:divBdr>
    </w:div>
    <w:div w:id="783234373">
      <w:bodyDiv w:val="1"/>
      <w:marLeft w:val="0"/>
      <w:marRight w:val="0"/>
      <w:marTop w:val="0"/>
      <w:marBottom w:val="0"/>
      <w:divBdr>
        <w:top w:val="none" w:sz="0" w:space="0" w:color="auto"/>
        <w:left w:val="none" w:sz="0" w:space="0" w:color="auto"/>
        <w:bottom w:val="none" w:sz="0" w:space="0" w:color="auto"/>
        <w:right w:val="none" w:sz="0" w:space="0" w:color="auto"/>
      </w:divBdr>
    </w:div>
    <w:div w:id="800458028">
      <w:bodyDiv w:val="1"/>
      <w:marLeft w:val="0"/>
      <w:marRight w:val="0"/>
      <w:marTop w:val="0"/>
      <w:marBottom w:val="0"/>
      <w:divBdr>
        <w:top w:val="none" w:sz="0" w:space="0" w:color="auto"/>
        <w:left w:val="none" w:sz="0" w:space="0" w:color="auto"/>
        <w:bottom w:val="none" w:sz="0" w:space="0" w:color="auto"/>
        <w:right w:val="none" w:sz="0" w:space="0" w:color="auto"/>
      </w:divBdr>
    </w:div>
    <w:div w:id="829441177">
      <w:bodyDiv w:val="1"/>
      <w:marLeft w:val="0"/>
      <w:marRight w:val="0"/>
      <w:marTop w:val="0"/>
      <w:marBottom w:val="0"/>
      <w:divBdr>
        <w:top w:val="none" w:sz="0" w:space="0" w:color="auto"/>
        <w:left w:val="none" w:sz="0" w:space="0" w:color="auto"/>
        <w:bottom w:val="none" w:sz="0" w:space="0" w:color="auto"/>
        <w:right w:val="none" w:sz="0" w:space="0" w:color="auto"/>
      </w:divBdr>
    </w:div>
    <w:div w:id="851185393">
      <w:bodyDiv w:val="1"/>
      <w:marLeft w:val="0"/>
      <w:marRight w:val="0"/>
      <w:marTop w:val="0"/>
      <w:marBottom w:val="0"/>
      <w:divBdr>
        <w:top w:val="none" w:sz="0" w:space="0" w:color="auto"/>
        <w:left w:val="none" w:sz="0" w:space="0" w:color="auto"/>
        <w:bottom w:val="none" w:sz="0" w:space="0" w:color="auto"/>
        <w:right w:val="none" w:sz="0" w:space="0" w:color="auto"/>
      </w:divBdr>
    </w:div>
    <w:div w:id="878467202">
      <w:bodyDiv w:val="1"/>
      <w:marLeft w:val="0"/>
      <w:marRight w:val="0"/>
      <w:marTop w:val="0"/>
      <w:marBottom w:val="0"/>
      <w:divBdr>
        <w:top w:val="none" w:sz="0" w:space="0" w:color="auto"/>
        <w:left w:val="none" w:sz="0" w:space="0" w:color="auto"/>
        <w:bottom w:val="none" w:sz="0" w:space="0" w:color="auto"/>
        <w:right w:val="none" w:sz="0" w:space="0" w:color="auto"/>
      </w:divBdr>
    </w:div>
    <w:div w:id="887450047">
      <w:bodyDiv w:val="1"/>
      <w:marLeft w:val="0"/>
      <w:marRight w:val="0"/>
      <w:marTop w:val="0"/>
      <w:marBottom w:val="0"/>
      <w:divBdr>
        <w:top w:val="none" w:sz="0" w:space="0" w:color="auto"/>
        <w:left w:val="none" w:sz="0" w:space="0" w:color="auto"/>
        <w:bottom w:val="none" w:sz="0" w:space="0" w:color="auto"/>
        <w:right w:val="none" w:sz="0" w:space="0" w:color="auto"/>
      </w:divBdr>
    </w:div>
    <w:div w:id="894200844">
      <w:bodyDiv w:val="1"/>
      <w:marLeft w:val="0"/>
      <w:marRight w:val="0"/>
      <w:marTop w:val="0"/>
      <w:marBottom w:val="0"/>
      <w:divBdr>
        <w:top w:val="none" w:sz="0" w:space="0" w:color="auto"/>
        <w:left w:val="none" w:sz="0" w:space="0" w:color="auto"/>
        <w:bottom w:val="none" w:sz="0" w:space="0" w:color="auto"/>
        <w:right w:val="none" w:sz="0" w:space="0" w:color="auto"/>
      </w:divBdr>
    </w:div>
    <w:div w:id="909080590">
      <w:bodyDiv w:val="1"/>
      <w:marLeft w:val="0"/>
      <w:marRight w:val="0"/>
      <w:marTop w:val="0"/>
      <w:marBottom w:val="0"/>
      <w:divBdr>
        <w:top w:val="none" w:sz="0" w:space="0" w:color="auto"/>
        <w:left w:val="none" w:sz="0" w:space="0" w:color="auto"/>
        <w:bottom w:val="none" w:sz="0" w:space="0" w:color="auto"/>
        <w:right w:val="none" w:sz="0" w:space="0" w:color="auto"/>
      </w:divBdr>
    </w:div>
    <w:div w:id="912084617">
      <w:bodyDiv w:val="1"/>
      <w:marLeft w:val="0"/>
      <w:marRight w:val="0"/>
      <w:marTop w:val="0"/>
      <w:marBottom w:val="0"/>
      <w:divBdr>
        <w:top w:val="none" w:sz="0" w:space="0" w:color="auto"/>
        <w:left w:val="none" w:sz="0" w:space="0" w:color="auto"/>
        <w:bottom w:val="none" w:sz="0" w:space="0" w:color="auto"/>
        <w:right w:val="none" w:sz="0" w:space="0" w:color="auto"/>
      </w:divBdr>
    </w:div>
    <w:div w:id="922956274">
      <w:bodyDiv w:val="1"/>
      <w:marLeft w:val="0"/>
      <w:marRight w:val="0"/>
      <w:marTop w:val="0"/>
      <w:marBottom w:val="0"/>
      <w:divBdr>
        <w:top w:val="none" w:sz="0" w:space="0" w:color="auto"/>
        <w:left w:val="none" w:sz="0" w:space="0" w:color="auto"/>
        <w:bottom w:val="none" w:sz="0" w:space="0" w:color="auto"/>
        <w:right w:val="none" w:sz="0" w:space="0" w:color="auto"/>
      </w:divBdr>
    </w:div>
    <w:div w:id="934022350">
      <w:bodyDiv w:val="1"/>
      <w:marLeft w:val="0"/>
      <w:marRight w:val="0"/>
      <w:marTop w:val="0"/>
      <w:marBottom w:val="0"/>
      <w:divBdr>
        <w:top w:val="none" w:sz="0" w:space="0" w:color="auto"/>
        <w:left w:val="none" w:sz="0" w:space="0" w:color="auto"/>
        <w:bottom w:val="none" w:sz="0" w:space="0" w:color="auto"/>
        <w:right w:val="none" w:sz="0" w:space="0" w:color="auto"/>
      </w:divBdr>
    </w:div>
    <w:div w:id="934677460">
      <w:bodyDiv w:val="1"/>
      <w:marLeft w:val="0"/>
      <w:marRight w:val="0"/>
      <w:marTop w:val="0"/>
      <w:marBottom w:val="0"/>
      <w:divBdr>
        <w:top w:val="none" w:sz="0" w:space="0" w:color="auto"/>
        <w:left w:val="none" w:sz="0" w:space="0" w:color="auto"/>
        <w:bottom w:val="none" w:sz="0" w:space="0" w:color="auto"/>
        <w:right w:val="none" w:sz="0" w:space="0" w:color="auto"/>
      </w:divBdr>
    </w:div>
    <w:div w:id="937443833">
      <w:bodyDiv w:val="1"/>
      <w:marLeft w:val="0"/>
      <w:marRight w:val="0"/>
      <w:marTop w:val="0"/>
      <w:marBottom w:val="0"/>
      <w:divBdr>
        <w:top w:val="none" w:sz="0" w:space="0" w:color="auto"/>
        <w:left w:val="none" w:sz="0" w:space="0" w:color="auto"/>
        <w:bottom w:val="none" w:sz="0" w:space="0" w:color="auto"/>
        <w:right w:val="none" w:sz="0" w:space="0" w:color="auto"/>
      </w:divBdr>
    </w:div>
    <w:div w:id="945190856">
      <w:bodyDiv w:val="1"/>
      <w:marLeft w:val="0"/>
      <w:marRight w:val="0"/>
      <w:marTop w:val="0"/>
      <w:marBottom w:val="0"/>
      <w:divBdr>
        <w:top w:val="none" w:sz="0" w:space="0" w:color="auto"/>
        <w:left w:val="none" w:sz="0" w:space="0" w:color="auto"/>
        <w:bottom w:val="none" w:sz="0" w:space="0" w:color="auto"/>
        <w:right w:val="none" w:sz="0" w:space="0" w:color="auto"/>
      </w:divBdr>
    </w:div>
    <w:div w:id="948316331">
      <w:bodyDiv w:val="1"/>
      <w:marLeft w:val="0"/>
      <w:marRight w:val="0"/>
      <w:marTop w:val="0"/>
      <w:marBottom w:val="0"/>
      <w:divBdr>
        <w:top w:val="none" w:sz="0" w:space="0" w:color="auto"/>
        <w:left w:val="none" w:sz="0" w:space="0" w:color="auto"/>
        <w:bottom w:val="none" w:sz="0" w:space="0" w:color="auto"/>
        <w:right w:val="none" w:sz="0" w:space="0" w:color="auto"/>
      </w:divBdr>
    </w:div>
    <w:div w:id="952322974">
      <w:bodyDiv w:val="1"/>
      <w:marLeft w:val="0"/>
      <w:marRight w:val="0"/>
      <w:marTop w:val="0"/>
      <w:marBottom w:val="0"/>
      <w:divBdr>
        <w:top w:val="none" w:sz="0" w:space="0" w:color="auto"/>
        <w:left w:val="none" w:sz="0" w:space="0" w:color="auto"/>
        <w:bottom w:val="none" w:sz="0" w:space="0" w:color="auto"/>
        <w:right w:val="none" w:sz="0" w:space="0" w:color="auto"/>
      </w:divBdr>
    </w:div>
    <w:div w:id="958489707">
      <w:bodyDiv w:val="1"/>
      <w:marLeft w:val="0"/>
      <w:marRight w:val="0"/>
      <w:marTop w:val="0"/>
      <w:marBottom w:val="0"/>
      <w:divBdr>
        <w:top w:val="none" w:sz="0" w:space="0" w:color="auto"/>
        <w:left w:val="none" w:sz="0" w:space="0" w:color="auto"/>
        <w:bottom w:val="none" w:sz="0" w:space="0" w:color="auto"/>
        <w:right w:val="none" w:sz="0" w:space="0" w:color="auto"/>
      </w:divBdr>
    </w:div>
    <w:div w:id="958880567">
      <w:bodyDiv w:val="1"/>
      <w:marLeft w:val="0"/>
      <w:marRight w:val="0"/>
      <w:marTop w:val="0"/>
      <w:marBottom w:val="0"/>
      <w:divBdr>
        <w:top w:val="none" w:sz="0" w:space="0" w:color="auto"/>
        <w:left w:val="none" w:sz="0" w:space="0" w:color="auto"/>
        <w:bottom w:val="none" w:sz="0" w:space="0" w:color="auto"/>
        <w:right w:val="none" w:sz="0" w:space="0" w:color="auto"/>
      </w:divBdr>
    </w:div>
    <w:div w:id="980577606">
      <w:bodyDiv w:val="1"/>
      <w:marLeft w:val="0"/>
      <w:marRight w:val="0"/>
      <w:marTop w:val="0"/>
      <w:marBottom w:val="0"/>
      <w:divBdr>
        <w:top w:val="none" w:sz="0" w:space="0" w:color="auto"/>
        <w:left w:val="none" w:sz="0" w:space="0" w:color="auto"/>
        <w:bottom w:val="none" w:sz="0" w:space="0" w:color="auto"/>
        <w:right w:val="none" w:sz="0" w:space="0" w:color="auto"/>
      </w:divBdr>
    </w:div>
    <w:div w:id="985862033">
      <w:bodyDiv w:val="1"/>
      <w:marLeft w:val="0"/>
      <w:marRight w:val="0"/>
      <w:marTop w:val="0"/>
      <w:marBottom w:val="0"/>
      <w:divBdr>
        <w:top w:val="none" w:sz="0" w:space="0" w:color="auto"/>
        <w:left w:val="none" w:sz="0" w:space="0" w:color="auto"/>
        <w:bottom w:val="none" w:sz="0" w:space="0" w:color="auto"/>
        <w:right w:val="none" w:sz="0" w:space="0" w:color="auto"/>
      </w:divBdr>
    </w:div>
    <w:div w:id="993920855">
      <w:bodyDiv w:val="1"/>
      <w:marLeft w:val="0"/>
      <w:marRight w:val="0"/>
      <w:marTop w:val="0"/>
      <w:marBottom w:val="0"/>
      <w:divBdr>
        <w:top w:val="none" w:sz="0" w:space="0" w:color="auto"/>
        <w:left w:val="none" w:sz="0" w:space="0" w:color="auto"/>
        <w:bottom w:val="none" w:sz="0" w:space="0" w:color="auto"/>
        <w:right w:val="none" w:sz="0" w:space="0" w:color="auto"/>
      </w:divBdr>
    </w:div>
    <w:div w:id="995261273">
      <w:bodyDiv w:val="1"/>
      <w:marLeft w:val="0"/>
      <w:marRight w:val="0"/>
      <w:marTop w:val="0"/>
      <w:marBottom w:val="0"/>
      <w:divBdr>
        <w:top w:val="none" w:sz="0" w:space="0" w:color="auto"/>
        <w:left w:val="none" w:sz="0" w:space="0" w:color="auto"/>
        <w:bottom w:val="none" w:sz="0" w:space="0" w:color="auto"/>
        <w:right w:val="none" w:sz="0" w:space="0" w:color="auto"/>
      </w:divBdr>
    </w:div>
    <w:div w:id="1012222567">
      <w:bodyDiv w:val="1"/>
      <w:marLeft w:val="0"/>
      <w:marRight w:val="0"/>
      <w:marTop w:val="0"/>
      <w:marBottom w:val="0"/>
      <w:divBdr>
        <w:top w:val="none" w:sz="0" w:space="0" w:color="auto"/>
        <w:left w:val="none" w:sz="0" w:space="0" w:color="auto"/>
        <w:bottom w:val="none" w:sz="0" w:space="0" w:color="auto"/>
        <w:right w:val="none" w:sz="0" w:space="0" w:color="auto"/>
      </w:divBdr>
    </w:div>
    <w:div w:id="1014069840">
      <w:bodyDiv w:val="1"/>
      <w:marLeft w:val="0"/>
      <w:marRight w:val="0"/>
      <w:marTop w:val="0"/>
      <w:marBottom w:val="0"/>
      <w:divBdr>
        <w:top w:val="none" w:sz="0" w:space="0" w:color="auto"/>
        <w:left w:val="none" w:sz="0" w:space="0" w:color="auto"/>
        <w:bottom w:val="none" w:sz="0" w:space="0" w:color="auto"/>
        <w:right w:val="none" w:sz="0" w:space="0" w:color="auto"/>
      </w:divBdr>
    </w:div>
    <w:div w:id="1044989862">
      <w:bodyDiv w:val="1"/>
      <w:marLeft w:val="0"/>
      <w:marRight w:val="0"/>
      <w:marTop w:val="0"/>
      <w:marBottom w:val="0"/>
      <w:divBdr>
        <w:top w:val="none" w:sz="0" w:space="0" w:color="auto"/>
        <w:left w:val="none" w:sz="0" w:space="0" w:color="auto"/>
        <w:bottom w:val="none" w:sz="0" w:space="0" w:color="auto"/>
        <w:right w:val="none" w:sz="0" w:space="0" w:color="auto"/>
      </w:divBdr>
    </w:div>
    <w:div w:id="1045180920">
      <w:bodyDiv w:val="1"/>
      <w:marLeft w:val="0"/>
      <w:marRight w:val="0"/>
      <w:marTop w:val="0"/>
      <w:marBottom w:val="0"/>
      <w:divBdr>
        <w:top w:val="none" w:sz="0" w:space="0" w:color="auto"/>
        <w:left w:val="none" w:sz="0" w:space="0" w:color="auto"/>
        <w:bottom w:val="none" w:sz="0" w:space="0" w:color="auto"/>
        <w:right w:val="none" w:sz="0" w:space="0" w:color="auto"/>
      </w:divBdr>
    </w:div>
    <w:div w:id="1058288664">
      <w:bodyDiv w:val="1"/>
      <w:marLeft w:val="0"/>
      <w:marRight w:val="0"/>
      <w:marTop w:val="0"/>
      <w:marBottom w:val="0"/>
      <w:divBdr>
        <w:top w:val="none" w:sz="0" w:space="0" w:color="auto"/>
        <w:left w:val="none" w:sz="0" w:space="0" w:color="auto"/>
        <w:bottom w:val="none" w:sz="0" w:space="0" w:color="auto"/>
        <w:right w:val="none" w:sz="0" w:space="0" w:color="auto"/>
      </w:divBdr>
    </w:div>
    <w:div w:id="1062097355">
      <w:bodyDiv w:val="1"/>
      <w:marLeft w:val="0"/>
      <w:marRight w:val="0"/>
      <w:marTop w:val="0"/>
      <w:marBottom w:val="0"/>
      <w:divBdr>
        <w:top w:val="none" w:sz="0" w:space="0" w:color="auto"/>
        <w:left w:val="none" w:sz="0" w:space="0" w:color="auto"/>
        <w:bottom w:val="none" w:sz="0" w:space="0" w:color="auto"/>
        <w:right w:val="none" w:sz="0" w:space="0" w:color="auto"/>
      </w:divBdr>
    </w:div>
    <w:div w:id="1073352085">
      <w:bodyDiv w:val="1"/>
      <w:marLeft w:val="0"/>
      <w:marRight w:val="0"/>
      <w:marTop w:val="0"/>
      <w:marBottom w:val="0"/>
      <w:divBdr>
        <w:top w:val="none" w:sz="0" w:space="0" w:color="auto"/>
        <w:left w:val="none" w:sz="0" w:space="0" w:color="auto"/>
        <w:bottom w:val="none" w:sz="0" w:space="0" w:color="auto"/>
        <w:right w:val="none" w:sz="0" w:space="0" w:color="auto"/>
      </w:divBdr>
    </w:div>
    <w:div w:id="1094934808">
      <w:bodyDiv w:val="1"/>
      <w:marLeft w:val="0"/>
      <w:marRight w:val="0"/>
      <w:marTop w:val="0"/>
      <w:marBottom w:val="0"/>
      <w:divBdr>
        <w:top w:val="none" w:sz="0" w:space="0" w:color="auto"/>
        <w:left w:val="none" w:sz="0" w:space="0" w:color="auto"/>
        <w:bottom w:val="none" w:sz="0" w:space="0" w:color="auto"/>
        <w:right w:val="none" w:sz="0" w:space="0" w:color="auto"/>
      </w:divBdr>
    </w:div>
    <w:div w:id="1096562737">
      <w:bodyDiv w:val="1"/>
      <w:marLeft w:val="0"/>
      <w:marRight w:val="0"/>
      <w:marTop w:val="0"/>
      <w:marBottom w:val="0"/>
      <w:divBdr>
        <w:top w:val="none" w:sz="0" w:space="0" w:color="auto"/>
        <w:left w:val="none" w:sz="0" w:space="0" w:color="auto"/>
        <w:bottom w:val="none" w:sz="0" w:space="0" w:color="auto"/>
        <w:right w:val="none" w:sz="0" w:space="0" w:color="auto"/>
      </w:divBdr>
    </w:div>
    <w:div w:id="1108886658">
      <w:bodyDiv w:val="1"/>
      <w:marLeft w:val="0"/>
      <w:marRight w:val="0"/>
      <w:marTop w:val="0"/>
      <w:marBottom w:val="0"/>
      <w:divBdr>
        <w:top w:val="none" w:sz="0" w:space="0" w:color="auto"/>
        <w:left w:val="none" w:sz="0" w:space="0" w:color="auto"/>
        <w:bottom w:val="none" w:sz="0" w:space="0" w:color="auto"/>
        <w:right w:val="none" w:sz="0" w:space="0" w:color="auto"/>
      </w:divBdr>
    </w:div>
    <w:div w:id="1117024800">
      <w:bodyDiv w:val="1"/>
      <w:marLeft w:val="0"/>
      <w:marRight w:val="0"/>
      <w:marTop w:val="0"/>
      <w:marBottom w:val="0"/>
      <w:divBdr>
        <w:top w:val="none" w:sz="0" w:space="0" w:color="auto"/>
        <w:left w:val="none" w:sz="0" w:space="0" w:color="auto"/>
        <w:bottom w:val="none" w:sz="0" w:space="0" w:color="auto"/>
        <w:right w:val="none" w:sz="0" w:space="0" w:color="auto"/>
      </w:divBdr>
    </w:div>
    <w:div w:id="1127776024">
      <w:bodyDiv w:val="1"/>
      <w:marLeft w:val="0"/>
      <w:marRight w:val="0"/>
      <w:marTop w:val="0"/>
      <w:marBottom w:val="0"/>
      <w:divBdr>
        <w:top w:val="none" w:sz="0" w:space="0" w:color="auto"/>
        <w:left w:val="none" w:sz="0" w:space="0" w:color="auto"/>
        <w:bottom w:val="none" w:sz="0" w:space="0" w:color="auto"/>
        <w:right w:val="none" w:sz="0" w:space="0" w:color="auto"/>
      </w:divBdr>
    </w:div>
    <w:div w:id="1160927292">
      <w:bodyDiv w:val="1"/>
      <w:marLeft w:val="0"/>
      <w:marRight w:val="0"/>
      <w:marTop w:val="0"/>
      <w:marBottom w:val="0"/>
      <w:divBdr>
        <w:top w:val="none" w:sz="0" w:space="0" w:color="auto"/>
        <w:left w:val="none" w:sz="0" w:space="0" w:color="auto"/>
        <w:bottom w:val="none" w:sz="0" w:space="0" w:color="auto"/>
        <w:right w:val="none" w:sz="0" w:space="0" w:color="auto"/>
      </w:divBdr>
    </w:div>
    <w:div w:id="1174807240">
      <w:bodyDiv w:val="1"/>
      <w:marLeft w:val="0"/>
      <w:marRight w:val="0"/>
      <w:marTop w:val="0"/>
      <w:marBottom w:val="0"/>
      <w:divBdr>
        <w:top w:val="none" w:sz="0" w:space="0" w:color="auto"/>
        <w:left w:val="none" w:sz="0" w:space="0" w:color="auto"/>
        <w:bottom w:val="none" w:sz="0" w:space="0" w:color="auto"/>
        <w:right w:val="none" w:sz="0" w:space="0" w:color="auto"/>
      </w:divBdr>
    </w:div>
    <w:div w:id="1188324183">
      <w:bodyDiv w:val="1"/>
      <w:marLeft w:val="0"/>
      <w:marRight w:val="0"/>
      <w:marTop w:val="0"/>
      <w:marBottom w:val="0"/>
      <w:divBdr>
        <w:top w:val="none" w:sz="0" w:space="0" w:color="auto"/>
        <w:left w:val="none" w:sz="0" w:space="0" w:color="auto"/>
        <w:bottom w:val="none" w:sz="0" w:space="0" w:color="auto"/>
        <w:right w:val="none" w:sz="0" w:space="0" w:color="auto"/>
      </w:divBdr>
    </w:div>
    <w:div w:id="1188761688">
      <w:bodyDiv w:val="1"/>
      <w:marLeft w:val="0"/>
      <w:marRight w:val="0"/>
      <w:marTop w:val="0"/>
      <w:marBottom w:val="0"/>
      <w:divBdr>
        <w:top w:val="none" w:sz="0" w:space="0" w:color="auto"/>
        <w:left w:val="none" w:sz="0" w:space="0" w:color="auto"/>
        <w:bottom w:val="none" w:sz="0" w:space="0" w:color="auto"/>
        <w:right w:val="none" w:sz="0" w:space="0" w:color="auto"/>
      </w:divBdr>
    </w:div>
    <w:div w:id="1206214493">
      <w:bodyDiv w:val="1"/>
      <w:marLeft w:val="0"/>
      <w:marRight w:val="0"/>
      <w:marTop w:val="0"/>
      <w:marBottom w:val="0"/>
      <w:divBdr>
        <w:top w:val="none" w:sz="0" w:space="0" w:color="auto"/>
        <w:left w:val="none" w:sz="0" w:space="0" w:color="auto"/>
        <w:bottom w:val="none" w:sz="0" w:space="0" w:color="auto"/>
        <w:right w:val="none" w:sz="0" w:space="0" w:color="auto"/>
      </w:divBdr>
    </w:div>
    <w:div w:id="1218708025">
      <w:bodyDiv w:val="1"/>
      <w:marLeft w:val="0"/>
      <w:marRight w:val="0"/>
      <w:marTop w:val="0"/>
      <w:marBottom w:val="0"/>
      <w:divBdr>
        <w:top w:val="none" w:sz="0" w:space="0" w:color="auto"/>
        <w:left w:val="none" w:sz="0" w:space="0" w:color="auto"/>
        <w:bottom w:val="none" w:sz="0" w:space="0" w:color="auto"/>
        <w:right w:val="none" w:sz="0" w:space="0" w:color="auto"/>
      </w:divBdr>
    </w:div>
    <w:div w:id="1262646373">
      <w:bodyDiv w:val="1"/>
      <w:marLeft w:val="0"/>
      <w:marRight w:val="0"/>
      <w:marTop w:val="0"/>
      <w:marBottom w:val="0"/>
      <w:divBdr>
        <w:top w:val="none" w:sz="0" w:space="0" w:color="auto"/>
        <w:left w:val="none" w:sz="0" w:space="0" w:color="auto"/>
        <w:bottom w:val="none" w:sz="0" w:space="0" w:color="auto"/>
        <w:right w:val="none" w:sz="0" w:space="0" w:color="auto"/>
      </w:divBdr>
    </w:div>
    <w:div w:id="1265382704">
      <w:bodyDiv w:val="1"/>
      <w:marLeft w:val="0"/>
      <w:marRight w:val="0"/>
      <w:marTop w:val="0"/>
      <w:marBottom w:val="0"/>
      <w:divBdr>
        <w:top w:val="none" w:sz="0" w:space="0" w:color="auto"/>
        <w:left w:val="none" w:sz="0" w:space="0" w:color="auto"/>
        <w:bottom w:val="none" w:sz="0" w:space="0" w:color="auto"/>
        <w:right w:val="none" w:sz="0" w:space="0" w:color="auto"/>
      </w:divBdr>
    </w:div>
    <w:div w:id="1277909085">
      <w:bodyDiv w:val="1"/>
      <w:marLeft w:val="0"/>
      <w:marRight w:val="0"/>
      <w:marTop w:val="0"/>
      <w:marBottom w:val="0"/>
      <w:divBdr>
        <w:top w:val="none" w:sz="0" w:space="0" w:color="auto"/>
        <w:left w:val="none" w:sz="0" w:space="0" w:color="auto"/>
        <w:bottom w:val="none" w:sz="0" w:space="0" w:color="auto"/>
        <w:right w:val="none" w:sz="0" w:space="0" w:color="auto"/>
      </w:divBdr>
    </w:div>
    <w:div w:id="1301307538">
      <w:bodyDiv w:val="1"/>
      <w:marLeft w:val="0"/>
      <w:marRight w:val="0"/>
      <w:marTop w:val="0"/>
      <w:marBottom w:val="0"/>
      <w:divBdr>
        <w:top w:val="none" w:sz="0" w:space="0" w:color="auto"/>
        <w:left w:val="none" w:sz="0" w:space="0" w:color="auto"/>
        <w:bottom w:val="none" w:sz="0" w:space="0" w:color="auto"/>
        <w:right w:val="none" w:sz="0" w:space="0" w:color="auto"/>
      </w:divBdr>
    </w:div>
    <w:div w:id="1321084131">
      <w:bodyDiv w:val="1"/>
      <w:marLeft w:val="0"/>
      <w:marRight w:val="0"/>
      <w:marTop w:val="0"/>
      <w:marBottom w:val="0"/>
      <w:divBdr>
        <w:top w:val="none" w:sz="0" w:space="0" w:color="auto"/>
        <w:left w:val="none" w:sz="0" w:space="0" w:color="auto"/>
        <w:bottom w:val="none" w:sz="0" w:space="0" w:color="auto"/>
        <w:right w:val="none" w:sz="0" w:space="0" w:color="auto"/>
      </w:divBdr>
    </w:div>
    <w:div w:id="1331904480">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65015576">
      <w:bodyDiv w:val="1"/>
      <w:marLeft w:val="0"/>
      <w:marRight w:val="0"/>
      <w:marTop w:val="0"/>
      <w:marBottom w:val="0"/>
      <w:divBdr>
        <w:top w:val="none" w:sz="0" w:space="0" w:color="auto"/>
        <w:left w:val="none" w:sz="0" w:space="0" w:color="auto"/>
        <w:bottom w:val="none" w:sz="0" w:space="0" w:color="auto"/>
        <w:right w:val="none" w:sz="0" w:space="0" w:color="auto"/>
      </w:divBdr>
    </w:div>
    <w:div w:id="1367944867">
      <w:bodyDiv w:val="1"/>
      <w:marLeft w:val="0"/>
      <w:marRight w:val="0"/>
      <w:marTop w:val="0"/>
      <w:marBottom w:val="0"/>
      <w:divBdr>
        <w:top w:val="none" w:sz="0" w:space="0" w:color="auto"/>
        <w:left w:val="none" w:sz="0" w:space="0" w:color="auto"/>
        <w:bottom w:val="none" w:sz="0" w:space="0" w:color="auto"/>
        <w:right w:val="none" w:sz="0" w:space="0" w:color="auto"/>
      </w:divBdr>
    </w:div>
    <w:div w:id="1376350224">
      <w:bodyDiv w:val="1"/>
      <w:marLeft w:val="0"/>
      <w:marRight w:val="0"/>
      <w:marTop w:val="0"/>
      <w:marBottom w:val="0"/>
      <w:divBdr>
        <w:top w:val="none" w:sz="0" w:space="0" w:color="auto"/>
        <w:left w:val="none" w:sz="0" w:space="0" w:color="auto"/>
        <w:bottom w:val="none" w:sz="0" w:space="0" w:color="auto"/>
        <w:right w:val="none" w:sz="0" w:space="0" w:color="auto"/>
      </w:divBdr>
    </w:div>
    <w:div w:id="1410426202">
      <w:bodyDiv w:val="1"/>
      <w:marLeft w:val="0"/>
      <w:marRight w:val="0"/>
      <w:marTop w:val="0"/>
      <w:marBottom w:val="0"/>
      <w:divBdr>
        <w:top w:val="none" w:sz="0" w:space="0" w:color="auto"/>
        <w:left w:val="none" w:sz="0" w:space="0" w:color="auto"/>
        <w:bottom w:val="none" w:sz="0" w:space="0" w:color="auto"/>
        <w:right w:val="none" w:sz="0" w:space="0" w:color="auto"/>
      </w:divBdr>
    </w:div>
    <w:div w:id="1419256574">
      <w:bodyDiv w:val="1"/>
      <w:marLeft w:val="0"/>
      <w:marRight w:val="0"/>
      <w:marTop w:val="0"/>
      <w:marBottom w:val="0"/>
      <w:divBdr>
        <w:top w:val="none" w:sz="0" w:space="0" w:color="auto"/>
        <w:left w:val="none" w:sz="0" w:space="0" w:color="auto"/>
        <w:bottom w:val="none" w:sz="0" w:space="0" w:color="auto"/>
        <w:right w:val="none" w:sz="0" w:space="0" w:color="auto"/>
      </w:divBdr>
    </w:div>
    <w:div w:id="1431706522">
      <w:bodyDiv w:val="1"/>
      <w:marLeft w:val="0"/>
      <w:marRight w:val="0"/>
      <w:marTop w:val="0"/>
      <w:marBottom w:val="0"/>
      <w:divBdr>
        <w:top w:val="none" w:sz="0" w:space="0" w:color="auto"/>
        <w:left w:val="none" w:sz="0" w:space="0" w:color="auto"/>
        <w:bottom w:val="none" w:sz="0" w:space="0" w:color="auto"/>
        <w:right w:val="none" w:sz="0" w:space="0" w:color="auto"/>
      </w:divBdr>
    </w:div>
    <w:div w:id="1454403284">
      <w:bodyDiv w:val="1"/>
      <w:marLeft w:val="0"/>
      <w:marRight w:val="0"/>
      <w:marTop w:val="0"/>
      <w:marBottom w:val="0"/>
      <w:divBdr>
        <w:top w:val="none" w:sz="0" w:space="0" w:color="auto"/>
        <w:left w:val="none" w:sz="0" w:space="0" w:color="auto"/>
        <w:bottom w:val="none" w:sz="0" w:space="0" w:color="auto"/>
        <w:right w:val="none" w:sz="0" w:space="0" w:color="auto"/>
      </w:divBdr>
    </w:div>
    <w:div w:id="1465346458">
      <w:bodyDiv w:val="1"/>
      <w:marLeft w:val="0"/>
      <w:marRight w:val="0"/>
      <w:marTop w:val="0"/>
      <w:marBottom w:val="0"/>
      <w:divBdr>
        <w:top w:val="none" w:sz="0" w:space="0" w:color="auto"/>
        <w:left w:val="none" w:sz="0" w:space="0" w:color="auto"/>
        <w:bottom w:val="none" w:sz="0" w:space="0" w:color="auto"/>
        <w:right w:val="none" w:sz="0" w:space="0" w:color="auto"/>
      </w:divBdr>
    </w:div>
    <w:div w:id="1477920227">
      <w:bodyDiv w:val="1"/>
      <w:marLeft w:val="0"/>
      <w:marRight w:val="0"/>
      <w:marTop w:val="0"/>
      <w:marBottom w:val="0"/>
      <w:divBdr>
        <w:top w:val="none" w:sz="0" w:space="0" w:color="auto"/>
        <w:left w:val="none" w:sz="0" w:space="0" w:color="auto"/>
        <w:bottom w:val="none" w:sz="0" w:space="0" w:color="auto"/>
        <w:right w:val="none" w:sz="0" w:space="0" w:color="auto"/>
      </w:divBdr>
    </w:div>
    <w:div w:id="1494032604">
      <w:bodyDiv w:val="1"/>
      <w:marLeft w:val="0"/>
      <w:marRight w:val="0"/>
      <w:marTop w:val="0"/>
      <w:marBottom w:val="0"/>
      <w:divBdr>
        <w:top w:val="none" w:sz="0" w:space="0" w:color="auto"/>
        <w:left w:val="none" w:sz="0" w:space="0" w:color="auto"/>
        <w:bottom w:val="none" w:sz="0" w:space="0" w:color="auto"/>
        <w:right w:val="none" w:sz="0" w:space="0" w:color="auto"/>
      </w:divBdr>
    </w:div>
    <w:div w:id="1500391862">
      <w:bodyDiv w:val="1"/>
      <w:marLeft w:val="0"/>
      <w:marRight w:val="0"/>
      <w:marTop w:val="0"/>
      <w:marBottom w:val="0"/>
      <w:divBdr>
        <w:top w:val="none" w:sz="0" w:space="0" w:color="auto"/>
        <w:left w:val="none" w:sz="0" w:space="0" w:color="auto"/>
        <w:bottom w:val="none" w:sz="0" w:space="0" w:color="auto"/>
        <w:right w:val="none" w:sz="0" w:space="0" w:color="auto"/>
      </w:divBdr>
    </w:div>
    <w:div w:id="1502432494">
      <w:bodyDiv w:val="1"/>
      <w:marLeft w:val="0"/>
      <w:marRight w:val="0"/>
      <w:marTop w:val="0"/>
      <w:marBottom w:val="0"/>
      <w:divBdr>
        <w:top w:val="none" w:sz="0" w:space="0" w:color="auto"/>
        <w:left w:val="none" w:sz="0" w:space="0" w:color="auto"/>
        <w:bottom w:val="none" w:sz="0" w:space="0" w:color="auto"/>
        <w:right w:val="none" w:sz="0" w:space="0" w:color="auto"/>
      </w:divBdr>
    </w:div>
    <w:div w:id="1504274352">
      <w:bodyDiv w:val="1"/>
      <w:marLeft w:val="0"/>
      <w:marRight w:val="0"/>
      <w:marTop w:val="0"/>
      <w:marBottom w:val="0"/>
      <w:divBdr>
        <w:top w:val="none" w:sz="0" w:space="0" w:color="auto"/>
        <w:left w:val="none" w:sz="0" w:space="0" w:color="auto"/>
        <w:bottom w:val="none" w:sz="0" w:space="0" w:color="auto"/>
        <w:right w:val="none" w:sz="0" w:space="0" w:color="auto"/>
      </w:divBdr>
    </w:div>
    <w:div w:id="1522471954">
      <w:bodyDiv w:val="1"/>
      <w:marLeft w:val="0"/>
      <w:marRight w:val="0"/>
      <w:marTop w:val="0"/>
      <w:marBottom w:val="0"/>
      <w:divBdr>
        <w:top w:val="none" w:sz="0" w:space="0" w:color="auto"/>
        <w:left w:val="none" w:sz="0" w:space="0" w:color="auto"/>
        <w:bottom w:val="none" w:sz="0" w:space="0" w:color="auto"/>
        <w:right w:val="none" w:sz="0" w:space="0" w:color="auto"/>
      </w:divBdr>
    </w:div>
    <w:div w:id="1522478421">
      <w:bodyDiv w:val="1"/>
      <w:marLeft w:val="0"/>
      <w:marRight w:val="0"/>
      <w:marTop w:val="0"/>
      <w:marBottom w:val="0"/>
      <w:divBdr>
        <w:top w:val="none" w:sz="0" w:space="0" w:color="auto"/>
        <w:left w:val="none" w:sz="0" w:space="0" w:color="auto"/>
        <w:bottom w:val="none" w:sz="0" w:space="0" w:color="auto"/>
        <w:right w:val="none" w:sz="0" w:space="0" w:color="auto"/>
      </w:divBdr>
    </w:div>
    <w:div w:id="1530414438">
      <w:bodyDiv w:val="1"/>
      <w:marLeft w:val="0"/>
      <w:marRight w:val="0"/>
      <w:marTop w:val="0"/>
      <w:marBottom w:val="0"/>
      <w:divBdr>
        <w:top w:val="none" w:sz="0" w:space="0" w:color="auto"/>
        <w:left w:val="none" w:sz="0" w:space="0" w:color="auto"/>
        <w:bottom w:val="none" w:sz="0" w:space="0" w:color="auto"/>
        <w:right w:val="none" w:sz="0" w:space="0" w:color="auto"/>
      </w:divBdr>
    </w:div>
    <w:div w:id="1542669264">
      <w:bodyDiv w:val="1"/>
      <w:marLeft w:val="0"/>
      <w:marRight w:val="0"/>
      <w:marTop w:val="0"/>
      <w:marBottom w:val="0"/>
      <w:divBdr>
        <w:top w:val="none" w:sz="0" w:space="0" w:color="auto"/>
        <w:left w:val="none" w:sz="0" w:space="0" w:color="auto"/>
        <w:bottom w:val="none" w:sz="0" w:space="0" w:color="auto"/>
        <w:right w:val="none" w:sz="0" w:space="0" w:color="auto"/>
      </w:divBdr>
    </w:div>
    <w:div w:id="1572422885">
      <w:bodyDiv w:val="1"/>
      <w:marLeft w:val="0"/>
      <w:marRight w:val="0"/>
      <w:marTop w:val="0"/>
      <w:marBottom w:val="0"/>
      <w:divBdr>
        <w:top w:val="none" w:sz="0" w:space="0" w:color="auto"/>
        <w:left w:val="none" w:sz="0" w:space="0" w:color="auto"/>
        <w:bottom w:val="none" w:sz="0" w:space="0" w:color="auto"/>
        <w:right w:val="none" w:sz="0" w:space="0" w:color="auto"/>
      </w:divBdr>
    </w:div>
    <w:div w:id="1581940412">
      <w:bodyDiv w:val="1"/>
      <w:marLeft w:val="0"/>
      <w:marRight w:val="0"/>
      <w:marTop w:val="0"/>
      <w:marBottom w:val="0"/>
      <w:divBdr>
        <w:top w:val="none" w:sz="0" w:space="0" w:color="auto"/>
        <w:left w:val="none" w:sz="0" w:space="0" w:color="auto"/>
        <w:bottom w:val="none" w:sz="0" w:space="0" w:color="auto"/>
        <w:right w:val="none" w:sz="0" w:space="0" w:color="auto"/>
      </w:divBdr>
    </w:div>
    <w:div w:id="1606965430">
      <w:bodyDiv w:val="1"/>
      <w:marLeft w:val="0"/>
      <w:marRight w:val="0"/>
      <w:marTop w:val="0"/>
      <w:marBottom w:val="0"/>
      <w:divBdr>
        <w:top w:val="none" w:sz="0" w:space="0" w:color="auto"/>
        <w:left w:val="none" w:sz="0" w:space="0" w:color="auto"/>
        <w:bottom w:val="none" w:sz="0" w:space="0" w:color="auto"/>
        <w:right w:val="none" w:sz="0" w:space="0" w:color="auto"/>
      </w:divBdr>
    </w:div>
    <w:div w:id="1619989351">
      <w:bodyDiv w:val="1"/>
      <w:marLeft w:val="0"/>
      <w:marRight w:val="0"/>
      <w:marTop w:val="0"/>
      <w:marBottom w:val="0"/>
      <w:divBdr>
        <w:top w:val="none" w:sz="0" w:space="0" w:color="auto"/>
        <w:left w:val="none" w:sz="0" w:space="0" w:color="auto"/>
        <w:bottom w:val="none" w:sz="0" w:space="0" w:color="auto"/>
        <w:right w:val="none" w:sz="0" w:space="0" w:color="auto"/>
      </w:divBdr>
    </w:div>
    <w:div w:id="1639267072">
      <w:bodyDiv w:val="1"/>
      <w:marLeft w:val="0"/>
      <w:marRight w:val="0"/>
      <w:marTop w:val="0"/>
      <w:marBottom w:val="0"/>
      <w:divBdr>
        <w:top w:val="none" w:sz="0" w:space="0" w:color="auto"/>
        <w:left w:val="none" w:sz="0" w:space="0" w:color="auto"/>
        <w:bottom w:val="none" w:sz="0" w:space="0" w:color="auto"/>
        <w:right w:val="none" w:sz="0" w:space="0" w:color="auto"/>
      </w:divBdr>
    </w:div>
    <w:div w:id="1650095204">
      <w:bodyDiv w:val="1"/>
      <w:marLeft w:val="0"/>
      <w:marRight w:val="0"/>
      <w:marTop w:val="0"/>
      <w:marBottom w:val="0"/>
      <w:divBdr>
        <w:top w:val="none" w:sz="0" w:space="0" w:color="auto"/>
        <w:left w:val="none" w:sz="0" w:space="0" w:color="auto"/>
        <w:bottom w:val="none" w:sz="0" w:space="0" w:color="auto"/>
        <w:right w:val="none" w:sz="0" w:space="0" w:color="auto"/>
      </w:divBdr>
    </w:div>
    <w:div w:id="1691177118">
      <w:bodyDiv w:val="1"/>
      <w:marLeft w:val="0"/>
      <w:marRight w:val="0"/>
      <w:marTop w:val="0"/>
      <w:marBottom w:val="0"/>
      <w:divBdr>
        <w:top w:val="none" w:sz="0" w:space="0" w:color="auto"/>
        <w:left w:val="none" w:sz="0" w:space="0" w:color="auto"/>
        <w:bottom w:val="none" w:sz="0" w:space="0" w:color="auto"/>
        <w:right w:val="none" w:sz="0" w:space="0" w:color="auto"/>
      </w:divBdr>
    </w:div>
    <w:div w:id="1705328333">
      <w:bodyDiv w:val="1"/>
      <w:marLeft w:val="0"/>
      <w:marRight w:val="0"/>
      <w:marTop w:val="0"/>
      <w:marBottom w:val="0"/>
      <w:divBdr>
        <w:top w:val="none" w:sz="0" w:space="0" w:color="auto"/>
        <w:left w:val="none" w:sz="0" w:space="0" w:color="auto"/>
        <w:bottom w:val="none" w:sz="0" w:space="0" w:color="auto"/>
        <w:right w:val="none" w:sz="0" w:space="0" w:color="auto"/>
      </w:divBdr>
    </w:div>
    <w:div w:id="1715425583">
      <w:bodyDiv w:val="1"/>
      <w:marLeft w:val="0"/>
      <w:marRight w:val="0"/>
      <w:marTop w:val="0"/>
      <w:marBottom w:val="0"/>
      <w:divBdr>
        <w:top w:val="none" w:sz="0" w:space="0" w:color="auto"/>
        <w:left w:val="none" w:sz="0" w:space="0" w:color="auto"/>
        <w:bottom w:val="none" w:sz="0" w:space="0" w:color="auto"/>
        <w:right w:val="none" w:sz="0" w:space="0" w:color="auto"/>
      </w:divBdr>
    </w:div>
    <w:div w:id="1722632018">
      <w:bodyDiv w:val="1"/>
      <w:marLeft w:val="0"/>
      <w:marRight w:val="0"/>
      <w:marTop w:val="0"/>
      <w:marBottom w:val="0"/>
      <w:divBdr>
        <w:top w:val="none" w:sz="0" w:space="0" w:color="auto"/>
        <w:left w:val="none" w:sz="0" w:space="0" w:color="auto"/>
        <w:bottom w:val="none" w:sz="0" w:space="0" w:color="auto"/>
        <w:right w:val="none" w:sz="0" w:space="0" w:color="auto"/>
      </w:divBdr>
    </w:div>
    <w:div w:id="1762412940">
      <w:bodyDiv w:val="1"/>
      <w:marLeft w:val="0"/>
      <w:marRight w:val="0"/>
      <w:marTop w:val="0"/>
      <w:marBottom w:val="0"/>
      <w:divBdr>
        <w:top w:val="none" w:sz="0" w:space="0" w:color="auto"/>
        <w:left w:val="none" w:sz="0" w:space="0" w:color="auto"/>
        <w:bottom w:val="none" w:sz="0" w:space="0" w:color="auto"/>
        <w:right w:val="none" w:sz="0" w:space="0" w:color="auto"/>
      </w:divBdr>
    </w:div>
    <w:div w:id="1765806613">
      <w:bodyDiv w:val="1"/>
      <w:marLeft w:val="0"/>
      <w:marRight w:val="0"/>
      <w:marTop w:val="0"/>
      <w:marBottom w:val="0"/>
      <w:divBdr>
        <w:top w:val="none" w:sz="0" w:space="0" w:color="auto"/>
        <w:left w:val="none" w:sz="0" w:space="0" w:color="auto"/>
        <w:bottom w:val="none" w:sz="0" w:space="0" w:color="auto"/>
        <w:right w:val="none" w:sz="0" w:space="0" w:color="auto"/>
      </w:divBdr>
    </w:div>
    <w:div w:id="1790080011">
      <w:bodyDiv w:val="1"/>
      <w:marLeft w:val="0"/>
      <w:marRight w:val="0"/>
      <w:marTop w:val="0"/>
      <w:marBottom w:val="0"/>
      <w:divBdr>
        <w:top w:val="none" w:sz="0" w:space="0" w:color="auto"/>
        <w:left w:val="none" w:sz="0" w:space="0" w:color="auto"/>
        <w:bottom w:val="none" w:sz="0" w:space="0" w:color="auto"/>
        <w:right w:val="none" w:sz="0" w:space="0" w:color="auto"/>
      </w:divBdr>
    </w:div>
    <w:div w:id="1812944851">
      <w:bodyDiv w:val="1"/>
      <w:marLeft w:val="0"/>
      <w:marRight w:val="0"/>
      <w:marTop w:val="0"/>
      <w:marBottom w:val="0"/>
      <w:divBdr>
        <w:top w:val="none" w:sz="0" w:space="0" w:color="auto"/>
        <w:left w:val="none" w:sz="0" w:space="0" w:color="auto"/>
        <w:bottom w:val="none" w:sz="0" w:space="0" w:color="auto"/>
        <w:right w:val="none" w:sz="0" w:space="0" w:color="auto"/>
      </w:divBdr>
    </w:div>
    <w:div w:id="1819111075">
      <w:bodyDiv w:val="1"/>
      <w:marLeft w:val="0"/>
      <w:marRight w:val="0"/>
      <w:marTop w:val="0"/>
      <w:marBottom w:val="0"/>
      <w:divBdr>
        <w:top w:val="none" w:sz="0" w:space="0" w:color="auto"/>
        <w:left w:val="none" w:sz="0" w:space="0" w:color="auto"/>
        <w:bottom w:val="none" w:sz="0" w:space="0" w:color="auto"/>
        <w:right w:val="none" w:sz="0" w:space="0" w:color="auto"/>
      </w:divBdr>
    </w:div>
    <w:div w:id="1843005785">
      <w:bodyDiv w:val="1"/>
      <w:marLeft w:val="0"/>
      <w:marRight w:val="0"/>
      <w:marTop w:val="0"/>
      <w:marBottom w:val="0"/>
      <w:divBdr>
        <w:top w:val="none" w:sz="0" w:space="0" w:color="auto"/>
        <w:left w:val="none" w:sz="0" w:space="0" w:color="auto"/>
        <w:bottom w:val="none" w:sz="0" w:space="0" w:color="auto"/>
        <w:right w:val="none" w:sz="0" w:space="0" w:color="auto"/>
      </w:divBdr>
    </w:div>
    <w:div w:id="1857500140">
      <w:bodyDiv w:val="1"/>
      <w:marLeft w:val="0"/>
      <w:marRight w:val="0"/>
      <w:marTop w:val="0"/>
      <w:marBottom w:val="0"/>
      <w:divBdr>
        <w:top w:val="none" w:sz="0" w:space="0" w:color="auto"/>
        <w:left w:val="none" w:sz="0" w:space="0" w:color="auto"/>
        <w:bottom w:val="none" w:sz="0" w:space="0" w:color="auto"/>
        <w:right w:val="none" w:sz="0" w:space="0" w:color="auto"/>
      </w:divBdr>
    </w:div>
    <w:div w:id="1859663132">
      <w:bodyDiv w:val="1"/>
      <w:marLeft w:val="0"/>
      <w:marRight w:val="0"/>
      <w:marTop w:val="0"/>
      <w:marBottom w:val="0"/>
      <w:divBdr>
        <w:top w:val="none" w:sz="0" w:space="0" w:color="auto"/>
        <w:left w:val="none" w:sz="0" w:space="0" w:color="auto"/>
        <w:bottom w:val="none" w:sz="0" w:space="0" w:color="auto"/>
        <w:right w:val="none" w:sz="0" w:space="0" w:color="auto"/>
      </w:divBdr>
    </w:div>
    <w:div w:id="1872448392">
      <w:bodyDiv w:val="1"/>
      <w:marLeft w:val="0"/>
      <w:marRight w:val="0"/>
      <w:marTop w:val="0"/>
      <w:marBottom w:val="0"/>
      <w:divBdr>
        <w:top w:val="none" w:sz="0" w:space="0" w:color="auto"/>
        <w:left w:val="none" w:sz="0" w:space="0" w:color="auto"/>
        <w:bottom w:val="none" w:sz="0" w:space="0" w:color="auto"/>
        <w:right w:val="none" w:sz="0" w:space="0" w:color="auto"/>
      </w:divBdr>
    </w:div>
    <w:div w:id="1876963176">
      <w:bodyDiv w:val="1"/>
      <w:marLeft w:val="0"/>
      <w:marRight w:val="0"/>
      <w:marTop w:val="0"/>
      <w:marBottom w:val="0"/>
      <w:divBdr>
        <w:top w:val="none" w:sz="0" w:space="0" w:color="auto"/>
        <w:left w:val="none" w:sz="0" w:space="0" w:color="auto"/>
        <w:bottom w:val="none" w:sz="0" w:space="0" w:color="auto"/>
        <w:right w:val="none" w:sz="0" w:space="0" w:color="auto"/>
      </w:divBdr>
    </w:div>
    <w:div w:id="1879470756">
      <w:bodyDiv w:val="1"/>
      <w:marLeft w:val="0"/>
      <w:marRight w:val="0"/>
      <w:marTop w:val="0"/>
      <w:marBottom w:val="0"/>
      <w:divBdr>
        <w:top w:val="none" w:sz="0" w:space="0" w:color="auto"/>
        <w:left w:val="none" w:sz="0" w:space="0" w:color="auto"/>
        <w:bottom w:val="none" w:sz="0" w:space="0" w:color="auto"/>
        <w:right w:val="none" w:sz="0" w:space="0" w:color="auto"/>
      </w:divBdr>
    </w:div>
    <w:div w:id="1899046781">
      <w:bodyDiv w:val="1"/>
      <w:marLeft w:val="0"/>
      <w:marRight w:val="0"/>
      <w:marTop w:val="0"/>
      <w:marBottom w:val="0"/>
      <w:divBdr>
        <w:top w:val="none" w:sz="0" w:space="0" w:color="auto"/>
        <w:left w:val="none" w:sz="0" w:space="0" w:color="auto"/>
        <w:bottom w:val="none" w:sz="0" w:space="0" w:color="auto"/>
        <w:right w:val="none" w:sz="0" w:space="0" w:color="auto"/>
      </w:divBdr>
    </w:div>
    <w:div w:id="1907177671">
      <w:bodyDiv w:val="1"/>
      <w:marLeft w:val="0"/>
      <w:marRight w:val="0"/>
      <w:marTop w:val="0"/>
      <w:marBottom w:val="0"/>
      <w:divBdr>
        <w:top w:val="none" w:sz="0" w:space="0" w:color="auto"/>
        <w:left w:val="none" w:sz="0" w:space="0" w:color="auto"/>
        <w:bottom w:val="none" w:sz="0" w:space="0" w:color="auto"/>
        <w:right w:val="none" w:sz="0" w:space="0" w:color="auto"/>
      </w:divBdr>
    </w:div>
    <w:div w:id="1909345234">
      <w:bodyDiv w:val="1"/>
      <w:marLeft w:val="0"/>
      <w:marRight w:val="0"/>
      <w:marTop w:val="0"/>
      <w:marBottom w:val="0"/>
      <w:divBdr>
        <w:top w:val="none" w:sz="0" w:space="0" w:color="auto"/>
        <w:left w:val="none" w:sz="0" w:space="0" w:color="auto"/>
        <w:bottom w:val="none" w:sz="0" w:space="0" w:color="auto"/>
        <w:right w:val="none" w:sz="0" w:space="0" w:color="auto"/>
      </w:divBdr>
    </w:div>
    <w:div w:id="1919319770">
      <w:bodyDiv w:val="1"/>
      <w:marLeft w:val="0"/>
      <w:marRight w:val="0"/>
      <w:marTop w:val="0"/>
      <w:marBottom w:val="0"/>
      <w:divBdr>
        <w:top w:val="none" w:sz="0" w:space="0" w:color="auto"/>
        <w:left w:val="none" w:sz="0" w:space="0" w:color="auto"/>
        <w:bottom w:val="none" w:sz="0" w:space="0" w:color="auto"/>
        <w:right w:val="none" w:sz="0" w:space="0" w:color="auto"/>
      </w:divBdr>
    </w:div>
    <w:div w:id="1940675286">
      <w:bodyDiv w:val="1"/>
      <w:marLeft w:val="0"/>
      <w:marRight w:val="0"/>
      <w:marTop w:val="0"/>
      <w:marBottom w:val="0"/>
      <w:divBdr>
        <w:top w:val="none" w:sz="0" w:space="0" w:color="auto"/>
        <w:left w:val="none" w:sz="0" w:space="0" w:color="auto"/>
        <w:bottom w:val="none" w:sz="0" w:space="0" w:color="auto"/>
        <w:right w:val="none" w:sz="0" w:space="0" w:color="auto"/>
      </w:divBdr>
    </w:div>
    <w:div w:id="1962882193">
      <w:bodyDiv w:val="1"/>
      <w:marLeft w:val="0"/>
      <w:marRight w:val="0"/>
      <w:marTop w:val="0"/>
      <w:marBottom w:val="0"/>
      <w:divBdr>
        <w:top w:val="none" w:sz="0" w:space="0" w:color="auto"/>
        <w:left w:val="none" w:sz="0" w:space="0" w:color="auto"/>
        <w:bottom w:val="none" w:sz="0" w:space="0" w:color="auto"/>
        <w:right w:val="none" w:sz="0" w:space="0" w:color="auto"/>
      </w:divBdr>
    </w:div>
    <w:div w:id="1963537645">
      <w:bodyDiv w:val="1"/>
      <w:marLeft w:val="0"/>
      <w:marRight w:val="0"/>
      <w:marTop w:val="0"/>
      <w:marBottom w:val="0"/>
      <w:divBdr>
        <w:top w:val="none" w:sz="0" w:space="0" w:color="auto"/>
        <w:left w:val="none" w:sz="0" w:space="0" w:color="auto"/>
        <w:bottom w:val="none" w:sz="0" w:space="0" w:color="auto"/>
        <w:right w:val="none" w:sz="0" w:space="0" w:color="auto"/>
      </w:divBdr>
    </w:div>
    <w:div w:id="1965302874">
      <w:bodyDiv w:val="1"/>
      <w:marLeft w:val="0"/>
      <w:marRight w:val="0"/>
      <w:marTop w:val="0"/>
      <w:marBottom w:val="0"/>
      <w:divBdr>
        <w:top w:val="none" w:sz="0" w:space="0" w:color="auto"/>
        <w:left w:val="none" w:sz="0" w:space="0" w:color="auto"/>
        <w:bottom w:val="none" w:sz="0" w:space="0" w:color="auto"/>
        <w:right w:val="none" w:sz="0" w:space="0" w:color="auto"/>
      </w:divBdr>
    </w:div>
    <w:div w:id="1972975577">
      <w:bodyDiv w:val="1"/>
      <w:marLeft w:val="0"/>
      <w:marRight w:val="0"/>
      <w:marTop w:val="0"/>
      <w:marBottom w:val="0"/>
      <w:divBdr>
        <w:top w:val="none" w:sz="0" w:space="0" w:color="auto"/>
        <w:left w:val="none" w:sz="0" w:space="0" w:color="auto"/>
        <w:bottom w:val="none" w:sz="0" w:space="0" w:color="auto"/>
        <w:right w:val="none" w:sz="0" w:space="0" w:color="auto"/>
      </w:divBdr>
    </w:div>
    <w:div w:id="1976788611">
      <w:bodyDiv w:val="1"/>
      <w:marLeft w:val="0"/>
      <w:marRight w:val="0"/>
      <w:marTop w:val="0"/>
      <w:marBottom w:val="0"/>
      <w:divBdr>
        <w:top w:val="none" w:sz="0" w:space="0" w:color="auto"/>
        <w:left w:val="none" w:sz="0" w:space="0" w:color="auto"/>
        <w:bottom w:val="none" w:sz="0" w:space="0" w:color="auto"/>
        <w:right w:val="none" w:sz="0" w:space="0" w:color="auto"/>
      </w:divBdr>
    </w:div>
    <w:div w:id="2010404623">
      <w:bodyDiv w:val="1"/>
      <w:marLeft w:val="0"/>
      <w:marRight w:val="0"/>
      <w:marTop w:val="0"/>
      <w:marBottom w:val="0"/>
      <w:divBdr>
        <w:top w:val="none" w:sz="0" w:space="0" w:color="auto"/>
        <w:left w:val="none" w:sz="0" w:space="0" w:color="auto"/>
        <w:bottom w:val="none" w:sz="0" w:space="0" w:color="auto"/>
        <w:right w:val="none" w:sz="0" w:space="0" w:color="auto"/>
      </w:divBdr>
    </w:div>
    <w:div w:id="2017030876">
      <w:bodyDiv w:val="1"/>
      <w:marLeft w:val="0"/>
      <w:marRight w:val="0"/>
      <w:marTop w:val="0"/>
      <w:marBottom w:val="0"/>
      <w:divBdr>
        <w:top w:val="none" w:sz="0" w:space="0" w:color="auto"/>
        <w:left w:val="none" w:sz="0" w:space="0" w:color="auto"/>
        <w:bottom w:val="none" w:sz="0" w:space="0" w:color="auto"/>
        <w:right w:val="none" w:sz="0" w:space="0" w:color="auto"/>
      </w:divBdr>
    </w:div>
    <w:div w:id="2046444429">
      <w:bodyDiv w:val="1"/>
      <w:marLeft w:val="0"/>
      <w:marRight w:val="0"/>
      <w:marTop w:val="0"/>
      <w:marBottom w:val="0"/>
      <w:divBdr>
        <w:top w:val="none" w:sz="0" w:space="0" w:color="auto"/>
        <w:left w:val="none" w:sz="0" w:space="0" w:color="auto"/>
        <w:bottom w:val="none" w:sz="0" w:space="0" w:color="auto"/>
        <w:right w:val="none" w:sz="0" w:space="0" w:color="auto"/>
      </w:divBdr>
    </w:div>
    <w:div w:id="2048866251">
      <w:bodyDiv w:val="1"/>
      <w:marLeft w:val="0"/>
      <w:marRight w:val="0"/>
      <w:marTop w:val="0"/>
      <w:marBottom w:val="0"/>
      <w:divBdr>
        <w:top w:val="none" w:sz="0" w:space="0" w:color="auto"/>
        <w:left w:val="none" w:sz="0" w:space="0" w:color="auto"/>
        <w:bottom w:val="none" w:sz="0" w:space="0" w:color="auto"/>
        <w:right w:val="none" w:sz="0" w:space="0" w:color="auto"/>
      </w:divBdr>
    </w:div>
    <w:div w:id="2067557971">
      <w:bodyDiv w:val="1"/>
      <w:marLeft w:val="0"/>
      <w:marRight w:val="0"/>
      <w:marTop w:val="0"/>
      <w:marBottom w:val="0"/>
      <w:divBdr>
        <w:top w:val="none" w:sz="0" w:space="0" w:color="auto"/>
        <w:left w:val="none" w:sz="0" w:space="0" w:color="auto"/>
        <w:bottom w:val="none" w:sz="0" w:space="0" w:color="auto"/>
        <w:right w:val="none" w:sz="0" w:space="0" w:color="auto"/>
      </w:divBdr>
    </w:div>
    <w:div w:id="2095928434">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05300325">
      <w:bodyDiv w:val="1"/>
      <w:marLeft w:val="0"/>
      <w:marRight w:val="0"/>
      <w:marTop w:val="0"/>
      <w:marBottom w:val="0"/>
      <w:divBdr>
        <w:top w:val="none" w:sz="0" w:space="0" w:color="auto"/>
        <w:left w:val="none" w:sz="0" w:space="0" w:color="auto"/>
        <w:bottom w:val="none" w:sz="0" w:space="0" w:color="auto"/>
        <w:right w:val="none" w:sz="0" w:space="0" w:color="auto"/>
      </w:divBdr>
    </w:div>
    <w:div w:id="2110469215">
      <w:bodyDiv w:val="1"/>
      <w:marLeft w:val="0"/>
      <w:marRight w:val="0"/>
      <w:marTop w:val="0"/>
      <w:marBottom w:val="0"/>
      <w:divBdr>
        <w:top w:val="none" w:sz="0" w:space="0" w:color="auto"/>
        <w:left w:val="none" w:sz="0" w:space="0" w:color="auto"/>
        <w:bottom w:val="none" w:sz="0" w:space="0" w:color="auto"/>
        <w:right w:val="none" w:sz="0" w:space="0" w:color="auto"/>
      </w:divBdr>
    </w:div>
    <w:div w:id="2131048086">
      <w:bodyDiv w:val="1"/>
      <w:marLeft w:val="0"/>
      <w:marRight w:val="0"/>
      <w:marTop w:val="0"/>
      <w:marBottom w:val="0"/>
      <w:divBdr>
        <w:top w:val="none" w:sz="0" w:space="0" w:color="auto"/>
        <w:left w:val="none" w:sz="0" w:space="0" w:color="auto"/>
        <w:bottom w:val="none" w:sz="0" w:space="0" w:color="auto"/>
        <w:right w:val="none" w:sz="0" w:space="0" w:color="auto"/>
      </w:divBdr>
    </w:div>
    <w:div w:id="2132360940">
      <w:bodyDiv w:val="1"/>
      <w:marLeft w:val="0"/>
      <w:marRight w:val="0"/>
      <w:marTop w:val="0"/>
      <w:marBottom w:val="0"/>
      <w:divBdr>
        <w:top w:val="none" w:sz="0" w:space="0" w:color="auto"/>
        <w:left w:val="none" w:sz="0" w:space="0" w:color="auto"/>
        <w:bottom w:val="none" w:sz="0" w:space="0" w:color="auto"/>
        <w:right w:val="none" w:sz="0" w:space="0" w:color="auto"/>
      </w:divBdr>
    </w:div>
    <w:div w:id="21408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C8CC-D1DD-4C57-8DAE-CD9B70C5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43</Pages>
  <Words>10216</Words>
  <Characters>58233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Petrit Tahiri</dc:creator>
  <cp:lastModifiedBy>Bastri Duraku</cp:lastModifiedBy>
  <cp:revision>30</cp:revision>
  <cp:lastPrinted>2024-04-03T12:19:00Z</cp:lastPrinted>
  <dcterms:created xsi:type="dcterms:W3CDTF">2024-04-02T10:07:00Z</dcterms:created>
  <dcterms:modified xsi:type="dcterms:W3CDTF">2024-04-04T09:08:00Z</dcterms:modified>
</cp:coreProperties>
</file>