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1B6" w:rsidR="00E40A2D" w:rsidP="00F74C84" w:rsidRDefault="00620DDB" w14:paraId="00000001" w14:textId="77777777">
      <w:pPr>
        <w:spacing w:before="240" w:after="240"/>
        <w:jc w:val="both"/>
        <w:rPr>
          <w:b/>
          <w:bCs/>
          <w:sz w:val="24"/>
          <w:szCs w:val="24"/>
          <w:u w:val="single"/>
        </w:rPr>
      </w:pPr>
      <w:r w:rsidRPr="001261B6">
        <w:rPr>
          <w:b/>
          <w:bCs/>
          <w:sz w:val="24"/>
          <w:szCs w:val="24"/>
          <w:u w:val="single"/>
        </w:rPr>
        <w:t>Frequently Asked Questions (FAQ)</w:t>
      </w:r>
    </w:p>
    <w:p w:rsidRPr="001261B6" w:rsidR="00E40A2D" w:rsidP="5BBB0151" w:rsidRDefault="00620DDB" w14:paraId="00000002" w14:textId="02BD4A13">
      <w:pPr>
        <w:pStyle w:val="ListParagraph"/>
        <w:numPr>
          <w:ilvl w:val="0"/>
          <w:numId w:val="47"/>
        </w:numPr>
        <w:spacing w:before="240" w:after="240"/>
        <w:jc w:val="both"/>
        <w:rPr>
          <w:b w:val="1"/>
          <w:bCs w:val="1"/>
          <w:sz w:val="24"/>
          <w:szCs w:val="24"/>
          <w:lang w:val="en-US"/>
        </w:rPr>
      </w:pPr>
      <w:r w:rsidRPr="5BBB0151" w:rsidR="36AFBD00">
        <w:rPr>
          <w:b w:val="1"/>
          <w:bCs w:val="1"/>
          <w:lang w:val="en-US"/>
        </w:rPr>
        <w:t>Provide</w:t>
      </w:r>
      <w:r w:rsidRPr="5BBB0151" w:rsidR="36AFBD00">
        <w:rPr>
          <w:b w:val="1"/>
          <w:bCs w:val="1"/>
          <w:lang w:val="en-US"/>
        </w:rPr>
        <w:t xml:space="preserve"> an </w:t>
      </w:r>
      <w:r w:rsidRPr="5BBB0151" w:rsidR="36AFBD00">
        <w:rPr>
          <w:b w:val="1"/>
          <w:bCs w:val="1"/>
          <w:sz w:val="24"/>
          <w:szCs w:val="24"/>
          <w:lang w:val="en-US"/>
        </w:rPr>
        <w:t>example of a conflict of interest.</w:t>
      </w:r>
    </w:p>
    <w:p w:rsidRPr="001261B6" w:rsidR="00E40A2D" w:rsidP="00F74C84" w:rsidRDefault="00620DDB" w14:paraId="00000003" w14:textId="77777777">
      <w:pPr>
        <w:spacing w:before="240" w:after="240"/>
        <w:jc w:val="both"/>
        <w:rPr>
          <w:sz w:val="24"/>
          <w:szCs w:val="24"/>
        </w:rPr>
      </w:pPr>
      <w:r w:rsidRPr="001261B6">
        <w:rPr>
          <w:sz w:val="24"/>
          <w:szCs w:val="24"/>
        </w:rPr>
        <w:t xml:space="preserve">Conflict of interest can be any of the following situations: </w:t>
      </w:r>
    </w:p>
    <w:p w:rsidRPr="001261B6" w:rsidR="00E40A2D" w:rsidP="5BBB0151" w:rsidRDefault="00620DDB" w14:paraId="00000004" w14:textId="727A6BC2">
      <w:pPr>
        <w:pStyle w:val="Normal"/>
        <w:spacing w:before="240" w:after="240"/>
        <w:jc w:val="both"/>
        <w:rPr>
          <w:sz w:val="24"/>
          <w:szCs w:val="24"/>
        </w:rPr>
      </w:pPr>
      <w:r w:rsidRPr="75DA7BA9" w:rsidR="6CA2C838">
        <w:rPr>
          <w:sz w:val="24"/>
          <w:szCs w:val="24"/>
        </w:rPr>
        <w:t xml:space="preserve">a) a CSO representative/municipal official is a member of any structure of the applicant organization, </w:t>
      </w:r>
      <w:r w:rsidRPr="75DA7BA9" w:rsidR="51646DF9">
        <w:rPr>
          <w:rFonts w:ascii="Arial" w:hAnsi="Arial" w:eastAsia="Arial" w:cs="Arial"/>
          <w:noProof w:val="0"/>
          <w:sz w:val="24"/>
          <w:szCs w:val="24"/>
          <w:lang w:val="en"/>
        </w:rPr>
        <w:t>including the</w:t>
      </w:r>
      <w:r w:rsidRPr="75DA7BA9" w:rsidR="0AF625C7">
        <w:rPr>
          <w:rFonts w:ascii="Arial" w:hAnsi="Arial" w:eastAsia="Arial" w:cs="Arial"/>
          <w:noProof w:val="0"/>
          <w:sz w:val="24"/>
          <w:szCs w:val="24"/>
          <w:lang w:val="en"/>
        </w:rPr>
        <w:t xml:space="preserve"> organization’s founders, assembly, board of directors, executive director, staff, etc.</w:t>
      </w:r>
      <w:r w:rsidRPr="75DA7BA9" w:rsidR="51646DF9">
        <w:rPr>
          <w:rFonts w:ascii="Arial" w:hAnsi="Arial" w:eastAsia="Arial" w:cs="Arial"/>
          <w:noProof w:val="0"/>
          <w:sz w:val="24"/>
          <w:szCs w:val="24"/>
          <w:lang w:val="en"/>
        </w:rPr>
        <w:t xml:space="preserve">; </w:t>
      </w:r>
    </w:p>
    <w:p w:rsidRPr="001261B6" w:rsidR="00E40A2D" w:rsidP="00F74C84" w:rsidRDefault="00620DDB" w14:paraId="00000005" w14:textId="5AB0B2B6">
      <w:pPr>
        <w:spacing w:before="240" w:after="240"/>
        <w:jc w:val="both"/>
        <w:rPr>
          <w:sz w:val="24"/>
          <w:szCs w:val="24"/>
        </w:rPr>
      </w:pPr>
      <w:r w:rsidRPr="001261B6">
        <w:rPr>
          <w:sz w:val="24"/>
          <w:szCs w:val="24"/>
        </w:rPr>
        <w:t xml:space="preserve">b) it is foreseen that a CSO representative/municipal official, who is employed on a </w:t>
      </w:r>
      <w:r w:rsidRPr="001261B6" w:rsidR="008A2619">
        <w:rPr>
          <w:sz w:val="24"/>
          <w:szCs w:val="24"/>
        </w:rPr>
        <w:t>full-time</w:t>
      </w:r>
      <w:r w:rsidRPr="001261B6">
        <w:rPr>
          <w:sz w:val="24"/>
          <w:szCs w:val="24"/>
        </w:rPr>
        <w:t xml:space="preserve"> basis at the municipality to be involved in the implementation of the project on a full-time and part-time </w:t>
      </w:r>
      <w:proofErr w:type="gramStart"/>
      <w:r w:rsidRPr="001261B6">
        <w:rPr>
          <w:sz w:val="24"/>
          <w:szCs w:val="24"/>
        </w:rPr>
        <w:t>basis;</w:t>
      </w:r>
      <w:proofErr w:type="gramEnd"/>
    </w:p>
    <w:p w:rsidRPr="001261B6" w:rsidR="00E40A2D" w:rsidP="00F74C84" w:rsidRDefault="00620DDB" w14:paraId="00000006" w14:textId="47C4E0F6">
      <w:pPr>
        <w:spacing w:before="240" w:after="240"/>
        <w:jc w:val="both"/>
        <w:rPr>
          <w:sz w:val="24"/>
          <w:szCs w:val="24"/>
        </w:rPr>
      </w:pPr>
      <w:r w:rsidRPr="001261B6">
        <w:rPr>
          <w:sz w:val="24"/>
          <w:szCs w:val="24"/>
        </w:rPr>
        <w:t xml:space="preserve">c) the project provides indirect and direct financial benefits for the CSO representative/municipal official through the rewarded CSO which employs his/her spouse, children, </w:t>
      </w:r>
      <w:proofErr w:type="gramStart"/>
      <w:r w:rsidRPr="001261B6">
        <w:rPr>
          <w:sz w:val="24"/>
          <w:szCs w:val="24"/>
        </w:rPr>
        <w:t>relative;</w:t>
      </w:r>
      <w:proofErr w:type="gramEnd"/>
    </w:p>
    <w:p w:rsidRPr="001261B6" w:rsidR="00837557" w:rsidP="00F74C84" w:rsidRDefault="00620DDB" w14:paraId="765BAA6E" w14:textId="4B6F6B2D">
      <w:pPr>
        <w:spacing w:before="240" w:after="240"/>
        <w:jc w:val="both"/>
        <w:rPr>
          <w:sz w:val="24"/>
          <w:szCs w:val="24"/>
        </w:rPr>
      </w:pPr>
      <w:r w:rsidRPr="001261B6">
        <w:rPr>
          <w:sz w:val="24"/>
          <w:szCs w:val="24"/>
        </w:rPr>
        <w:t xml:space="preserve">d) the applicant CSO has any type of connections with public officials, members of the Evaluation </w:t>
      </w:r>
      <w:proofErr w:type="gramStart"/>
      <w:r w:rsidRPr="001261B6">
        <w:rPr>
          <w:sz w:val="24"/>
          <w:szCs w:val="24"/>
        </w:rPr>
        <w:t>Commission</w:t>
      </w:r>
      <w:r w:rsidRPr="001261B6" w:rsidR="00837557">
        <w:rPr>
          <w:sz w:val="24"/>
          <w:szCs w:val="24"/>
        </w:rPr>
        <w:t>;</w:t>
      </w:r>
      <w:proofErr w:type="gramEnd"/>
    </w:p>
    <w:p w:rsidRPr="001261B6" w:rsidR="00C279DB" w:rsidP="00F74C84" w:rsidRDefault="009E421A" w14:paraId="1BD198FE" w14:textId="35411042">
      <w:pPr>
        <w:spacing w:before="240" w:after="240"/>
        <w:jc w:val="both"/>
        <w:rPr>
          <w:sz w:val="24"/>
          <w:szCs w:val="24"/>
        </w:rPr>
      </w:pPr>
      <w:r w:rsidRPr="001261B6">
        <w:rPr>
          <w:sz w:val="24"/>
          <w:szCs w:val="24"/>
        </w:rPr>
        <w:t xml:space="preserve">e) </w:t>
      </w:r>
      <w:r w:rsidRPr="001261B6">
        <w:rPr>
          <w:sz w:val="24"/>
          <w:szCs w:val="24"/>
          <w:lang w:val="en-GB"/>
        </w:rPr>
        <w:t>CSOs foreseen staff for the management and the implementation of the project are members of the same family or related.</w:t>
      </w:r>
      <w:r w:rsidRPr="001261B6">
        <w:rPr>
          <w:sz w:val="24"/>
          <w:szCs w:val="24"/>
        </w:rPr>
        <w:t> </w:t>
      </w:r>
    </w:p>
    <w:p w:rsidRPr="001261B6" w:rsidR="00837557" w:rsidP="5BBB0151" w:rsidRDefault="00620DDB" w14:paraId="20EC0B5B" w14:textId="77777777">
      <w:pPr>
        <w:pStyle w:val="ListParagraph"/>
        <w:numPr>
          <w:ilvl w:val="0"/>
          <w:numId w:val="19"/>
        </w:numPr>
        <w:spacing w:before="240" w:after="240"/>
        <w:jc w:val="both"/>
        <w:rPr>
          <w:sz w:val="24"/>
          <w:szCs w:val="24"/>
          <w:lang w:val="en-US"/>
        </w:rPr>
      </w:pPr>
      <w:r w:rsidRPr="5BBB0151" w:rsidR="36AFBD00">
        <w:rPr>
          <w:b w:val="1"/>
          <w:bCs w:val="1"/>
          <w:sz w:val="24"/>
          <w:szCs w:val="24"/>
          <w:lang w:val="en-US"/>
        </w:rPr>
        <w:t xml:space="preserve">What is the maximum/minimum number of project proposals for each municipality that is suggested to be funded </w:t>
      </w:r>
      <w:r w:rsidRPr="5BBB0151" w:rsidR="36AFBD00">
        <w:rPr>
          <w:b w:val="1"/>
          <w:bCs w:val="1"/>
          <w:sz w:val="24"/>
          <w:szCs w:val="24"/>
          <w:lang w:val="en-US"/>
        </w:rPr>
        <w:t>from</w:t>
      </w:r>
      <w:r w:rsidRPr="5BBB0151" w:rsidR="36AFBD00">
        <w:rPr>
          <w:b w:val="1"/>
          <w:bCs w:val="1"/>
          <w:sz w:val="24"/>
          <w:szCs w:val="24"/>
          <w:lang w:val="en-US"/>
        </w:rPr>
        <w:t xml:space="preserve"> this Public Call?</w:t>
      </w:r>
    </w:p>
    <w:p w:rsidRPr="001261B6" w:rsidR="00837557" w:rsidP="5BBB0151" w:rsidRDefault="00620DDB" w14:paraId="107BB009" w14:textId="47E231FE">
      <w:pPr>
        <w:spacing w:before="240" w:after="240"/>
        <w:jc w:val="both"/>
        <w:rPr>
          <w:sz w:val="24"/>
          <w:szCs w:val="24"/>
          <w:lang w:val="en-US"/>
        </w:rPr>
      </w:pPr>
      <w:r w:rsidRPr="5BBB0151" w:rsidR="36AFBD00">
        <w:rPr>
          <w:sz w:val="24"/>
          <w:szCs w:val="24"/>
          <w:lang w:val="en-US"/>
        </w:rPr>
        <w:t>The applica</w:t>
      </w:r>
      <w:r w:rsidRPr="5BBB0151" w:rsidR="4619A10F">
        <w:rPr>
          <w:sz w:val="24"/>
          <w:szCs w:val="24"/>
          <w:lang w:val="en-US"/>
        </w:rPr>
        <w:t>nt</w:t>
      </w:r>
      <w:r w:rsidRPr="5BBB0151" w:rsidR="36AFBD00">
        <w:rPr>
          <w:sz w:val="24"/>
          <w:szCs w:val="24"/>
          <w:lang w:val="en-US"/>
        </w:rPr>
        <w:t xml:space="preserve"> can </w:t>
      </w:r>
      <w:r w:rsidRPr="5BBB0151" w:rsidR="36AFBD00">
        <w:rPr>
          <w:sz w:val="24"/>
          <w:szCs w:val="24"/>
          <w:lang w:val="en-US"/>
        </w:rPr>
        <w:t>submit</w:t>
      </w:r>
      <w:r w:rsidRPr="5BBB0151" w:rsidR="36AFBD00">
        <w:rPr>
          <w:sz w:val="24"/>
          <w:szCs w:val="24"/>
          <w:lang w:val="en-US"/>
        </w:rPr>
        <w:t xml:space="preserve"> </w:t>
      </w:r>
      <w:r w:rsidRPr="5BBB0151" w:rsidR="1FDF688F">
        <w:rPr>
          <w:sz w:val="24"/>
          <w:szCs w:val="24"/>
          <w:lang w:val="en-US"/>
        </w:rPr>
        <w:t xml:space="preserve">only one </w:t>
      </w:r>
      <w:r w:rsidRPr="5BBB0151" w:rsidR="36AFBD00">
        <w:rPr>
          <w:sz w:val="24"/>
          <w:szCs w:val="24"/>
          <w:lang w:val="en-US"/>
        </w:rPr>
        <w:t>(1) project proposal</w:t>
      </w:r>
      <w:r w:rsidRPr="5BBB0151" w:rsidR="79F0C443">
        <w:rPr>
          <w:sz w:val="24"/>
          <w:szCs w:val="24"/>
          <w:lang w:val="en-US"/>
        </w:rPr>
        <w:t xml:space="preserve"> per municipality</w:t>
      </w:r>
      <w:r w:rsidRPr="5BBB0151" w:rsidR="36AFBD00">
        <w:rPr>
          <w:sz w:val="24"/>
          <w:szCs w:val="24"/>
          <w:lang w:val="en-US"/>
        </w:rPr>
        <w:t xml:space="preserve"> which </w:t>
      </w:r>
      <w:r w:rsidRPr="5BBB0151" w:rsidR="36AFBD00">
        <w:rPr>
          <w:sz w:val="24"/>
          <w:szCs w:val="24"/>
          <w:lang w:val="en-US"/>
        </w:rPr>
        <w:t>contain</w:t>
      </w:r>
      <w:r w:rsidRPr="5BBB0151" w:rsidR="711B7FDD">
        <w:rPr>
          <w:sz w:val="24"/>
          <w:szCs w:val="24"/>
          <w:lang w:val="en-US"/>
        </w:rPr>
        <w:t>s</w:t>
      </w:r>
      <w:r w:rsidRPr="5BBB0151" w:rsidR="36AFBD00">
        <w:rPr>
          <w:sz w:val="24"/>
          <w:szCs w:val="24"/>
          <w:lang w:val="en-US"/>
        </w:rPr>
        <w:t xml:space="preserve"> all the required documents. The same applicant can apply for a maximum number of (2) municipal calls under ReLOaD</w:t>
      </w:r>
      <w:r w:rsidRPr="5BBB0151" w:rsidR="0F37B441">
        <w:rPr>
          <w:sz w:val="24"/>
          <w:szCs w:val="24"/>
          <w:lang w:val="en-US"/>
        </w:rPr>
        <w:t>3</w:t>
      </w:r>
      <w:r w:rsidRPr="5BBB0151" w:rsidR="7469A548">
        <w:rPr>
          <w:sz w:val="24"/>
          <w:szCs w:val="24"/>
          <w:lang w:val="en-US"/>
        </w:rPr>
        <w:t xml:space="preserve"> </w:t>
      </w:r>
    </w:p>
    <w:p w:rsidRPr="001261B6" w:rsidR="00905901" w:rsidP="0050764F" w:rsidRDefault="00905901" w14:paraId="31315A69" w14:textId="218CD140">
      <w:pPr>
        <w:pStyle w:val="ListParagraph"/>
        <w:numPr>
          <w:ilvl w:val="0"/>
          <w:numId w:val="19"/>
        </w:numPr>
        <w:spacing w:before="240" w:after="240"/>
        <w:jc w:val="both"/>
        <w:rPr>
          <w:sz w:val="24"/>
          <w:szCs w:val="24"/>
          <w:lang w:val="en-US"/>
        </w:rPr>
      </w:pPr>
      <w:r w:rsidRPr="5BBB0151" w:rsidR="2F99B494">
        <w:rPr>
          <w:b w:val="1"/>
          <w:bCs w:val="1"/>
          <w:sz w:val="24"/>
          <w:szCs w:val="24"/>
          <w:lang w:val="en-US"/>
        </w:rPr>
        <w:t>Do project proposals need to address all priorit</w:t>
      </w:r>
      <w:r w:rsidRPr="5BBB0151" w:rsidR="22005210">
        <w:rPr>
          <w:b w:val="1"/>
          <w:bCs w:val="1"/>
          <w:sz w:val="24"/>
          <w:szCs w:val="24"/>
          <w:lang w:val="en-US"/>
        </w:rPr>
        <w:t>y themes</w:t>
      </w:r>
      <w:r w:rsidRPr="5BBB0151" w:rsidR="2F99B494">
        <w:rPr>
          <w:b w:val="1"/>
          <w:bCs w:val="1"/>
          <w:sz w:val="24"/>
          <w:szCs w:val="24"/>
          <w:lang w:val="en-US"/>
        </w:rPr>
        <w:t>?</w:t>
      </w:r>
      <w:r w:rsidRPr="5BBB0151" w:rsidR="29B1E16B">
        <w:rPr>
          <w:b w:val="1"/>
          <w:bCs w:val="1"/>
          <w:sz w:val="24"/>
          <w:szCs w:val="24"/>
          <w:lang w:val="en-US"/>
        </w:rPr>
        <w:t xml:space="preserve"> </w:t>
      </w:r>
    </w:p>
    <w:p w:rsidRPr="001261B6" w:rsidR="00905901" w:rsidP="00905901" w:rsidRDefault="00905901" w14:paraId="4D6633D4" w14:textId="3A775CD3">
      <w:pPr>
        <w:spacing w:before="240" w:after="240"/>
        <w:jc w:val="both"/>
        <w:rPr>
          <w:sz w:val="24"/>
          <w:szCs w:val="24"/>
          <w:lang w:val="en-US"/>
        </w:rPr>
      </w:pPr>
      <w:r w:rsidRPr="001261B6">
        <w:rPr>
          <w:sz w:val="24"/>
          <w:szCs w:val="24"/>
          <w:lang w:val="en-US"/>
        </w:rPr>
        <w:t>No. A project proposal does not need to address all priorit</w:t>
      </w:r>
      <w:r w:rsidRPr="001261B6" w:rsidR="008F5F58">
        <w:rPr>
          <w:sz w:val="24"/>
          <w:szCs w:val="24"/>
          <w:lang w:val="en-US"/>
        </w:rPr>
        <w:t>y themes</w:t>
      </w:r>
      <w:r w:rsidRPr="001261B6">
        <w:rPr>
          <w:sz w:val="24"/>
          <w:szCs w:val="24"/>
          <w:lang w:val="en-US"/>
        </w:rPr>
        <w:t xml:space="preserve"> to be selected. As indicated in the evaluation matrix (Question 2.1), a proposal may be considered successful if it addresses at least one (1) priority </w:t>
      </w:r>
      <w:r w:rsidRPr="001261B6" w:rsidR="008F5F58">
        <w:rPr>
          <w:sz w:val="24"/>
          <w:szCs w:val="24"/>
          <w:lang w:val="en-US"/>
        </w:rPr>
        <w:t xml:space="preserve">theme </w:t>
      </w:r>
      <w:r w:rsidRPr="001261B6" w:rsidR="00817668">
        <w:rPr>
          <w:sz w:val="24"/>
          <w:szCs w:val="24"/>
          <w:lang w:val="en-US"/>
        </w:rPr>
        <w:t>from the</w:t>
      </w:r>
      <w:r w:rsidRPr="001261B6">
        <w:rPr>
          <w:sz w:val="24"/>
          <w:szCs w:val="24"/>
          <w:lang w:val="en-US"/>
        </w:rPr>
        <w:t xml:space="preserve"> public call.</w:t>
      </w:r>
    </w:p>
    <w:p w:rsidRPr="001261B6" w:rsidR="00905901" w:rsidP="00905901" w:rsidRDefault="00905901" w14:paraId="64DF2301" w14:textId="0BB3DF98">
      <w:pPr>
        <w:spacing w:before="240" w:after="240"/>
        <w:jc w:val="both"/>
        <w:rPr>
          <w:sz w:val="24"/>
          <w:szCs w:val="24"/>
          <w:lang w:val="en-US"/>
        </w:rPr>
      </w:pPr>
      <w:r w:rsidRPr="5BBB0151" w:rsidR="2F99B494">
        <w:rPr>
          <w:sz w:val="24"/>
          <w:szCs w:val="24"/>
          <w:lang w:val="en-US"/>
        </w:rPr>
        <w:t>While proposals may be linked to more than one priority</w:t>
      </w:r>
      <w:r w:rsidRPr="5BBB0151" w:rsidR="22005210">
        <w:rPr>
          <w:sz w:val="24"/>
          <w:szCs w:val="24"/>
          <w:lang w:val="en-US"/>
        </w:rPr>
        <w:t xml:space="preserve"> area</w:t>
      </w:r>
      <w:r w:rsidRPr="5BBB0151" w:rsidR="2F99B494">
        <w:rPr>
          <w:sz w:val="24"/>
          <w:szCs w:val="24"/>
          <w:lang w:val="en-US"/>
        </w:rPr>
        <w:t xml:space="preserve">, applicants are encouraged to focus on a limited number of priorities. Given the project duration and available funding, addressing multiple priorities may be challenging. Therefore, in most cases, selected project proposals are expected to primarily respond to </w:t>
      </w:r>
      <w:r w:rsidRPr="5BBB0151" w:rsidR="22005210">
        <w:rPr>
          <w:sz w:val="24"/>
          <w:szCs w:val="24"/>
          <w:lang w:val="en-US"/>
        </w:rPr>
        <w:t xml:space="preserve">at least </w:t>
      </w:r>
      <w:r w:rsidRPr="5BBB0151" w:rsidR="2F99B494">
        <w:rPr>
          <w:sz w:val="24"/>
          <w:szCs w:val="24"/>
          <w:lang w:val="en-US"/>
        </w:rPr>
        <w:t>one approved priority</w:t>
      </w:r>
      <w:r w:rsidRPr="5BBB0151" w:rsidR="22005210">
        <w:rPr>
          <w:sz w:val="24"/>
          <w:szCs w:val="24"/>
          <w:lang w:val="en-US"/>
        </w:rPr>
        <w:t xml:space="preserve"> theme</w:t>
      </w:r>
      <w:r w:rsidRPr="5BBB0151" w:rsidR="2F99B494">
        <w:rPr>
          <w:sz w:val="24"/>
          <w:szCs w:val="24"/>
          <w:lang w:val="en-US"/>
        </w:rPr>
        <w:t>.</w:t>
      </w:r>
    </w:p>
    <w:p w:rsidRPr="001261B6" w:rsidR="00E40A2D" w:rsidP="5BBB0151" w:rsidRDefault="00620DDB" w14:paraId="00000011" w14:textId="5A799ECE">
      <w:pPr>
        <w:pStyle w:val="ListParagraph"/>
        <w:numPr>
          <w:ilvl w:val="0"/>
          <w:numId w:val="19"/>
        </w:numPr>
        <w:spacing w:before="240" w:after="240"/>
        <w:jc w:val="both"/>
        <w:rPr>
          <w:sz w:val="24"/>
          <w:szCs w:val="24"/>
        </w:rPr>
      </w:pPr>
      <w:r w:rsidRPr="5BBB0151" w:rsidR="36AFBD00">
        <w:rPr>
          <w:b w:val="1"/>
          <w:bCs w:val="1"/>
          <w:sz w:val="24"/>
          <w:szCs w:val="24"/>
        </w:rPr>
        <w:t xml:space="preserve">Why is the co-financing of CSOs not scored </w:t>
      </w:r>
      <w:r w:rsidRPr="5BBB0151" w:rsidR="36AFBD00">
        <w:rPr>
          <w:b w:val="1"/>
          <w:bCs w:val="1"/>
          <w:sz w:val="24"/>
          <w:szCs w:val="24"/>
        </w:rPr>
        <w:t>in</w:t>
      </w:r>
      <w:r w:rsidRPr="5BBB0151" w:rsidR="36AFBD00">
        <w:rPr>
          <w:b w:val="1"/>
          <w:bCs w:val="1"/>
          <w:sz w:val="24"/>
          <w:szCs w:val="24"/>
        </w:rPr>
        <w:t xml:space="preserve"> the project?</w:t>
      </w:r>
    </w:p>
    <w:p w:rsidRPr="001261B6" w:rsidR="00E40A2D" w:rsidP="5BBB0151" w:rsidRDefault="00620DDB" w14:paraId="00000012" w14:textId="45397B8E">
      <w:pPr>
        <w:spacing w:before="240" w:after="240"/>
        <w:jc w:val="both"/>
        <w:rPr>
          <w:sz w:val="24"/>
          <w:szCs w:val="24"/>
          <w:lang w:val="en-US"/>
        </w:rPr>
      </w:pPr>
      <w:r w:rsidRPr="5BBB0151" w:rsidR="36AFBD00">
        <w:rPr>
          <w:sz w:val="24"/>
          <w:szCs w:val="24"/>
          <w:lang w:val="en-US"/>
        </w:rPr>
        <w:t xml:space="preserve">Co-financing is not </w:t>
      </w:r>
      <w:r w:rsidRPr="5BBB0151" w:rsidR="36AFBD00">
        <w:rPr>
          <w:sz w:val="24"/>
          <w:szCs w:val="24"/>
          <w:lang w:val="en-US"/>
        </w:rPr>
        <w:t>mandatory,</w:t>
      </w:r>
      <w:r w:rsidRPr="5BBB0151" w:rsidR="36AFBD00">
        <w:rPr>
          <w:sz w:val="24"/>
          <w:szCs w:val="24"/>
          <w:lang w:val="en-US"/>
        </w:rPr>
        <w:t xml:space="preserve"> as a result, scoring for eventual co-financing is not considered. Of course, it is possible for CSO to fund the project. However, this does not affect the scoring </w:t>
      </w:r>
      <w:r w:rsidRPr="5BBB0151" w:rsidR="124C6905">
        <w:rPr>
          <w:sz w:val="24"/>
          <w:szCs w:val="24"/>
          <w:lang w:val="en-US"/>
        </w:rPr>
        <w:t>to</w:t>
      </w:r>
      <w:r w:rsidRPr="5BBB0151" w:rsidR="36AFBD00">
        <w:rPr>
          <w:sz w:val="24"/>
          <w:szCs w:val="24"/>
          <w:lang w:val="en-US"/>
        </w:rPr>
        <w:t xml:space="preserve"> avoid situations where CSO with more resources are favored more than those CSO that do not have the available resources. </w:t>
      </w:r>
    </w:p>
    <w:p w:rsidRPr="001261B6" w:rsidR="00E40A2D" w:rsidP="5BBB0151" w:rsidRDefault="00620DDB" w14:paraId="00000013" w14:textId="1BA12525">
      <w:pPr>
        <w:pStyle w:val="ListParagraph"/>
        <w:numPr>
          <w:ilvl w:val="0"/>
          <w:numId w:val="19"/>
        </w:numPr>
        <w:spacing w:before="240" w:after="240"/>
        <w:jc w:val="both"/>
        <w:rPr>
          <w:b w:val="1"/>
          <w:bCs w:val="1"/>
          <w:sz w:val="24"/>
          <w:szCs w:val="24"/>
        </w:rPr>
      </w:pPr>
      <w:r w:rsidRPr="5BBB0151" w:rsidR="36AFBD00">
        <w:rPr>
          <w:b w:val="1"/>
          <w:bCs w:val="1"/>
          <w:sz w:val="24"/>
          <w:szCs w:val="24"/>
        </w:rPr>
        <w:t>Can a higher number of points be awarded if the partnership is with a CSO that has work experience in the partner municipality in comparison to a partnership between two CSOs that do not have relevant work experience in the partner municipality?</w:t>
      </w:r>
    </w:p>
    <w:p w:rsidRPr="001261B6" w:rsidR="00E40A2D" w:rsidP="5BBB0151" w:rsidRDefault="00620DDB" w14:paraId="00000014" w14:textId="5AE52C32">
      <w:pPr>
        <w:spacing w:before="240" w:after="240"/>
        <w:jc w:val="both"/>
        <w:rPr>
          <w:sz w:val="24"/>
          <w:szCs w:val="24"/>
          <w:lang w:val="en-US"/>
        </w:rPr>
      </w:pPr>
      <w:r w:rsidRPr="5BBB0151" w:rsidR="36AFBD00">
        <w:rPr>
          <w:sz w:val="24"/>
          <w:szCs w:val="24"/>
          <w:lang w:val="en-US"/>
        </w:rPr>
        <w:t xml:space="preserve">The evaluation table </w:t>
      </w:r>
      <w:r w:rsidRPr="5BBB0151" w:rsidR="36AFBD00">
        <w:rPr>
          <w:sz w:val="24"/>
          <w:szCs w:val="24"/>
          <w:lang w:val="en-US"/>
        </w:rPr>
        <w:t>contains</w:t>
      </w:r>
      <w:r w:rsidRPr="5BBB0151" w:rsidR="36AFBD00">
        <w:rPr>
          <w:sz w:val="24"/>
          <w:szCs w:val="24"/>
          <w:lang w:val="en-US"/>
        </w:rPr>
        <w:t xml:space="preserve"> points from 1-5 for the partnership </w:t>
      </w:r>
      <w:r w:rsidRPr="5BBB0151" w:rsidR="36AFBD00">
        <w:rPr>
          <w:sz w:val="24"/>
          <w:szCs w:val="24"/>
          <w:lang w:val="en-US"/>
        </w:rPr>
        <w:t>in order for</w:t>
      </w:r>
      <w:r w:rsidRPr="5BBB0151" w:rsidR="36AFBD00">
        <w:rPr>
          <w:sz w:val="24"/>
          <w:szCs w:val="24"/>
          <w:lang w:val="en-US"/>
        </w:rPr>
        <w:t xml:space="preserve"> the Commission to assess partnerships in its evaluation. </w:t>
      </w:r>
      <w:r w:rsidRPr="5BBB0151" w:rsidR="36AFBD00">
        <w:rPr>
          <w:sz w:val="24"/>
          <w:szCs w:val="24"/>
          <w:lang w:val="en-US"/>
        </w:rPr>
        <w:t>Whereas,  municipal</w:t>
      </w:r>
      <w:r w:rsidRPr="5BBB0151" w:rsidR="36AFBD00">
        <w:rPr>
          <w:sz w:val="24"/>
          <w:szCs w:val="24"/>
          <w:lang w:val="en-US"/>
        </w:rPr>
        <w:t xml:space="preserve"> </w:t>
      </w:r>
      <w:r w:rsidRPr="5BBB0151" w:rsidR="36AFBD00">
        <w:rPr>
          <w:sz w:val="24"/>
          <w:szCs w:val="24"/>
          <w:lang w:val="en-US"/>
        </w:rPr>
        <w:t>preference</w:t>
      </w:r>
      <w:r w:rsidRPr="5BBB0151" w:rsidR="36AFBD00">
        <w:rPr>
          <w:sz w:val="24"/>
          <w:szCs w:val="24"/>
          <w:lang w:val="en-US"/>
        </w:rPr>
        <w:t xml:space="preserve"> are those </w:t>
      </w:r>
      <w:r w:rsidRPr="5BBB0151" w:rsidR="4D5F5FB1">
        <w:rPr>
          <w:sz w:val="24"/>
          <w:szCs w:val="24"/>
          <w:lang w:val="en-US"/>
        </w:rPr>
        <w:t>CSO</w:t>
      </w:r>
      <w:r w:rsidRPr="5BBB0151" w:rsidR="1A623EBF">
        <w:rPr>
          <w:sz w:val="24"/>
          <w:szCs w:val="24"/>
          <w:lang w:val="en-US"/>
        </w:rPr>
        <w:t>s</w:t>
      </w:r>
      <w:r w:rsidRPr="5BBB0151" w:rsidR="4D5F5FB1">
        <w:rPr>
          <w:sz w:val="24"/>
          <w:szCs w:val="24"/>
          <w:lang w:val="en-US"/>
        </w:rPr>
        <w:t xml:space="preserve"> </w:t>
      </w:r>
      <w:r w:rsidRPr="5BBB0151" w:rsidR="36AFBD00">
        <w:rPr>
          <w:sz w:val="24"/>
          <w:szCs w:val="24"/>
          <w:lang w:val="en-US"/>
        </w:rPr>
        <w:t>with work experience</w:t>
      </w:r>
      <w:r w:rsidRPr="5BBB0151" w:rsidR="4D5F5FB1">
        <w:rPr>
          <w:sz w:val="24"/>
          <w:szCs w:val="24"/>
          <w:lang w:val="en-US"/>
        </w:rPr>
        <w:t xml:space="preserve"> in partner municipality, thus</w:t>
      </w:r>
      <w:r w:rsidRPr="5BBB0151" w:rsidR="36AFBD00">
        <w:rPr>
          <w:sz w:val="24"/>
          <w:szCs w:val="24"/>
          <w:lang w:val="en-US"/>
        </w:rPr>
        <w:t xml:space="preserve"> are encouraged to apply in that municipality. It is more important that partnerships </w:t>
      </w:r>
      <w:r w:rsidRPr="5BBB0151" w:rsidR="36AFBD00">
        <w:rPr>
          <w:sz w:val="24"/>
          <w:szCs w:val="24"/>
          <w:highlight w:val="white"/>
          <w:lang w:val="en-US"/>
        </w:rPr>
        <w:t xml:space="preserve">are </w:t>
      </w:r>
      <w:r w:rsidRPr="5BBB0151" w:rsidR="124C6905">
        <w:rPr>
          <w:sz w:val="24"/>
          <w:szCs w:val="24"/>
          <w:highlight w:val="white"/>
          <w:lang w:val="en-US"/>
        </w:rPr>
        <w:t>scored</w:t>
      </w:r>
      <w:r w:rsidRPr="5BBB0151" w:rsidR="36AFBD00">
        <w:rPr>
          <w:sz w:val="24"/>
          <w:szCs w:val="24"/>
          <w:highlight w:val="white"/>
          <w:lang w:val="en-US"/>
        </w:rPr>
        <w:t xml:space="preserve"> according to two criteria: (1) suitability and (2) usefulness in the context of project implementation. </w:t>
      </w:r>
      <w:r w:rsidRPr="5BBB0151" w:rsidR="12A8F608">
        <w:rPr>
          <w:sz w:val="24"/>
          <w:szCs w:val="24"/>
          <w:highlight w:val="white"/>
          <w:lang w:val="en-US"/>
        </w:rPr>
        <w:t xml:space="preserve"> </w:t>
      </w:r>
    </w:p>
    <w:p w:rsidR="3AFF269E" w:rsidP="5BBB0151" w:rsidRDefault="3AFF269E" w14:paraId="09F42C60" w14:textId="78440757">
      <w:pPr>
        <w:pStyle w:val="ListParagraph"/>
        <w:numPr>
          <w:ilvl w:val="0"/>
          <w:numId w:val="19"/>
        </w:numPr>
        <w:spacing w:before="240" w:after="240"/>
        <w:jc w:val="both"/>
        <w:rPr>
          <w:b w:val="1"/>
          <w:bCs w:val="1"/>
          <w:noProof w:val="0"/>
          <w:lang w:val="en-US"/>
        </w:rPr>
      </w:pPr>
      <w:r w:rsidRPr="5BBB0151" w:rsidR="3AFF269E">
        <w:rPr>
          <w:b w:val="1"/>
          <w:bCs w:val="1"/>
          <w:noProof w:val="0"/>
          <w:lang w:val="en-US"/>
        </w:rPr>
        <w:t xml:space="preserve">Does the </w:t>
      </w:r>
      <w:r w:rsidRPr="5BBB0151" w:rsidR="3AFF269E">
        <w:rPr>
          <w:b w:val="1"/>
          <w:bCs w:val="1"/>
          <w:noProof w:val="0"/>
          <w:lang w:val="en-US"/>
        </w:rPr>
        <w:t>maximum</w:t>
      </w:r>
      <w:r w:rsidRPr="5BBB0151" w:rsidR="3AFF269E">
        <w:rPr>
          <w:b w:val="1"/>
          <w:bCs w:val="1"/>
          <w:noProof w:val="0"/>
          <w:lang w:val="en-US"/>
        </w:rPr>
        <w:t xml:space="preserve"> grant amount remain the same even if two organizations apply in partnership?</w:t>
      </w:r>
    </w:p>
    <w:p w:rsidR="3AFF269E" w:rsidP="5BBB0151" w:rsidRDefault="3AFF269E" w14:paraId="0D744DBA" w14:textId="2F4593AC">
      <w:pPr>
        <w:pStyle w:val="Normal"/>
        <w:spacing w:before="240" w:beforeAutospacing="off" w:after="240" w:afterAutospacing="off"/>
        <w:ind w:left="0"/>
        <w:rPr>
          <w:b w:val="1"/>
          <w:bCs w:val="1"/>
          <w:noProof w:val="0"/>
          <w:lang w:val="en-US"/>
        </w:rPr>
      </w:pPr>
      <w:r w:rsidRPr="5BBB0151" w:rsidR="3AFF269E">
        <w:rPr>
          <w:noProof w:val="0"/>
          <w:lang w:val="en-US"/>
        </w:rPr>
        <w:t xml:space="preserve">Yes. The minimum and </w:t>
      </w:r>
      <w:r w:rsidRPr="5BBB0151" w:rsidR="3AFF269E">
        <w:rPr>
          <w:noProof w:val="0"/>
          <w:lang w:val="en-US"/>
        </w:rPr>
        <w:t>maximum</w:t>
      </w:r>
      <w:r w:rsidRPr="5BBB0151" w:rsidR="3AFF269E">
        <w:rPr>
          <w:noProof w:val="0"/>
          <w:lang w:val="en-US"/>
        </w:rPr>
        <w:t xml:space="preserve"> grant amounts </w:t>
      </w:r>
      <w:r w:rsidRPr="5BBB0151" w:rsidR="3AFF269E">
        <w:rPr>
          <w:noProof w:val="0"/>
          <w:lang w:val="en-US"/>
        </w:rPr>
        <w:t>remain</w:t>
      </w:r>
      <w:r w:rsidRPr="5BBB0151" w:rsidR="3AFF269E">
        <w:rPr>
          <w:noProof w:val="0"/>
          <w:lang w:val="en-US"/>
        </w:rPr>
        <w:t xml:space="preserve"> the same, from </w:t>
      </w:r>
      <w:r w:rsidRPr="5BBB0151" w:rsidR="3AFF269E">
        <w:rPr>
          <w:b w:val="1"/>
          <w:bCs w:val="1"/>
          <w:noProof w:val="0"/>
          <w:lang w:val="en-US"/>
        </w:rPr>
        <w:t>EUR 5,000.00 to EUR 30,000.00.</w:t>
      </w:r>
    </w:p>
    <w:p w:rsidR="5BBB0151" w:rsidP="5BBB0151" w:rsidRDefault="5BBB0151" w14:paraId="0351C519" w14:textId="430876F5">
      <w:pPr>
        <w:pStyle w:val="ListParagraph"/>
        <w:spacing w:before="240" w:after="240"/>
        <w:ind w:left="720"/>
        <w:jc w:val="both"/>
        <w:rPr>
          <w:sz w:val="24"/>
          <w:szCs w:val="24"/>
          <w:highlight w:val="white"/>
          <w:lang w:val="en-US"/>
        </w:rPr>
      </w:pPr>
    </w:p>
    <w:p w:rsidRPr="001261B6" w:rsidR="00E40A2D" w:rsidP="5BBB0151" w:rsidRDefault="00620DDB" w14:paraId="00000015" w14:textId="14F76F35">
      <w:pPr>
        <w:pStyle w:val="ListParagraph"/>
        <w:numPr>
          <w:ilvl w:val="0"/>
          <w:numId w:val="19"/>
        </w:numPr>
        <w:spacing w:before="240" w:after="240"/>
        <w:ind/>
        <w:jc w:val="both"/>
        <w:rPr>
          <w:sz w:val="24"/>
          <w:szCs w:val="24"/>
        </w:rPr>
      </w:pPr>
      <w:r w:rsidRPr="5BBB0151" w:rsidR="36AFBD00">
        <w:rPr>
          <w:b w:val="1"/>
          <w:bCs w:val="1"/>
          <w:sz w:val="24"/>
          <w:szCs w:val="24"/>
        </w:rPr>
        <w:t>Can the Project consultant that designed the project be funded with the tools of the project?</w:t>
      </w:r>
    </w:p>
    <w:p w:rsidRPr="001261B6" w:rsidR="00E40A2D" w:rsidP="5BBB0151" w:rsidRDefault="00620DDB" w14:paraId="00000016" w14:textId="75F763DD">
      <w:pPr>
        <w:spacing w:before="240" w:after="240"/>
        <w:jc w:val="both"/>
        <w:rPr>
          <w:sz w:val="24"/>
          <w:szCs w:val="24"/>
          <w:lang w:val="en-US"/>
        </w:rPr>
      </w:pPr>
      <w:r w:rsidRPr="5BBB0151" w:rsidR="36AFBD00">
        <w:rPr>
          <w:sz w:val="24"/>
          <w:szCs w:val="24"/>
          <w:lang w:val="en-US"/>
        </w:rPr>
        <w:t>UNDP considers and recognizes project costs as “</w:t>
      </w:r>
      <w:r w:rsidRPr="5BBB0151" w:rsidR="36AFBD00">
        <w:rPr>
          <w:i w:val="1"/>
          <w:iCs w:val="1"/>
          <w:sz w:val="24"/>
          <w:szCs w:val="24"/>
          <w:lang w:val="en-US"/>
        </w:rPr>
        <w:t>costs which have been incurred after the signing of the contract with UNDP</w:t>
      </w:r>
      <w:r w:rsidRPr="5BBB0151" w:rsidR="36AFBD00">
        <w:rPr>
          <w:i w:val="1"/>
          <w:iCs w:val="1"/>
          <w:sz w:val="24"/>
          <w:szCs w:val="24"/>
          <w:lang w:val="en-US"/>
        </w:rPr>
        <w:t>”</w:t>
      </w:r>
      <w:r w:rsidRPr="5BBB0151" w:rsidR="36AFBD00">
        <w:rPr>
          <w:sz w:val="24"/>
          <w:szCs w:val="24"/>
          <w:lang w:val="en-US"/>
        </w:rPr>
        <w:t>,</w:t>
      </w:r>
      <w:r w:rsidRPr="5BBB0151" w:rsidR="36AFBD00">
        <w:rPr>
          <w:sz w:val="24"/>
          <w:szCs w:val="24"/>
          <w:lang w:val="en-US"/>
        </w:rPr>
        <w:t xml:space="preserve"> </w:t>
      </w:r>
      <w:r w:rsidRPr="5BBB0151" w:rsidR="2EC6C3AE">
        <w:rPr>
          <w:sz w:val="24"/>
          <w:szCs w:val="24"/>
          <w:lang w:val="en-US"/>
        </w:rPr>
        <w:t>i.e.,</w:t>
      </w:r>
      <w:r w:rsidRPr="5BBB0151" w:rsidR="36AFBD00">
        <w:rPr>
          <w:sz w:val="24"/>
          <w:szCs w:val="24"/>
          <w:lang w:val="en-US"/>
        </w:rPr>
        <w:t xml:space="preserve"> namely, the start of the project implementation. The only cost that can be accepted, which is incurred in the project preparation phase, is the cost of the English translation of the project proposal. Certainly, this is only applicable to CSOs that have been selected for funding. </w:t>
      </w:r>
    </w:p>
    <w:p w:rsidRPr="001261B6" w:rsidR="00E40A2D" w:rsidP="5BBB0151" w:rsidRDefault="00620DDB" w14:paraId="00000017" w14:textId="258BE1B7">
      <w:pPr>
        <w:pStyle w:val="ListParagraph"/>
        <w:numPr>
          <w:ilvl w:val="0"/>
          <w:numId w:val="19"/>
        </w:numPr>
        <w:spacing w:before="240" w:after="240"/>
        <w:jc w:val="both"/>
        <w:rPr>
          <w:sz w:val="24"/>
          <w:szCs w:val="24"/>
        </w:rPr>
      </w:pPr>
      <w:r w:rsidRPr="5BBB0151" w:rsidR="36AFBD00">
        <w:rPr>
          <w:b w:val="1"/>
          <w:bCs w:val="1"/>
          <w:sz w:val="24"/>
          <w:szCs w:val="24"/>
        </w:rPr>
        <w:t>Should the organization's own contribution to the total value of the project be mentioned in the budget?</w:t>
      </w:r>
    </w:p>
    <w:p w:rsidRPr="001261B6" w:rsidR="00E40A2D" w:rsidP="5BBB0151" w:rsidRDefault="00620DDB" w14:paraId="00000018" w14:textId="43FEE1D4">
      <w:pPr>
        <w:spacing w:before="240" w:after="240"/>
        <w:jc w:val="both"/>
        <w:rPr>
          <w:sz w:val="24"/>
          <w:szCs w:val="24"/>
          <w:lang w:val="en-US"/>
        </w:rPr>
      </w:pPr>
      <w:r w:rsidRPr="5BBB0151" w:rsidR="36AFBD00">
        <w:rPr>
          <w:sz w:val="24"/>
          <w:szCs w:val="24"/>
          <w:lang w:val="en-US"/>
        </w:rPr>
        <w:t>If the</w:t>
      </w:r>
      <w:r w:rsidRPr="5BBB0151" w:rsidR="2EC6C3AE">
        <w:rPr>
          <w:sz w:val="24"/>
          <w:szCs w:val="24"/>
          <w:lang w:val="en-US"/>
        </w:rPr>
        <w:t xml:space="preserve"> organization</w:t>
      </w:r>
      <w:r w:rsidRPr="5BBB0151" w:rsidR="36AFBD00">
        <w:rPr>
          <w:sz w:val="24"/>
          <w:szCs w:val="24"/>
          <w:lang w:val="en-US"/>
        </w:rPr>
        <w:t xml:space="preserve"> has other sources of funding and/or its own resources, an </w:t>
      </w:r>
      <w:r w:rsidRPr="5BBB0151" w:rsidR="36AFBD00">
        <w:rPr>
          <w:sz w:val="24"/>
          <w:szCs w:val="24"/>
          <w:lang w:val="en-US"/>
        </w:rPr>
        <w:t>additional</w:t>
      </w:r>
      <w:r w:rsidRPr="5BBB0151" w:rsidR="36AFBD00">
        <w:rPr>
          <w:sz w:val="24"/>
          <w:szCs w:val="24"/>
          <w:lang w:val="en-US"/>
        </w:rPr>
        <w:t xml:space="preserve"> column must be included in the budget to accurately state, in all items, the </w:t>
      </w:r>
      <w:r w:rsidRPr="5BBB0151" w:rsidR="36AFBD00">
        <w:rPr>
          <w:sz w:val="24"/>
          <w:szCs w:val="24"/>
          <w:lang w:val="en-US"/>
        </w:rPr>
        <w:t>additional</w:t>
      </w:r>
      <w:r w:rsidRPr="5BBB0151" w:rsidR="36AFBD00">
        <w:rPr>
          <w:sz w:val="24"/>
          <w:szCs w:val="24"/>
          <w:lang w:val="en-US"/>
        </w:rPr>
        <w:t xml:space="preserve"> contribution. On the front of the project proposal, the </w:t>
      </w:r>
      <w:r w:rsidRPr="5BBB0151" w:rsidR="36AFBD00">
        <w:rPr>
          <w:b w:val="1"/>
          <w:bCs w:val="1"/>
          <w:sz w:val="24"/>
          <w:szCs w:val="24"/>
          <w:lang w:val="en-US"/>
        </w:rPr>
        <w:t>budget section</w:t>
      </w:r>
      <w:r w:rsidRPr="5BBB0151" w:rsidR="36AFBD00">
        <w:rPr>
          <w:sz w:val="24"/>
          <w:szCs w:val="24"/>
          <w:lang w:val="en-US"/>
        </w:rPr>
        <w:t xml:space="preserve">, the total value of the project should be </w:t>
      </w:r>
      <w:r w:rsidRPr="5BBB0151" w:rsidR="36AFBD00">
        <w:rPr>
          <w:sz w:val="24"/>
          <w:szCs w:val="24"/>
          <w:lang w:val="en-US"/>
        </w:rPr>
        <w:t>stated</w:t>
      </w:r>
      <w:r w:rsidRPr="5BBB0151" w:rsidR="36AFBD00">
        <w:rPr>
          <w:sz w:val="24"/>
          <w:szCs w:val="24"/>
          <w:lang w:val="en-US"/>
        </w:rPr>
        <w:t xml:space="preserve"> with the mentioned amounts which refer to the funds required by UNDP in parenthesis. Prior to the signing of the contract with UNDP, evidence of the availability of funds for co-financing must be provided.</w:t>
      </w:r>
    </w:p>
    <w:p w:rsidRPr="001261B6" w:rsidR="00E40A2D" w:rsidP="5BBB0151" w:rsidRDefault="00620DDB" w14:paraId="00000019" w14:textId="6E24BC5D">
      <w:pPr>
        <w:pStyle w:val="ListParagraph"/>
        <w:numPr>
          <w:ilvl w:val="0"/>
          <w:numId w:val="19"/>
        </w:numPr>
        <w:spacing w:before="240" w:after="240"/>
        <w:ind/>
        <w:jc w:val="both"/>
        <w:rPr>
          <w:sz w:val="24"/>
          <w:szCs w:val="24"/>
        </w:rPr>
      </w:pPr>
      <w:r w:rsidRPr="5BBB0151" w:rsidR="36AFBD00">
        <w:rPr>
          <w:b w:val="1"/>
          <w:bCs w:val="1"/>
          <w:sz w:val="24"/>
          <w:szCs w:val="24"/>
        </w:rPr>
        <w:t>Can the project be financed by another donor?</w:t>
      </w:r>
    </w:p>
    <w:p w:rsidRPr="001261B6" w:rsidR="00E40A2D" w:rsidP="5BBB0151" w:rsidRDefault="00620DDB" w14:paraId="0000001A" w14:textId="498B8C24">
      <w:pPr>
        <w:spacing w:before="240" w:after="240"/>
        <w:jc w:val="both"/>
        <w:rPr>
          <w:sz w:val="24"/>
          <w:szCs w:val="24"/>
          <w:lang w:val="en-US"/>
        </w:rPr>
      </w:pPr>
      <w:r w:rsidRPr="5BBB0151" w:rsidR="36AFBD00">
        <w:rPr>
          <w:sz w:val="24"/>
          <w:szCs w:val="24"/>
          <w:lang w:val="en-US"/>
        </w:rPr>
        <w:t xml:space="preserve">Certain activities may be co-financed by another donor so that activities which are funded by UNDP must be carried out within the stipulated </w:t>
      </w:r>
      <w:r w:rsidRPr="5BBB0151" w:rsidR="36AFBD00">
        <w:rPr>
          <w:sz w:val="24"/>
          <w:szCs w:val="24"/>
          <w:lang w:val="en-US"/>
        </w:rPr>
        <w:t>time frame</w:t>
      </w:r>
      <w:r w:rsidRPr="5BBB0151" w:rsidR="36AFBD00">
        <w:rPr>
          <w:sz w:val="24"/>
          <w:szCs w:val="24"/>
          <w:lang w:val="en-US"/>
        </w:rPr>
        <w:t xml:space="preserve">. The project proposal must </w:t>
      </w:r>
      <w:r w:rsidRPr="5BBB0151" w:rsidR="36AFBD00">
        <w:rPr>
          <w:sz w:val="24"/>
          <w:szCs w:val="24"/>
          <w:lang w:val="en-US"/>
        </w:rPr>
        <w:t xml:space="preserve">clearly present what activities are funded by </w:t>
      </w:r>
      <w:r w:rsidRPr="5BBB0151" w:rsidR="124C6905">
        <w:rPr>
          <w:sz w:val="24"/>
          <w:szCs w:val="24"/>
          <w:lang w:val="en-US"/>
        </w:rPr>
        <w:t>third parties</w:t>
      </w:r>
      <w:r w:rsidRPr="5BBB0151" w:rsidR="36AFBD00">
        <w:rPr>
          <w:sz w:val="24"/>
          <w:szCs w:val="24"/>
          <w:lang w:val="en-US"/>
        </w:rPr>
        <w:t xml:space="preserve"> and what funds are </w:t>
      </w:r>
      <w:r w:rsidRPr="5BBB0151" w:rsidR="36AFBD00">
        <w:rPr>
          <w:sz w:val="24"/>
          <w:szCs w:val="24"/>
          <w:lang w:val="en-US"/>
        </w:rPr>
        <w:t>required</w:t>
      </w:r>
      <w:r w:rsidRPr="5BBB0151" w:rsidR="36AFBD00">
        <w:rPr>
          <w:sz w:val="24"/>
          <w:szCs w:val="24"/>
          <w:lang w:val="en-US"/>
        </w:rPr>
        <w:t xml:space="preserve"> from this public call (ReLOaD</w:t>
      </w:r>
      <w:r w:rsidRPr="5BBB0151" w:rsidR="0E90955B">
        <w:rPr>
          <w:sz w:val="24"/>
          <w:szCs w:val="24"/>
          <w:lang w:val="en-US"/>
        </w:rPr>
        <w:t>3</w:t>
      </w:r>
      <w:r w:rsidRPr="5BBB0151" w:rsidR="36AFBD00">
        <w:rPr>
          <w:sz w:val="24"/>
          <w:szCs w:val="24"/>
          <w:lang w:val="en-US"/>
        </w:rPr>
        <w:t xml:space="preserve">). Prior to signing the contract with UNDP, evidence of the availability of </w:t>
      </w:r>
      <w:r w:rsidRPr="5BBB0151" w:rsidR="36AFBD00">
        <w:rPr>
          <w:sz w:val="24"/>
          <w:szCs w:val="24"/>
          <w:lang w:val="en-US"/>
        </w:rPr>
        <w:t>the co</w:t>
      </w:r>
      <w:r w:rsidRPr="5BBB0151" w:rsidR="36AFBD00">
        <w:rPr>
          <w:sz w:val="24"/>
          <w:szCs w:val="24"/>
          <w:lang w:val="en-US"/>
        </w:rPr>
        <w:t>-financing must be provided.</w:t>
      </w:r>
    </w:p>
    <w:p w:rsidRPr="001261B6" w:rsidR="00E40A2D" w:rsidP="5BBB0151" w:rsidRDefault="00620DDB" w14:paraId="0000001B" w14:textId="5BFC3713">
      <w:pPr>
        <w:pStyle w:val="ListParagraph"/>
        <w:numPr>
          <w:ilvl w:val="0"/>
          <w:numId w:val="19"/>
        </w:numPr>
        <w:spacing w:before="240" w:after="240"/>
        <w:jc w:val="both"/>
        <w:rPr>
          <w:sz w:val="24"/>
          <w:szCs w:val="24"/>
        </w:rPr>
      </w:pPr>
      <w:r w:rsidRPr="5BBB0151" w:rsidR="36AFBD00">
        <w:rPr>
          <w:b w:val="1"/>
          <w:bCs w:val="1"/>
          <w:sz w:val="24"/>
          <w:szCs w:val="24"/>
        </w:rPr>
        <w:t>Can CSOs from other municipalities apply to the Public Call in any of the partner municipalities?</w:t>
      </w:r>
    </w:p>
    <w:p w:rsidRPr="001261B6" w:rsidR="00E40A2D" w:rsidP="5BBB0151" w:rsidRDefault="00620DDB" w14:paraId="0000001C" w14:textId="617DD495">
      <w:pPr>
        <w:spacing w:before="240" w:after="240"/>
        <w:jc w:val="both"/>
        <w:rPr>
          <w:sz w:val="24"/>
          <w:szCs w:val="24"/>
          <w:lang w:val="en-US"/>
        </w:rPr>
      </w:pPr>
      <w:r w:rsidRPr="5BBB0151" w:rsidR="36AFBD00">
        <w:rPr>
          <w:sz w:val="24"/>
          <w:szCs w:val="24"/>
          <w:lang w:val="en-US"/>
        </w:rPr>
        <w:t xml:space="preserve">The public call is open </w:t>
      </w:r>
      <w:r w:rsidRPr="5BBB0151" w:rsidR="36AFBD00">
        <w:rPr>
          <w:sz w:val="24"/>
          <w:szCs w:val="24"/>
          <w:lang w:val="en-US"/>
        </w:rPr>
        <w:t>for</w:t>
      </w:r>
      <w:r w:rsidRPr="5BBB0151" w:rsidR="36AFBD00">
        <w:rPr>
          <w:sz w:val="24"/>
          <w:szCs w:val="24"/>
          <w:lang w:val="en-US"/>
        </w:rPr>
        <w:t xml:space="preserve"> all registered </w:t>
      </w:r>
      <w:r w:rsidRPr="5BBB0151" w:rsidR="2EC6C3AE">
        <w:rPr>
          <w:sz w:val="24"/>
          <w:szCs w:val="24"/>
          <w:lang w:val="en-US"/>
        </w:rPr>
        <w:t>organizations</w:t>
      </w:r>
      <w:r w:rsidRPr="5BBB0151" w:rsidR="36AFBD00">
        <w:rPr>
          <w:sz w:val="24"/>
          <w:szCs w:val="24"/>
          <w:lang w:val="en-US"/>
        </w:rPr>
        <w:t xml:space="preserve"> in Kosovo and all municipalities. According to preference, </w:t>
      </w:r>
      <w:r w:rsidRPr="5BBB0151" w:rsidR="2EC6C3AE">
        <w:rPr>
          <w:sz w:val="24"/>
          <w:szCs w:val="24"/>
          <w:lang w:val="en-US"/>
        </w:rPr>
        <w:t xml:space="preserve">organizations </w:t>
      </w:r>
      <w:r w:rsidRPr="5BBB0151" w:rsidR="36AFBD00">
        <w:rPr>
          <w:sz w:val="24"/>
          <w:szCs w:val="24"/>
          <w:lang w:val="en-US"/>
        </w:rPr>
        <w:t xml:space="preserve">are free to apply in any of the partner </w:t>
      </w:r>
      <w:r w:rsidRPr="5BBB0151" w:rsidR="36AFBD00">
        <w:rPr>
          <w:sz w:val="24"/>
          <w:szCs w:val="24"/>
          <w:lang w:val="en-US"/>
        </w:rPr>
        <w:t>municipalities,</w:t>
      </w:r>
      <w:r w:rsidRPr="5BBB0151" w:rsidR="36AFBD00">
        <w:rPr>
          <w:sz w:val="24"/>
          <w:szCs w:val="24"/>
          <w:lang w:val="en-US"/>
        </w:rPr>
        <w:t xml:space="preserve"> however, priority will be granted to </w:t>
      </w:r>
      <w:r w:rsidRPr="5BBB0151" w:rsidR="2EC6C3AE">
        <w:rPr>
          <w:sz w:val="24"/>
          <w:szCs w:val="24"/>
          <w:lang w:val="en-US"/>
        </w:rPr>
        <w:t>organizations</w:t>
      </w:r>
      <w:r w:rsidRPr="5BBB0151" w:rsidR="36AFBD00">
        <w:rPr>
          <w:sz w:val="24"/>
          <w:szCs w:val="24"/>
          <w:lang w:val="en-US"/>
        </w:rPr>
        <w:t xml:space="preserve"> with work experience in the respective municipality. The only condition is that all activities mentioned in the project are implemented in the territory of one of the partner municipalities.</w:t>
      </w:r>
    </w:p>
    <w:p w:rsidRPr="001261B6" w:rsidR="00E40A2D" w:rsidP="5BBB0151" w:rsidRDefault="00620DDB" w14:paraId="0000001D" w14:textId="67B10ABC">
      <w:pPr>
        <w:pStyle w:val="ListParagraph"/>
        <w:numPr>
          <w:ilvl w:val="0"/>
          <w:numId w:val="19"/>
        </w:numPr>
        <w:spacing w:before="240" w:after="240"/>
        <w:jc w:val="both"/>
        <w:rPr>
          <w:sz w:val="24"/>
          <w:szCs w:val="24"/>
        </w:rPr>
      </w:pPr>
      <w:r w:rsidRPr="5BBB0151" w:rsidR="36AFBD00">
        <w:rPr>
          <w:b w:val="1"/>
          <w:bCs w:val="1"/>
          <w:sz w:val="24"/>
          <w:szCs w:val="24"/>
        </w:rPr>
        <w:t>Is there a partnership declaration form?</w:t>
      </w:r>
    </w:p>
    <w:p w:rsidRPr="001261B6" w:rsidR="00837557" w:rsidP="00F74C84" w:rsidRDefault="00620DDB" w14:paraId="78F3AFA3" w14:textId="7B2BDC72">
      <w:pPr>
        <w:spacing w:before="240" w:after="240"/>
        <w:jc w:val="both"/>
        <w:rPr>
          <w:sz w:val="24"/>
          <w:szCs w:val="24"/>
        </w:rPr>
      </w:pPr>
      <w:r w:rsidRPr="001261B6">
        <w:rPr>
          <w:sz w:val="24"/>
          <w:szCs w:val="24"/>
        </w:rPr>
        <w:t>Yes, the Partnership Declaration form is enclosed in the application documents</w:t>
      </w:r>
      <w:r w:rsidRPr="001261B6" w:rsidR="00FC697A">
        <w:rPr>
          <w:sz w:val="24"/>
          <w:szCs w:val="24"/>
        </w:rPr>
        <w:t xml:space="preserve"> as </w:t>
      </w:r>
      <w:r w:rsidRPr="001261B6" w:rsidR="00FC697A">
        <w:rPr>
          <w:sz w:val="24"/>
          <w:szCs w:val="24"/>
          <w:lang w:val="en-US"/>
        </w:rPr>
        <w:t>Annex</w:t>
      </w:r>
      <w:r w:rsidRPr="001261B6" w:rsidR="006B520D">
        <w:rPr>
          <w:sz w:val="24"/>
          <w:szCs w:val="24"/>
          <w:lang w:val="en-US"/>
        </w:rPr>
        <w:t xml:space="preserve"> 6</w:t>
      </w:r>
      <w:r w:rsidRPr="001261B6">
        <w:rPr>
          <w:sz w:val="24"/>
          <w:szCs w:val="24"/>
        </w:rPr>
        <w:t xml:space="preserve">. </w:t>
      </w:r>
    </w:p>
    <w:p w:rsidRPr="001261B6" w:rsidR="00E40A2D" w:rsidP="5BBB0151" w:rsidRDefault="00620DDB" w14:paraId="0000001F" w14:textId="2D595991">
      <w:pPr>
        <w:pStyle w:val="ListParagraph"/>
        <w:numPr>
          <w:ilvl w:val="0"/>
          <w:numId w:val="19"/>
        </w:numPr>
        <w:spacing w:before="240" w:after="240"/>
        <w:jc w:val="both"/>
        <w:rPr>
          <w:sz w:val="24"/>
          <w:szCs w:val="24"/>
        </w:rPr>
      </w:pPr>
      <w:r w:rsidRPr="5BBB0151" w:rsidR="36AFBD00">
        <w:rPr>
          <w:b w:val="1"/>
          <w:bCs w:val="1"/>
          <w:sz w:val="24"/>
          <w:szCs w:val="24"/>
        </w:rPr>
        <w:t xml:space="preserve">Can a non-CSO person/party be a partner? </w:t>
      </w:r>
    </w:p>
    <w:p w:rsidRPr="001261B6" w:rsidR="000A031E" w:rsidP="000A031E" w:rsidRDefault="00620DDB" w14:paraId="7D89F7E4" w14:textId="77777777">
      <w:pPr>
        <w:autoSpaceDE w:val="0"/>
        <w:autoSpaceDN w:val="0"/>
        <w:adjustRightInd w:val="0"/>
        <w:spacing w:before="240"/>
        <w:jc w:val="both"/>
        <w:outlineLvl w:val="0"/>
        <w:rPr>
          <w:sz w:val="24"/>
          <w:szCs w:val="24"/>
        </w:rPr>
      </w:pPr>
      <w:r w:rsidRPr="001261B6">
        <w:rPr>
          <w:sz w:val="24"/>
          <w:szCs w:val="24"/>
        </w:rPr>
        <w:t xml:space="preserve">Project partners can </w:t>
      </w:r>
      <w:r w:rsidRPr="001261B6" w:rsidR="00837557">
        <w:rPr>
          <w:sz w:val="24"/>
          <w:szCs w:val="24"/>
        </w:rPr>
        <w:t>be</w:t>
      </w:r>
      <w:r w:rsidRPr="001261B6">
        <w:rPr>
          <w:sz w:val="24"/>
          <w:szCs w:val="24"/>
        </w:rPr>
        <w:t xml:space="preserve"> other non-governmental organizations. </w:t>
      </w:r>
      <w:r w:rsidRPr="001261B6" w:rsidR="000A031E">
        <w:rPr>
          <w:sz w:val="24"/>
          <w:szCs w:val="24"/>
        </w:rPr>
        <w:t xml:space="preserve">Applicants' partners take part in project design and implementation. Costs they incur will fall under the same rules as those incurred by the applicants themselves. </w:t>
      </w:r>
    </w:p>
    <w:p w:rsidRPr="001261B6" w:rsidR="000A031E" w:rsidP="000A031E" w:rsidRDefault="000A031E" w14:paraId="30F7D972" w14:textId="77777777">
      <w:pPr>
        <w:autoSpaceDE w:val="0"/>
        <w:autoSpaceDN w:val="0"/>
        <w:adjustRightInd w:val="0"/>
        <w:jc w:val="both"/>
        <w:rPr>
          <w:sz w:val="24"/>
          <w:szCs w:val="24"/>
        </w:rPr>
      </w:pPr>
      <w:r w:rsidRPr="001261B6">
        <w:rPr>
          <w:sz w:val="24"/>
          <w:szCs w:val="24"/>
        </w:rPr>
        <w:t xml:space="preserve">When applying in partnership, the Applicant will be the leading organization, and if selected, as a contractual party (beneficiary), it will assume all legal and financial liability for the project implementation. </w:t>
      </w:r>
    </w:p>
    <w:p w:rsidRPr="001261B6" w:rsidR="000A031E" w:rsidP="5BBB0151" w:rsidRDefault="000A031E" w14:paraId="37117365" w14:textId="098C2CFA">
      <w:pPr>
        <w:autoSpaceDE w:val="0"/>
        <w:autoSpaceDN w:val="0"/>
        <w:adjustRightInd w:val="0"/>
        <w:jc w:val="both"/>
        <w:rPr>
          <w:sz w:val="24"/>
          <w:szCs w:val="24"/>
          <w:lang w:val="en-US"/>
        </w:rPr>
      </w:pPr>
      <w:r w:rsidRPr="5BBB0151" w:rsidR="477322A2">
        <w:rPr>
          <w:sz w:val="24"/>
          <w:szCs w:val="24"/>
          <w:lang w:val="en-US"/>
        </w:rPr>
        <w:t xml:space="preserve">Partnership statement must be completed correctly and </w:t>
      </w:r>
      <w:r w:rsidRPr="5BBB0151" w:rsidR="477322A2">
        <w:rPr>
          <w:sz w:val="24"/>
          <w:szCs w:val="24"/>
          <w:lang w:val="en-US"/>
        </w:rPr>
        <w:t>submitted</w:t>
      </w:r>
      <w:r w:rsidRPr="5BBB0151" w:rsidR="477322A2">
        <w:rPr>
          <w:sz w:val="24"/>
          <w:szCs w:val="24"/>
          <w:lang w:val="en-US"/>
        </w:rPr>
        <w:t xml:space="preserve"> together with the application. The format of the Partnership must </w:t>
      </w:r>
      <w:r w:rsidRPr="5BBB0151" w:rsidR="477322A2">
        <w:rPr>
          <w:sz w:val="24"/>
          <w:szCs w:val="24"/>
          <w:lang w:val="en-US"/>
        </w:rPr>
        <w:t>contain</w:t>
      </w:r>
      <w:r w:rsidRPr="5BBB0151" w:rsidR="477322A2">
        <w:rPr>
          <w:sz w:val="24"/>
          <w:szCs w:val="24"/>
          <w:lang w:val="en-US"/>
        </w:rPr>
        <w:t xml:space="preserve"> details on all involved CSOs and the partnership agreement defining the nature of the cooperation. It is recommended to use </w:t>
      </w:r>
      <w:r w:rsidRPr="5BBB0151" w:rsidR="477322A2">
        <w:rPr>
          <w:sz w:val="24"/>
          <w:szCs w:val="24"/>
          <w:lang w:val="en-US"/>
        </w:rPr>
        <w:t>form</w:t>
      </w:r>
      <w:r w:rsidRPr="5BBB0151" w:rsidR="477322A2">
        <w:rPr>
          <w:sz w:val="24"/>
          <w:szCs w:val="24"/>
          <w:lang w:val="en-US"/>
        </w:rPr>
        <w:t xml:space="preserve"> of a partnership statement in Annex </w:t>
      </w:r>
      <w:r w:rsidRPr="5BBB0151" w:rsidR="7F7C994E">
        <w:rPr>
          <w:sz w:val="24"/>
          <w:szCs w:val="24"/>
          <w:lang w:val="en-US"/>
        </w:rPr>
        <w:t>6</w:t>
      </w:r>
      <w:r w:rsidRPr="5BBB0151" w:rsidR="477322A2">
        <w:rPr>
          <w:sz w:val="24"/>
          <w:szCs w:val="24"/>
          <w:lang w:val="en-US"/>
        </w:rPr>
        <w:t>.</w:t>
      </w:r>
    </w:p>
    <w:p w:rsidRPr="001261B6" w:rsidR="00E40A2D" w:rsidP="00F74C84" w:rsidRDefault="00620DDB" w14:paraId="00000029" w14:textId="0FD68130">
      <w:pPr>
        <w:spacing w:before="240" w:after="240"/>
        <w:jc w:val="both"/>
        <w:rPr>
          <w:sz w:val="24"/>
          <w:szCs w:val="24"/>
        </w:rPr>
      </w:pPr>
      <w:r w:rsidRPr="001261B6">
        <w:rPr>
          <w:sz w:val="24"/>
          <w:szCs w:val="24"/>
        </w:rPr>
        <w:t xml:space="preserve"> </w:t>
      </w:r>
      <w:r w:rsidRPr="001261B6" w:rsidR="00D40833">
        <w:rPr>
          <w:b/>
          <w:bCs/>
          <w:i/>
          <w:iCs/>
          <w:sz w:val="24"/>
          <w:szCs w:val="24"/>
          <w:u w:val="single"/>
          <w:lang w:val="en-GB"/>
        </w:rPr>
        <w:t>Associate</w:t>
      </w:r>
      <w:r w:rsidRPr="001261B6" w:rsidR="00EF3794">
        <w:rPr>
          <w:b/>
          <w:bCs/>
          <w:i/>
          <w:iCs/>
          <w:sz w:val="24"/>
          <w:szCs w:val="24"/>
          <w:u w:val="single"/>
          <w:lang w:val="en-GB"/>
        </w:rPr>
        <w:t xml:space="preserve"> organizations </w:t>
      </w:r>
    </w:p>
    <w:p w:rsidRPr="001261B6" w:rsidR="00E40A2D" w:rsidP="00F74C84" w:rsidRDefault="000A031E" w14:paraId="0000002A" w14:textId="1C5D7317">
      <w:pPr>
        <w:spacing w:before="240" w:after="240"/>
        <w:jc w:val="both"/>
        <w:rPr>
          <w:sz w:val="24"/>
          <w:szCs w:val="24"/>
        </w:rPr>
      </w:pPr>
      <w:r w:rsidRPr="001261B6">
        <w:rPr>
          <w:sz w:val="24"/>
          <w:szCs w:val="24"/>
        </w:rPr>
        <w:t>Other organizations and/or institutions (e.g., schools, kindergartens, museums, etc.) may be involved in the project. Such organizations, as associate organizations, could have an actual role in the implementation of activities but must not have any financial or other interest from the project.</w:t>
      </w:r>
    </w:p>
    <w:p w:rsidRPr="001261B6" w:rsidR="00E40A2D" w:rsidP="5BBB0151" w:rsidRDefault="00620DDB" w14:paraId="0000002B" w14:textId="02024640">
      <w:pPr>
        <w:spacing w:before="240" w:after="240"/>
        <w:jc w:val="both"/>
        <w:rPr>
          <w:sz w:val="24"/>
          <w:szCs w:val="24"/>
          <w:lang w:val="en-US"/>
        </w:rPr>
      </w:pPr>
      <w:r w:rsidRPr="5BBB0151" w:rsidR="36AFBD00">
        <w:rPr>
          <w:b w:val="1"/>
          <w:bCs w:val="1"/>
          <w:sz w:val="24"/>
          <w:szCs w:val="24"/>
          <w:lang w:val="en-US"/>
        </w:rPr>
        <w:t>Note</w:t>
      </w:r>
      <w:r w:rsidRPr="5BBB0151" w:rsidR="36AFBD00">
        <w:rPr>
          <w:sz w:val="24"/>
          <w:szCs w:val="24"/>
          <w:lang w:val="en-US"/>
        </w:rPr>
        <w:t xml:space="preserve">: Active participation in certain project activities is highly expected </w:t>
      </w:r>
      <w:r w:rsidRPr="5BBB0151" w:rsidR="36AFBD00">
        <w:rPr>
          <w:sz w:val="24"/>
          <w:szCs w:val="24"/>
          <w:lang w:val="en-US"/>
        </w:rPr>
        <w:t>from</w:t>
      </w:r>
      <w:r w:rsidRPr="5BBB0151" w:rsidR="36AFBD00">
        <w:rPr>
          <w:sz w:val="24"/>
          <w:szCs w:val="24"/>
          <w:lang w:val="en-US"/>
        </w:rPr>
        <w:t xml:space="preserve"> </w:t>
      </w:r>
      <w:r w:rsidRPr="5BBB0151" w:rsidR="124C6905">
        <w:rPr>
          <w:sz w:val="24"/>
          <w:szCs w:val="24"/>
          <w:lang w:val="en-US"/>
        </w:rPr>
        <w:t>partners. During</w:t>
      </w:r>
      <w:r w:rsidRPr="5BBB0151" w:rsidR="36AFBD00">
        <w:rPr>
          <w:sz w:val="24"/>
          <w:szCs w:val="24"/>
          <w:lang w:val="en-US"/>
        </w:rPr>
        <w:t xml:space="preserve"> the evaluation of the project, the Evaluation Committee may pay attention to the participation of the partner, if the organization has </w:t>
      </w:r>
      <w:r w:rsidRPr="5BBB0151" w:rsidR="36AFBD00">
        <w:rPr>
          <w:sz w:val="24"/>
          <w:szCs w:val="24"/>
          <w:lang w:val="en-US"/>
        </w:rPr>
        <w:t>stated</w:t>
      </w:r>
      <w:r w:rsidRPr="5BBB0151" w:rsidR="36AFBD00">
        <w:rPr>
          <w:sz w:val="24"/>
          <w:szCs w:val="24"/>
          <w:lang w:val="en-US"/>
        </w:rPr>
        <w:t xml:space="preserve"> that it has a partner or </w:t>
      </w:r>
      <w:r w:rsidRPr="5BBB0151" w:rsidR="36AFBD00">
        <w:rPr>
          <w:sz w:val="24"/>
          <w:szCs w:val="24"/>
          <w:lang w:val="en-US"/>
        </w:rPr>
        <w:t>partners</w:t>
      </w:r>
      <w:r w:rsidRPr="5BBB0151" w:rsidR="36AFBD00">
        <w:rPr>
          <w:sz w:val="24"/>
          <w:szCs w:val="24"/>
          <w:lang w:val="en-US"/>
        </w:rPr>
        <w:t xml:space="preserve">. </w:t>
      </w:r>
    </w:p>
    <w:p w:rsidRPr="001261B6" w:rsidR="00E40A2D" w:rsidP="5BBB0151" w:rsidRDefault="00620DDB" w14:paraId="0000002C" w14:textId="3B5C228A">
      <w:pPr>
        <w:pStyle w:val="ListParagraph"/>
        <w:numPr>
          <w:ilvl w:val="0"/>
          <w:numId w:val="19"/>
        </w:numPr>
        <w:spacing w:before="240" w:after="240"/>
        <w:jc w:val="both"/>
        <w:rPr>
          <w:sz w:val="24"/>
          <w:szCs w:val="24"/>
        </w:rPr>
      </w:pPr>
      <w:r w:rsidRPr="5BBB0151" w:rsidR="36AFBD00">
        <w:rPr>
          <w:b w:val="1"/>
          <w:bCs w:val="1"/>
          <w:sz w:val="24"/>
          <w:szCs w:val="24"/>
        </w:rPr>
        <w:t xml:space="preserve">Should gross and net budget lines be separated, and is this applicable for the human resources section? </w:t>
      </w:r>
    </w:p>
    <w:p w:rsidRPr="001261B6" w:rsidR="00837557" w:rsidP="5BBB0151" w:rsidRDefault="00620DDB" w14:paraId="0DC39103" w14:textId="77777777">
      <w:pPr>
        <w:spacing w:before="240" w:after="240"/>
        <w:jc w:val="both"/>
        <w:rPr>
          <w:sz w:val="24"/>
          <w:szCs w:val="24"/>
          <w:lang w:val="en-US"/>
        </w:rPr>
      </w:pPr>
      <w:r w:rsidRPr="5BBB0151" w:rsidR="36AFBD00">
        <w:rPr>
          <w:sz w:val="24"/>
          <w:szCs w:val="24"/>
          <w:lang w:val="en-US"/>
        </w:rPr>
        <w:t xml:space="preserve">No, the total amount of the project </w:t>
      </w:r>
      <w:r w:rsidRPr="5BBB0151" w:rsidR="36AFBD00">
        <w:rPr>
          <w:sz w:val="24"/>
          <w:szCs w:val="24"/>
          <w:lang w:val="en-US"/>
        </w:rPr>
        <w:t>represents</w:t>
      </w:r>
      <w:r w:rsidRPr="5BBB0151" w:rsidR="36AFBD00">
        <w:rPr>
          <w:sz w:val="24"/>
          <w:szCs w:val="24"/>
          <w:lang w:val="en-US"/>
        </w:rPr>
        <w:t xml:space="preserve"> the amount with all charges and paid </w:t>
      </w:r>
      <w:r w:rsidRPr="5BBB0151" w:rsidR="124C6905">
        <w:rPr>
          <w:sz w:val="24"/>
          <w:szCs w:val="24"/>
          <w:lang w:val="en-US"/>
        </w:rPr>
        <w:t>taxes</w:t>
      </w:r>
      <w:r w:rsidRPr="5BBB0151" w:rsidR="36AFBD00">
        <w:rPr>
          <w:sz w:val="24"/>
          <w:szCs w:val="24"/>
          <w:lang w:val="en-US"/>
        </w:rPr>
        <w:t>. This applies to all budget lines, including human resources, so expenditures should not be broken down into gross and net amounts.</w:t>
      </w:r>
    </w:p>
    <w:p w:rsidRPr="001261B6" w:rsidR="00E40A2D" w:rsidP="5BBB0151" w:rsidRDefault="00620DDB" w14:paraId="0000002E" w14:textId="51623DF4">
      <w:pPr>
        <w:pStyle w:val="ListParagraph"/>
        <w:numPr>
          <w:ilvl w:val="0"/>
          <w:numId w:val="19"/>
        </w:numPr>
        <w:spacing w:before="240" w:after="240"/>
        <w:jc w:val="both"/>
        <w:rPr>
          <w:sz w:val="24"/>
          <w:szCs w:val="24"/>
          <w:lang w:val="en-US"/>
        </w:rPr>
      </w:pPr>
      <w:r w:rsidRPr="5BBB0151" w:rsidR="36AFBD00">
        <w:rPr>
          <w:b w:val="1"/>
          <w:bCs w:val="1"/>
          <w:sz w:val="24"/>
          <w:szCs w:val="24"/>
          <w:lang w:val="en-US"/>
        </w:rPr>
        <w:t xml:space="preserve">If a CSO wants to apply in more municipalities, should there be a separate project proposal and a separate budget for each </w:t>
      </w:r>
      <w:r w:rsidRPr="5BBB0151" w:rsidR="36AFBD00">
        <w:rPr>
          <w:b w:val="1"/>
          <w:bCs w:val="1"/>
          <w:sz w:val="24"/>
          <w:szCs w:val="24"/>
          <w:lang w:val="en-US"/>
        </w:rPr>
        <w:t>municipality</w:t>
      </w:r>
      <w:r w:rsidRPr="5BBB0151" w:rsidR="36AFBD00">
        <w:rPr>
          <w:b w:val="1"/>
          <w:bCs w:val="1"/>
          <w:sz w:val="24"/>
          <w:szCs w:val="24"/>
          <w:lang w:val="en-US"/>
        </w:rPr>
        <w:t xml:space="preserve"> the CSO </w:t>
      </w:r>
      <w:r w:rsidRPr="5BBB0151" w:rsidR="124C6905">
        <w:rPr>
          <w:b w:val="1"/>
          <w:bCs w:val="1"/>
          <w:sz w:val="24"/>
          <w:szCs w:val="24"/>
          <w:lang w:val="en-US"/>
        </w:rPr>
        <w:t>applied</w:t>
      </w:r>
      <w:r w:rsidRPr="5BBB0151" w:rsidR="124C6905">
        <w:rPr>
          <w:b w:val="1"/>
          <w:bCs w:val="1"/>
          <w:sz w:val="24"/>
          <w:szCs w:val="24"/>
          <w:lang w:val="en-US"/>
        </w:rPr>
        <w:t>?</w:t>
      </w:r>
    </w:p>
    <w:p w:rsidRPr="001261B6" w:rsidR="00E40A2D" w:rsidP="5BBB0151" w:rsidRDefault="00DE3070" w14:paraId="0000002F" w14:textId="61A63BE0">
      <w:pPr>
        <w:spacing w:before="240" w:after="240"/>
        <w:jc w:val="both"/>
        <w:rPr>
          <w:sz w:val="24"/>
          <w:szCs w:val="24"/>
          <w:lang w:val="en-US"/>
        </w:rPr>
      </w:pPr>
      <w:r w:rsidRPr="5BBB0151" w:rsidR="57BEF7D5">
        <w:rPr>
          <w:sz w:val="24"/>
          <w:szCs w:val="24"/>
          <w:lang w:val="en-US"/>
        </w:rPr>
        <w:t xml:space="preserve">The thematic fields of </w:t>
      </w:r>
      <w:r w:rsidRPr="5BBB0151" w:rsidR="0FEACE40">
        <w:rPr>
          <w:sz w:val="24"/>
          <w:szCs w:val="24"/>
          <w:lang w:val="en-US"/>
        </w:rPr>
        <w:t>public</w:t>
      </w:r>
      <w:r w:rsidRPr="5BBB0151" w:rsidR="57BEF7D5">
        <w:rPr>
          <w:sz w:val="24"/>
          <w:szCs w:val="24"/>
          <w:lang w:val="en-US"/>
        </w:rPr>
        <w:t xml:space="preserve"> call</w:t>
      </w:r>
      <w:r w:rsidRPr="5BBB0151" w:rsidR="29D57A82">
        <w:rPr>
          <w:sz w:val="24"/>
          <w:szCs w:val="24"/>
          <w:lang w:val="en-US"/>
        </w:rPr>
        <w:t>s</w:t>
      </w:r>
      <w:r w:rsidRPr="5BBB0151" w:rsidR="57BEF7D5">
        <w:rPr>
          <w:sz w:val="24"/>
          <w:szCs w:val="24"/>
          <w:lang w:val="en-US"/>
        </w:rPr>
        <w:t xml:space="preserve"> differ among partner municipalities, as each municipality defines its thematic areas </w:t>
      </w:r>
      <w:r w:rsidRPr="5BBB0151" w:rsidR="57BEF7D5">
        <w:rPr>
          <w:sz w:val="24"/>
          <w:szCs w:val="24"/>
          <w:lang w:val="en-US"/>
        </w:rPr>
        <w:t>in accordance with</w:t>
      </w:r>
      <w:r w:rsidRPr="5BBB0151" w:rsidR="57BEF7D5">
        <w:rPr>
          <w:sz w:val="24"/>
          <w:szCs w:val="24"/>
          <w:lang w:val="en-US"/>
        </w:rPr>
        <w:t xml:space="preserve"> its strategic plans and development priorities</w:t>
      </w:r>
      <w:r w:rsidRPr="5BBB0151" w:rsidR="29D57A82">
        <w:rPr>
          <w:sz w:val="24"/>
          <w:szCs w:val="24"/>
          <w:lang w:val="en-US"/>
        </w:rPr>
        <w:t xml:space="preserve">. </w:t>
      </w:r>
      <w:r w:rsidRPr="5BBB0151" w:rsidR="36AFBD00">
        <w:rPr>
          <w:sz w:val="24"/>
          <w:szCs w:val="24"/>
          <w:lang w:val="en-US"/>
        </w:rPr>
        <w:t xml:space="preserve">Therefore, it is mandatory to write a draft proposal for each public </w:t>
      </w:r>
      <w:r w:rsidRPr="5BBB0151" w:rsidR="124C6905">
        <w:rPr>
          <w:sz w:val="24"/>
          <w:szCs w:val="24"/>
          <w:lang w:val="en-US"/>
        </w:rPr>
        <w:t>call-in</w:t>
      </w:r>
      <w:r w:rsidRPr="5BBB0151" w:rsidR="36AFBD00">
        <w:rPr>
          <w:sz w:val="24"/>
          <w:szCs w:val="24"/>
          <w:lang w:val="en-US"/>
        </w:rPr>
        <w:t xml:space="preserve"> accordance with the thematic fields of each respective municipality. </w:t>
      </w:r>
      <w:r w:rsidRPr="5BBB0151" w:rsidR="2C2CA0E5">
        <w:rPr>
          <w:sz w:val="24"/>
          <w:szCs w:val="24"/>
          <w:lang w:val="en-US"/>
        </w:rPr>
        <w:t xml:space="preserve">See also the answer </w:t>
      </w:r>
      <w:r w:rsidRPr="5BBB0151" w:rsidR="2C2CA0E5">
        <w:rPr>
          <w:sz w:val="24"/>
          <w:szCs w:val="24"/>
          <w:lang w:val="en-US"/>
        </w:rPr>
        <w:t>on</w:t>
      </w:r>
      <w:r w:rsidRPr="5BBB0151" w:rsidR="2C2CA0E5">
        <w:rPr>
          <w:sz w:val="24"/>
          <w:szCs w:val="24"/>
          <w:lang w:val="en-US"/>
        </w:rPr>
        <w:t xml:space="preserve"> </w:t>
      </w:r>
      <w:r w:rsidRPr="5BBB0151" w:rsidR="74360ED7">
        <w:rPr>
          <w:sz w:val="24"/>
          <w:szCs w:val="24"/>
          <w:lang w:val="en-US"/>
        </w:rPr>
        <w:t>question 2. related to the number of applications.</w:t>
      </w:r>
    </w:p>
    <w:p w:rsidRPr="001261B6" w:rsidR="00E40A2D" w:rsidP="5BBB0151" w:rsidRDefault="00620DDB" w14:paraId="00000030" w14:textId="4C3E72C8">
      <w:pPr>
        <w:pStyle w:val="ListParagraph"/>
        <w:numPr>
          <w:ilvl w:val="0"/>
          <w:numId w:val="19"/>
        </w:numPr>
        <w:spacing w:before="240" w:after="240"/>
        <w:ind/>
        <w:jc w:val="both"/>
        <w:rPr>
          <w:sz w:val="24"/>
          <w:szCs w:val="24"/>
        </w:rPr>
      </w:pPr>
      <w:r w:rsidRPr="5BBB0151" w:rsidR="36AFBD00">
        <w:rPr>
          <w:b w:val="1"/>
          <w:bCs w:val="1"/>
          <w:sz w:val="24"/>
          <w:szCs w:val="24"/>
        </w:rPr>
        <w:t xml:space="preserve">Can the informal network of CSOs apply in </w:t>
      </w:r>
      <w:r w:rsidRPr="5BBB0151" w:rsidR="36AFBD00">
        <w:rPr>
          <w:b w:val="1"/>
          <w:bCs w:val="1"/>
          <w:sz w:val="24"/>
          <w:szCs w:val="24"/>
        </w:rPr>
        <w:t>the Public</w:t>
      </w:r>
      <w:r w:rsidRPr="5BBB0151" w:rsidR="36AFBD00">
        <w:rPr>
          <w:b w:val="1"/>
          <w:bCs w:val="1"/>
          <w:sz w:val="24"/>
          <w:szCs w:val="24"/>
        </w:rPr>
        <w:t xml:space="preserve"> Call?</w:t>
      </w:r>
    </w:p>
    <w:p w:rsidRPr="001261B6" w:rsidR="00837557" w:rsidP="5BBB0151" w:rsidRDefault="00620DDB" w14:paraId="0F22D6C6" w14:textId="77777777">
      <w:pPr>
        <w:spacing w:before="240" w:after="240"/>
        <w:jc w:val="both"/>
        <w:rPr>
          <w:sz w:val="24"/>
          <w:szCs w:val="24"/>
          <w:lang w:val="en-US"/>
        </w:rPr>
      </w:pPr>
      <w:r w:rsidRPr="5BBB0151" w:rsidR="36AFBD00">
        <w:rPr>
          <w:sz w:val="24"/>
          <w:szCs w:val="24"/>
          <w:lang w:val="en-US"/>
        </w:rPr>
        <w:t xml:space="preserve">No, participation in this public call is open, under the same conditions, for all CSOs and NGOs (associations or foundations) that are </w:t>
      </w:r>
      <w:r w:rsidRPr="5BBB0151" w:rsidR="36AFBD00">
        <w:rPr>
          <w:b w:val="1"/>
          <w:bCs w:val="1"/>
          <w:sz w:val="24"/>
          <w:szCs w:val="24"/>
          <w:lang w:val="en-US"/>
        </w:rPr>
        <w:t xml:space="preserve">officially registered </w:t>
      </w:r>
      <w:r w:rsidRPr="5BBB0151" w:rsidR="36AFBD00">
        <w:rPr>
          <w:sz w:val="24"/>
          <w:szCs w:val="24"/>
          <w:lang w:val="en-US"/>
        </w:rPr>
        <w:t xml:space="preserve">and </w:t>
      </w:r>
      <w:r w:rsidRPr="5BBB0151" w:rsidR="36AFBD00">
        <w:rPr>
          <w:sz w:val="24"/>
          <w:szCs w:val="24"/>
          <w:lang w:val="en-US"/>
        </w:rPr>
        <w:t>in accordance with</w:t>
      </w:r>
      <w:r w:rsidRPr="5BBB0151" w:rsidR="36AFBD00">
        <w:rPr>
          <w:sz w:val="24"/>
          <w:szCs w:val="24"/>
          <w:lang w:val="en-US"/>
        </w:rPr>
        <w:t xml:space="preserve"> the current legal provisions in Kosovo.</w:t>
      </w:r>
    </w:p>
    <w:p w:rsidRPr="001261B6" w:rsidR="00E40A2D" w:rsidP="5BBB0151" w:rsidRDefault="00620DDB" w14:paraId="00000032" w14:textId="2B3D73AD">
      <w:pPr>
        <w:pStyle w:val="ListParagraph"/>
        <w:numPr>
          <w:ilvl w:val="0"/>
          <w:numId w:val="19"/>
        </w:numPr>
        <w:spacing w:before="240" w:after="240"/>
        <w:jc w:val="both"/>
        <w:rPr>
          <w:sz w:val="24"/>
          <w:szCs w:val="24"/>
          <w:lang w:val="en-US"/>
        </w:rPr>
      </w:pPr>
      <w:r w:rsidRPr="5BBB0151" w:rsidR="36AFBD00">
        <w:rPr>
          <w:b w:val="1"/>
          <w:bCs w:val="1"/>
          <w:sz w:val="24"/>
          <w:szCs w:val="24"/>
          <w:lang w:val="en-US"/>
        </w:rPr>
        <w:t xml:space="preserve">What percentage of the budget </w:t>
      </w:r>
      <w:r w:rsidRPr="5BBB0151" w:rsidR="05F36771">
        <w:rPr>
          <w:b w:val="1"/>
          <w:bCs w:val="1"/>
          <w:sz w:val="24"/>
          <w:szCs w:val="24"/>
          <w:lang w:val="en-US"/>
        </w:rPr>
        <w:t>can be</w:t>
      </w:r>
      <w:r w:rsidRPr="5BBB0151" w:rsidR="36AFBD00">
        <w:rPr>
          <w:b w:val="1"/>
          <w:bCs w:val="1"/>
          <w:sz w:val="24"/>
          <w:szCs w:val="24"/>
          <w:lang w:val="en-US"/>
        </w:rPr>
        <w:t xml:space="preserve"> </w:t>
      </w:r>
      <w:r w:rsidRPr="5BBB0151" w:rsidR="36AFBD00">
        <w:rPr>
          <w:b w:val="1"/>
          <w:bCs w:val="1"/>
          <w:sz w:val="24"/>
          <w:szCs w:val="24"/>
          <w:lang w:val="en-US"/>
        </w:rPr>
        <w:t>allocated</w:t>
      </w:r>
      <w:r w:rsidRPr="5BBB0151" w:rsidR="36AFBD00">
        <w:rPr>
          <w:b w:val="1"/>
          <w:bCs w:val="1"/>
          <w:sz w:val="24"/>
          <w:szCs w:val="24"/>
          <w:lang w:val="en-US"/>
        </w:rPr>
        <w:t xml:space="preserve"> for the purchase </w:t>
      </w:r>
      <w:r w:rsidRPr="5BBB0151" w:rsidR="36AFBD00">
        <w:rPr>
          <w:b w:val="1"/>
          <w:bCs w:val="1"/>
          <w:sz w:val="24"/>
          <w:szCs w:val="24"/>
          <w:lang w:val="en-US"/>
        </w:rPr>
        <w:t>of  equipment</w:t>
      </w:r>
      <w:r w:rsidRPr="5BBB0151" w:rsidR="568DD3BF">
        <w:rPr>
          <w:b w:val="1"/>
          <w:bCs w:val="1"/>
          <w:sz w:val="24"/>
          <w:szCs w:val="24"/>
          <w:lang w:val="en-US"/>
        </w:rPr>
        <w:t xml:space="preserve"> &amp; </w:t>
      </w:r>
      <w:r w:rsidRPr="5BBB0151" w:rsidR="568DD3BF">
        <w:rPr>
          <w:b w:val="1"/>
          <w:bCs w:val="1"/>
          <w:sz w:val="24"/>
          <w:szCs w:val="24"/>
          <w:lang w:val="en-US"/>
        </w:rPr>
        <w:t>works</w:t>
      </w:r>
      <w:r w:rsidRPr="5BBB0151" w:rsidR="568DD3BF">
        <w:rPr>
          <w:b w:val="1"/>
          <w:bCs w:val="1"/>
          <w:sz w:val="24"/>
          <w:szCs w:val="24"/>
          <w:lang w:val="en-US"/>
        </w:rPr>
        <w:t xml:space="preserve"> </w:t>
      </w:r>
      <w:r w:rsidRPr="5BBB0151" w:rsidR="0EECED8C">
        <w:rPr>
          <w:b w:val="1"/>
          <w:bCs w:val="1"/>
          <w:sz w:val="24"/>
          <w:szCs w:val="24"/>
          <w:lang w:val="en-US"/>
        </w:rPr>
        <w:t xml:space="preserve">/administrative </w:t>
      </w:r>
      <w:r w:rsidRPr="5BBB0151" w:rsidR="568DD3BF">
        <w:rPr>
          <w:b w:val="1"/>
          <w:bCs w:val="1"/>
          <w:sz w:val="24"/>
          <w:szCs w:val="24"/>
          <w:lang w:val="en-US"/>
        </w:rPr>
        <w:t>costs/</w:t>
      </w:r>
      <w:r w:rsidRPr="5BBB0151" w:rsidR="0CBE6C12">
        <w:rPr>
          <w:b w:val="1"/>
          <w:bCs w:val="1"/>
          <w:sz w:val="24"/>
          <w:szCs w:val="24"/>
          <w:lang w:val="en-US"/>
        </w:rPr>
        <w:t>project activities</w:t>
      </w:r>
      <w:r w:rsidRPr="5BBB0151" w:rsidR="36AFBD00">
        <w:rPr>
          <w:b w:val="1"/>
          <w:bCs w:val="1"/>
          <w:sz w:val="24"/>
          <w:szCs w:val="24"/>
          <w:lang w:val="en-US"/>
        </w:rPr>
        <w:t>?</w:t>
      </w:r>
      <w:r w:rsidRPr="5BBB0151" w:rsidR="2329E6EE">
        <w:rPr>
          <w:b w:val="1"/>
          <w:bCs w:val="1"/>
          <w:sz w:val="24"/>
          <w:szCs w:val="24"/>
          <w:lang w:val="en-US"/>
        </w:rPr>
        <w:t xml:space="preserve"> </w:t>
      </w:r>
    </w:p>
    <w:p w:rsidRPr="001261B6" w:rsidR="001969BD" w:rsidP="0050764F" w:rsidRDefault="001969BD" w14:paraId="7BF72052" w14:textId="23F513FF">
      <w:pPr>
        <w:spacing w:before="240" w:after="240"/>
        <w:jc w:val="both"/>
        <w:rPr>
          <w:sz w:val="24"/>
          <w:szCs w:val="24"/>
        </w:rPr>
      </w:pPr>
      <w:r w:rsidRPr="001261B6">
        <w:rPr>
          <w:sz w:val="24"/>
          <w:szCs w:val="24"/>
          <w:lang w:val="en-GB"/>
        </w:rPr>
        <w:t xml:space="preserve">Grants allocated within this public call may finance administrative costs and staff costs to a maximum </w:t>
      </w:r>
      <w:proofErr w:type="gramStart"/>
      <w:r w:rsidRPr="001261B6">
        <w:rPr>
          <w:sz w:val="24"/>
          <w:szCs w:val="24"/>
          <w:lang w:val="en-GB"/>
        </w:rPr>
        <w:t>of </w:t>
      </w:r>
      <w:r w:rsidRPr="001261B6" w:rsidR="001935DA">
        <w:rPr>
          <w:sz w:val="24"/>
          <w:szCs w:val="24"/>
          <w:lang w:val="en-GB"/>
        </w:rPr>
        <w:t xml:space="preserve"> </w:t>
      </w:r>
      <w:r w:rsidRPr="001261B6">
        <w:rPr>
          <w:b/>
          <w:bCs/>
          <w:sz w:val="24"/>
          <w:szCs w:val="24"/>
          <w:lang w:val="en-GB"/>
        </w:rPr>
        <w:t>30</w:t>
      </w:r>
      <w:proofErr w:type="gramEnd"/>
      <w:r w:rsidRPr="001261B6">
        <w:rPr>
          <w:b/>
          <w:bCs/>
          <w:sz w:val="24"/>
          <w:szCs w:val="24"/>
          <w:lang w:val="en-GB"/>
        </w:rPr>
        <w:t>%</w:t>
      </w:r>
      <w:r w:rsidRPr="001261B6">
        <w:rPr>
          <w:sz w:val="24"/>
          <w:szCs w:val="24"/>
          <w:lang w:val="en-GB"/>
        </w:rPr>
        <w:t xml:space="preserve"> of the requested amount. Total amount allocated for purchasing the equipment and re-construction work cannot in cumulative exceed </w:t>
      </w:r>
      <w:r w:rsidRPr="001261B6">
        <w:rPr>
          <w:b/>
          <w:bCs/>
          <w:sz w:val="24"/>
          <w:szCs w:val="24"/>
          <w:lang w:val="en-GB"/>
        </w:rPr>
        <w:t>30%</w:t>
      </w:r>
      <w:r w:rsidRPr="001261B6">
        <w:rPr>
          <w:sz w:val="24"/>
          <w:szCs w:val="24"/>
          <w:lang w:val="en-GB"/>
        </w:rPr>
        <w:t xml:space="preserve"> of the requested amount. The remaining </w:t>
      </w:r>
      <w:r w:rsidRPr="001261B6">
        <w:rPr>
          <w:b/>
          <w:bCs/>
          <w:sz w:val="24"/>
          <w:szCs w:val="24"/>
          <w:lang w:val="en-GB"/>
        </w:rPr>
        <w:t>40%</w:t>
      </w:r>
      <w:r w:rsidRPr="001261B6">
        <w:rPr>
          <w:sz w:val="24"/>
          <w:szCs w:val="24"/>
          <w:lang w:val="en-GB"/>
        </w:rPr>
        <w:t xml:space="preserve"> of the funds should be foreseen for other programme activities of the project.</w:t>
      </w:r>
    </w:p>
    <w:p w:rsidRPr="001261B6" w:rsidR="00E40A2D" w:rsidP="5BBB0151" w:rsidRDefault="00620DDB" w14:paraId="00000034" w14:textId="353E691B">
      <w:pPr>
        <w:pStyle w:val="ListParagraph"/>
        <w:numPr>
          <w:ilvl w:val="0"/>
          <w:numId w:val="19"/>
        </w:numPr>
        <w:spacing w:before="240" w:after="240"/>
        <w:jc w:val="both"/>
        <w:rPr>
          <w:sz w:val="24"/>
          <w:szCs w:val="24"/>
        </w:rPr>
      </w:pPr>
      <w:r w:rsidRPr="5BBB0151" w:rsidR="36AFBD00">
        <w:rPr>
          <w:b w:val="1"/>
          <w:bCs w:val="1"/>
          <w:sz w:val="24"/>
          <w:szCs w:val="24"/>
        </w:rPr>
        <w:t xml:space="preserve">Is the “unforeseen expenses” category allowed in the </w:t>
      </w:r>
      <w:r w:rsidRPr="5BBB0151" w:rsidR="124C6905">
        <w:rPr>
          <w:b w:val="1"/>
          <w:bCs w:val="1"/>
          <w:sz w:val="24"/>
          <w:szCs w:val="24"/>
        </w:rPr>
        <w:t>budget?</w:t>
      </w:r>
      <w:r w:rsidRPr="5BBB0151" w:rsidR="36AFBD00">
        <w:rPr>
          <w:sz w:val="24"/>
          <w:szCs w:val="24"/>
        </w:rPr>
        <w:t xml:space="preserve"> </w:t>
      </w:r>
    </w:p>
    <w:p w:rsidRPr="001261B6" w:rsidR="00E40A2D" w:rsidP="5BBB0151" w:rsidRDefault="00620DDB" w14:paraId="00000035" w14:textId="22D6956F">
      <w:pPr>
        <w:spacing w:before="240" w:after="240"/>
        <w:jc w:val="both"/>
        <w:rPr>
          <w:sz w:val="24"/>
          <w:szCs w:val="24"/>
          <w:lang w:val="en-US"/>
        </w:rPr>
      </w:pPr>
      <w:r w:rsidRPr="5BBB0151" w:rsidR="36AFBD00">
        <w:rPr>
          <w:sz w:val="24"/>
          <w:szCs w:val="24"/>
          <w:lang w:val="en-US"/>
        </w:rPr>
        <w:t xml:space="preserve">No, the category of </w:t>
      </w:r>
      <w:r w:rsidRPr="5BBB0151" w:rsidR="124C6905">
        <w:rPr>
          <w:sz w:val="24"/>
          <w:szCs w:val="24"/>
          <w:lang w:val="en-US"/>
        </w:rPr>
        <w:t>unforeseen</w:t>
      </w:r>
      <w:r w:rsidRPr="5BBB0151" w:rsidR="36AFBD00">
        <w:rPr>
          <w:sz w:val="24"/>
          <w:szCs w:val="24"/>
          <w:lang w:val="en-US"/>
        </w:rPr>
        <w:t xml:space="preserve"> expenses is not </w:t>
      </w:r>
      <w:r w:rsidRPr="5BBB0151" w:rsidR="124C6905">
        <w:rPr>
          <w:sz w:val="24"/>
          <w:szCs w:val="24"/>
          <w:lang w:val="en-US"/>
        </w:rPr>
        <w:t>allowed,</w:t>
      </w:r>
      <w:r w:rsidRPr="5BBB0151" w:rsidR="36AFBD00">
        <w:rPr>
          <w:sz w:val="24"/>
          <w:szCs w:val="24"/>
          <w:lang w:val="en-US"/>
        </w:rPr>
        <w:t xml:space="preserve"> and we ask you </w:t>
      </w:r>
      <w:r w:rsidRPr="5BBB0151" w:rsidR="36AFBD00">
        <w:rPr>
          <w:b w:val="1"/>
          <w:bCs w:val="1"/>
          <w:sz w:val="24"/>
          <w:szCs w:val="24"/>
          <w:lang w:val="en-US"/>
        </w:rPr>
        <w:t xml:space="preserve">not </w:t>
      </w:r>
      <w:r w:rsidRPr="5BBB0151" w:rsidR="36AFBD00">
        <w:rPr>
          <w:sz w:val="24"/>
          <w:szCs w:val="24"/>
          <w:lang w:val="en-US"/>
        </w:rPr>
        <w:t>to provide such an item in the budget</w:t>
      </w:r>
      <w:r w:rsidRPr="5BBB0151" w:rsidR="36AFBD00">
        <w:rPr>
          <w:sz w:val="24"/>
          <w:szCs w:val="24"/>
          <w:lang w:val="en-US"/>
        </w:rPr>
        <w:t xml:space="preserve">.  </w:t>
      </w:r>
    </w:p>
    <w:p w:rsidRPr="001261B6" w:rsidR="00E40A2D" w:rsidP="5BBB0151" w:rsidRDefault="00620DDB" w14:paraId="00000036" w14:textId="033E434A">
      <w:pPr>
        <w:pStyle w:val="ListParagraph"/>
        <w:numPr>
          <w:ilvl w:val="0"/>
          <w:numId w:val="19"/>
        </w:numPr>
        <w:spacing w:before="240" w:after="240"/>
        <w:ind/>
        <w:jc w:val="both"/>
        <w:rPr>
          <w:sz w:val="24"/>
          <w:szCs w:val="24"/>
        </w:rPr>
      </w:pPr>
      <w:r w:rsidRPr="5BBB0151" w:rsidR="36AFBD00">
        <w:rPr>
          <w:b w:val="1"/>
          <w:bCs w:val="1"/>
          <w:sz w:val="24"/>
          <w:szCs w:val="24"/>
        </w:rPr>
        <w:t xml:space="preserve">Is the engagement of consultants from other cities allowed? </w:t>
      </w:r>
    </w:p>
    <w:p w:rsidRPr="001261B6" w:rsidR="00E40A2D" w:rsidP="00F74C84" w:rsidRDefault="00620DDB" w14:paraId="00000037" w14:textId="77777777">
      <w:pPr>
        <w:spacing w:before="240" w:after="240"/>
        <w:jc w:val="both"/>
        <w:rPr>
          <w:sz w:val="24"/>
          <w:szCs w:val="24"/>
        </w:rPr>
      </w:pPr>
      <w:r w:rsidRPr="5BBB0151" w:rsidR="36AFBD00">
        <w:rPr>
          <w:b w:val="1"/>
          <w:bCs w:val="1"/>
          <w:sz w:val="24"/>
          <w:szCs w:val="24"/>
        </w:rPr>
        <w:t>Yes,</w:t>
      </w:r>
      <w:r w:rsidRPr="5BBB0151" w:rsidR="36AFBD00">
        <w:rPr>
          <w:sz w:val="24"/>
          <w:szCs w:val="24"/>
        </w:rPr>
        <w:t xml:space="preserve"> if a reasonable explanation is provided as to why it was not possible to find consultants in the place/city where the project is taking place.</w:t>
      </w:r>
    </w:p>
    <w:p w:rsidRPr="001261B6" w:rsidR="00AF7CC2" w:rsidP="5BBB0151" w:rsidRDefault="00AF7CC2" w14:paraId="070E42AB" w14:textId="2D3AD20B">
      <w:pPr>
        <w:pStyle w:val="ListParagraph"/>
        <w:numPr>
          <w:ilvl w:val="0"/>
          <w:numId w:val="19"/>
        </w:numPr>
        <w:spacing w:before="240" w:after="240"/>
        <w:jc w:val="both"/>
        <w:rPr>
          <w:b w:val="1"/>
          <w:bCs w:val="1"/>
          <w:sz w:val="24"/>
          <w:szCs w:val="24"/>
          <w:lang w:val="en-US"/>
        </w:rPr>
      </w:pPr>
      <w:r w:rsidRPr="5BBB0151" w:rsidR="4CB2C93F">
        <w:rPr>
          <w:b w:val="1"/>
          <w:bCs w:val="1"/>
          <w:sz w:val="24"/>
          <w:szCs w:val="24"/>
          <w:lang w:val="en-US"/>
        </w:rPr>
        <w:t>. Are CSOs exempt from paying VAT if the project is selected for funding?</w:t>
      </w:r>
    </w:p>
    <w:p w:rsidRPr="001261B6" w:rsidR="00AF7CC2" w:rsidP="00AF7CC2" w:rsidRDefault="00AF7CC2" w14:paraId="49204342" w14:textId="77777777">
      <w:pPr>
        <w:spacing w:before="240" w:after="240"/>
        <w:jc w:val="both"/>
        <w:rPr>
          <w:sz w:val="24"/>
          <w:szCs w:val="24"/>
          <w:lang w:val="en-US"/>
        </w:rPr>
      </w:pPr>
      <w:r w:rsidRPr="001261B6">
        <w:rPr>
          <w:sz w:val="24"/>
          <w:szCs w:val="24"/>
          <w:lang w:val="en-US"/>
        </w:rPr>
        <w:t>Yes. Since the grant funds are donation funds from the European Union, Civil Society Organizations (CSOs) are exempt from paying Value Added Tax (VAT) for eligible project expenditures.</w:t>
      </w:r>
    </w:p>
    <w:p w:rsidRPr="001261B6" w:rsidR="00AF7CC2" w:rsidP="00AF7CC2" w:rsidRDefault="00AF7CC2" w14:paraId="75C10A19" w14:textId="77777777">
      <w:pPr>
        <w:spacing w:before="240" w:after="240"/>
        <w:jc w:val="both"/>
        <w:rPr>
          <w:sz w:val="24"/>
          <w:szCs w:val="24"/>
          <w:lang w:val="en-US"/>
        </w:rPr>
      </w:pPr>
      <w:r w:rsidRPr="001261B6">
        <w:rPr>
          <w:sz w:val="24"/>
          <w:szCs w:val="24"/>
          <w:lang w:val="en-US"/>
        </w:rPr>
        <w:t>Grant recipients are required to comply with other applicable tax obligations, such as pension contributions and personal income tax for engaged staff.</w:t>
      </w:r>
    </w:p>
    <w:p w:rsidRPr="001261B6" w:rsidR="00AF7CC2" w:rsidP="00AF7CC2" w:rsidRDefault="00AF7CC2" w14:paraId="09AD5A18" w14:textId="77777777">
      <w:pPr>
        <w:spacing w:before="240" w:after="240"/>
        <w:jc w:val="both"/>
        <w:rPr>
          <w:sz w:val="24"/>
          <w:szCs w:val="24"/>
          <w:lang w:val="en-US"/>
        </w:rPr>
      </w:pPr>
      <w:r w:rsidRPr="5BBB0151" w:rsidR="4CB2C93F">
        <w:rPr>
          <w:sz w:val="24"/>
          <w:szCs w:val="24"/>
          <w:lang w:val="en-US"/>
        </w:rPr>
        <w:t>All invoices for goods and services financed under the project must be issued and paid without VAT, in accordance with the applicable VAT exemption rules.</w:t>
      </w:r>
    </w:p>
    <w:p w:rsidRPr="001261B6" w:rsidR="00E40A2D" w:rsidP="5BBB0151" w:rsidRDefault="00620DDB" w14:paraId="0000003A" w14:textId="070BC2B0">
      <w:pPr>
        <w:pStyle w:val="ListParagraph"/>
        <w:numPr>
          <w:ilvl w:val="0"/>
          <w:numId w:val="19"/>
        </w:numPr>
        <w:spacing w:before="240" w:after="240"/>
        <w:ind/>
        <w:jc w:val="both"/>
        <w:rPr>
          <w:b w:val="1"/>
          <w:bCs w:val="1"/>
          <w:sz w:val="24"/>
          <w:szCs w:val="24"/>
        </w:rPr>
      </w:pPr>
      <w:r w:rsidRPr="5BBB0151" w:rsidR="36AFBD00">
        <w:rPr>
          <w:b w:val="1"/>
          <w:bCs w:val="1"/>
          <w:sz w:val="24"/>
          <w:szCs w:val="24"/>
        </w:rPr>
        <w:t>What reports are needed to secure the second tranche of approved funds?</w:t>
      </w:r>
    </w:p>
    <w:p w:rsidRPr="001261B6" w:rsidR="00E40A2D" w:rsidP="5BBB0151" w:rsidRDefault="00620DDB" w14:paraId="0000003B" w14:textId="77777777">
      <w:pPr>
        <w:spacing w:before="240" w:after="240"/>
        <w:jc w:val="both"/>
        <w:rPr>
          <w:sz w:val="24"/>
          <w:szCs w:val="24"/>
          <w:lang w:val="en-US"/>
        </w:rPr>
      </w:pPr>
      <w:r w:rsidRPr="5BBB0151" w:rsidR="36AFBD00">
        <w:rPr>
          <w:sz w:val="24"/>
          <w:szCs w:val="24"/>
          <w:lang w:val="en-US"/>
        </w:rPr>
        <w:t xml:space="preserve">The grant recipient is obliged to </w:t>
      </w:r>
      <w:r w:rsidRPr="5BBB0151" w:rsidR="36AFBD00">
        <w:rPr>
          <w:sz w:val="24"/>
          <w:szCs w:val="24"/>
          <w:lang w:val="en-US"/>
        </w:rPr>
        <w:t>submit</w:t>
      </w:r>
      <w:r w:rsidRPr="5BBB0151" w:rsidR="36AFBD00">
        <w:rPr>
          <w:sz w:val="24"/>
          <w:szCs w:val="24"/>
          <w:lang w:val="en-US"/>
        </w:rPr>
        <w:t xml:space="preserve"> the narrative and financial report, in which case he / she uses the provided forms. Payment </w:t>
      </w:r>
      <w:r w:rsidRPr="5BBB0151" w:rsidR="36AFBD00">
        <w:rPr>
          <w:sz w:val="24"/>
          <w:szCs w:val="24"/>
          <w:lang w:val="en-US"/>
        </w:rPr>
        <w:t>of</w:t>
      </w:r>
      <w:r w:rsidRPr="5BBB0151" w:rsidR="36AFBD00">
        <w:rPr>
          <w:sz w:val="24"/>
          <w:szCs w:val="24"/>
          <w:lang w:val="en-US"/>
        </w:rPr>
        <w:t xml:space="preserve"> the new tranche follows if, cumulatively, the following conditions are met: </w:t>
      </w:r>
    </w:p>
    <w:p w:rsidRPr="001261B6" w:rsidR="00E40A2D" w:rsidP="5BBB0151" w:rsidRDefault="00620DDB" w14:paraId="0000003C" w14:textId="77777777">
      <w:pPr>
        <w:numPr>
          <w:ilvl w:val="0"/>
          <w:numId w:val="1"/>
        </w:numPr>
        <w:spacing w:before="240"/>
        <w:jc w:val="both"/>
        <w:rPr>
          <w:sz w:val="24"/>
          <w:szCs w:val="24"/>
          <w:lang w:val="en-US"/>
        </w:rPr>
      </w:pPr>
      <w:r w:rsidRPr="5BBB0151" w:rsidR="36AFBD00">
        <w:rPr>
          <w:sz w:val="24"/>
          <w:szCs w:val="24"/>
          <w:lang w:val="en-US"/>
        </w:rPr>
        <w:t xml:space="preserve">The grant recipient has </w:t>
      </w:r>
      <w:r w:rsidRPr="5BBB0151" w:rsidR="36AFBD00">
        <w:rPr>
          <w:sz w:val="24"/>
          <w:szCs w:val="24"/>
          <w:lang w:val="en-US"/>
        </w:rPr>
        <w:t>submitted</w:t>
      </w:r>
      <w:r w:rsidRPr="5BBB0151" w:rsidR="36AFBD00">
        <w:rPr>
          <w:sz w:val="24"/>
          <w:szCs w:val="24"/>
          <w:lang w:val="en-US"/>
        </w:rPr>
        <w:t xml:space="preserve"> the financial and narrative report and has spent 80% or more of the funds from the </w:t>
      </w:r>
      <w:r w:rsidRPr="5BBB0151" w:rsidR="36AFBD00">
        <w:rPr>
          <w:sz w:val="24"/>
          <w:szCs w:val="24"/>
          <w:lang w:val="en-US"/>
        </w:rPr>
        <w:t>previous</w:t>
      </w:r>
      <w:r w:rsidRPr="5BBB0151" w:rsidR="36AFBD00">
        <w:rPr>
          <w:sz w:val="24"/>
          <w:szCs w:val="24"/>
          <w:lang w:val="en-US"/>
        </w:rPr>
        <w:t xml:space="preserve"> tranche</w:t>
      </w:r>
    </w:p>
    <w:p w:rsidRPr="001261B6" w:rsidR="00E40A2D" w:rsidP="00F74C84" w:rsidRDefault="00620DDB" w14:paraId="0000003D" w14:textId="77777777">
      <w:pPr>
        <w:numPr>
          <w:ilvl w:val="0"/>
          <w:numId w:val="1"/>
        </w:numPr>
        <w:spacing w:after="240"/>
        <w:jc w:val="both"/>
        <w:rPr>
          <w:sz w:val="24"/>
          <w:szCs w:val="24"/>
        </w:rPr>
      </w:pPr>
      <w:r w:rsidRPr="001261B6">
        <w:rPr>
          <w:sz w:val="24"/>
          <w:szCs w:val="24"/>
        </w:rPr>
        <w:t>The monitoring team has conducted a site visit and verified that all the goals for the foreseen period have been met, and that all expenses are reasonable.</w:t>
      </w:r>
    </w:p>
    <w:p w:rsidRPr="001261B6" w:rsidR="00E40A2D" w:rsidP="5BBB0151" w:rsidRDefault="00620DDB" w14:paraId="0000003F" w14:textId="1D2F8856">
      <w:pPr>
        <w:spacing w:before="240" w:after="240"/>
        <w:jc w:val="both"/>
        <w:rPr>
          <w:sz w:val="24"/>
          <w:szCs w:val="24"/>
          <w:lang w:val="en-US"/>
        </w:rPr>
      </w:pPr>
      <w:r w:rsidRPr="5BBB0151" w:rsidR="36AFBD00">
        <w:rPr>
          <w:sz w:val="24"/>
          <w:szCs w:val="24"/>
          <w:lang w:val="en-US"/>
        </w:rPr>
        <w:t xml:space="preserve"> When all the conditions are met, the </w:t>
      </w:r>
      <w:r w:rsidRPr="5BBB0151" w:rsidR="36AFBD00">
        <w:rPr>
          <w:sz w:val="24"/>
          <w:szCs w:val="24"/>
          <w:lang w:val="en-US"/>
        </w:rPr>
        <w:t>grant</w:t>
      </w:r>
      <w:r w:rsidRPr="5BBB0151" w:rsidR="36AFBD00">
        <w:rPr>
          <w:sz w:val="24"/>
          <w:szCs w:val="24"/>
          <w:lang w:val="en-US"/>
        </w:rPr>
        <w:t xml:space="preserve"> beneficiaries can apply for the next tranche of funds. </w:t>
      </w:r>
      <w:r w:rsidRPr="5BBB0151" w:rsidR="36AFBD00">
        <w:rPr>
          <w:sz w:val="24"/>
          <w:szCs w:val="24"/>
          <w:lang w:val="en-US"/>
        </w:rPr>
        <w:t>In accordance with</w:t>
      </w:r>
      <w:r w:rsidRPr="5BBB0151" w:rsidR="36AFBD00">
        <w:rPr>
          <w:sz w:val="24"/>
          <w:szCs w:val="24"/>
          <w:lang w:val="en-US"/>
        </w:rPr>
        <w:t xml:space="preserve"> the signed contract, UNDP then transfers the funds </w:t>
      </w:r>
      <w:r w:rsidRPr="5BBB0151" w:rsidR="36AFBD00">
        <w:rPr>
          <w:sz w:val="24"/>
          <w:szCs w:val="24"/>
          <w:lang w:val="en-US"/>
        </w:rPr>
        <w:t>of</w:t>
      </w:r>
      <w:r w:rsidRPr="5BBB0151" w:rsidR="36AFBD00">
        <w:rPr>
          <w:sz w:val="24"/>
          <w:szCs w:val="24"/>
          <w:lang w:val="en-US"/>
        </w:rPr>
        <w:t xml:space="preserve"> the next tranche. </w:t>
      </w:r>
    </w:p>
    <w:p w:rsidRPr="001261B6" w:rsidR="00E40A2D" w:rsidP="5BBB0151" w:rsidRDefault="00620DDB" w14:paraId="00000040" w14:textId="0E2E7C30">
      <w:pPr>
        <w:pStyle w:val="ListParagraph"/>
        <w:numPr>
          <w:ilvl w:val="0"/>
          <w:numId w:val="19"/>
        </w:numPr>
        <w:spacing w:before="240" w:after="240"/>
        <w:ind/>
        <w:jc w:val="both"/>
        <w:rPr>
          <w:b w:val="1"/>
          <w:bCs w:val="1"/>
          <w:sz w:val="24"/>
          <w:szCs w:val="24"/>
          <w:lang w:val="en-US"/>
        </w:rPr>
      </w:pPr>
      <w:r w:rsidRPr="5BBB0151" w:rsidR="36AFBD00">
        <w:rPr>
          <w:b w:val="1"/>
          <w:bCs w:val="1"/>
          <w:sz w:val="24"/>
          <w:szCs w:val="24"/>
          <w:lang w:val="en-US"/>
        </w:rPr>
        <w:t xml:space="preserve">Is it </w:t>
      </w:r>
      <w:r w:rsidRPr="5BBB0151" w:rsidR="36AFBD00">
        <w:rPr>
          <w:b w:val="1"/>
          <w:bCs w:val="1"/>
          <w:sz w:val="24"/>
          <w:szCs w:val="24"/>
          <w:lang w:val="en-US"/>
        </w:rPr>
        <w:t>required</w:t>
      </w:r>
      <w:r w:rsidRPr="5BBB0151" w:rsidR="36AFBD00">
        <w:rPr>
          <w:b w:val="1"/>
          <w:bCs w:val="1"/>
          <w:sz w:val="24"/>
          <w:szCs w:val="24"/>
          <w:lang w:val="en-US"/>
        </w:rPr>
        <w:t xml:space="preserve"> to open a separate bank account after the approval of the project proposal?</w:t>
      </w:r>
    </w:p>
    <w:p w:rsidRPr="001261B6" w:rsidR="00E40A2D" w:rsidP="00F74C84" w:rsidRDefault="00620DDB" w14:paraId="00000041" w14:textId="184D48AA">
      <w:pPr>
        <w:spacing w:before="240" w:after="240"/>
        <w:jc w:val="both"/>
        <w:rPr>
          <w:sz w:val="24"/>
          <w:szCs w:val="24"/>
        </w:rPr>
      </w:pPr>
      <w:r w:rsidRPr="001261B6">
        <w:rPr>
          <w:b/>
          <w:sz w:val="24"/>
          <w:szCs w:val="24"/>
        </w:rPr>
        <w:t>Yes</w:t>
      </w:r>
      <w:r w:rsidRPr="001261B6">
        <w:rPr>
          <w:sz w:val="24"/>
          <w:szCs w:val="24"/>
        </w:rPr>
        <w:t xml:space="preserve">, the CSOs, whose projects have been approved for funding, must open a </w:t>
      </w:r>
      <w:r w:rsidRPr="001261B6" w:rsidR="00B83670">
        <w:rPr>
          <w:sz w:val="24"/>
          <w:szCs w:val="24"/>
        </w:rPr>
        <w:t>subaccount within</w:t>
      </w:r>
      <w:r w:rsidRPr="001261B6">
        <w:rPr>
          <w:sz w:val="24"/>
          <w:szCs w:val="24"/>
        </w:rPr>
        <w:t xml:space="preserve"> </w:t>
      </w:r>
      <w:r w:rsidRPr="001261B6" w:rsidR="00B41EE4">
        <w:rPr>
          <w:sz w:val="24"/>
          <w:szCs w:val="24"/>
        </w:rPr>
        <w:t>its</w:t>
      </w:r>
      <w:r w:rsidRPr="001261B6">
        <w:rPr>
          <w:sz w:val="24"/>
          <w:szCs w:val="24"/>
        </w:rPr>
        <w:t xml:space="preserve"> existing </w:t>
      </w:r>
      <w:r w:rsidRPr="001261B6" w:rsidR="005B5029">
        <w:rPr>
          <w:sz w:val="24"/>
          <w:szCs w:val="24"/>
        </w:rPr>
        <w:t xml:space="preserve">bank </w:t>
      </w:r>
      <w:r w:rsidRPr="001261B6">
        <w:rPr>
          <w:sz w:val="24"/>
          <w:szCs w:val="24"/>
        </w:rPr>
        <w:t>account for the funds that will arrive within the given grant.</w:t>
      </w:r>
    </w:p>
    <w:p w:rsidRPr="001261B6" w:rsidR="00E40A2D" w:rsidP="5BBB0151" w:rsidRDefault="00620DDB" w14:paraId="00000042" w14:textId="21BA18E2">
      <w:pPr>
        <w:pStyle w:val="ListParagraph"/>
        <w:numPr>
          <w:ilvl w:val="0"/>
          <w:numId w:val="19"/>
        </w:numPr>
        <w:spacing w:before="240" w:after="240"/>
        <w:ind/>
        <w:jc w:val="both"/>
        <w:rPr>
          <w:sz w:val="24"/>
          <w:szCs w:val="24"/>
          <w:lang w:val="en-US"/>
        </w:rPr>
      </w:pPr>
      <w:r w:rsidRPr="5BBB0151" w:rsidR="36AFBD00">
        <w:rPr>
          <w:b w:val="1"/>
          <w:bCs w:val="1"/>
          <w:sz w:val="24"/>
          <w:szCs w:val="24"/>
          <w:lang w:val="en-US"/>
        </w:rPr>
        <w:t xml:space="preserve">Should the </w:t>
      </w:r>
      <w:r w:rsidRPr="5BBB0151" w:rsidR="36AFBD00">
        <w:rPr>
          <w:b w:val="1"/>
          <w:bCs w:val="1"/>
          <w:sz w:val="24"/>
          <w:szCs w:val="24"/>
          <w:lang w:val="en-US"/>
        </w:rPr>
        <w:t>submitted</w:t>
      </w:r>
      <w:r w:rsidRPr="5BBB0151" w:rsidR="36AFBD00">
        <w:rPr>
          <w:b w:val="1"/>
          <w:bCs w:val="1"/>
          <w:sz w:val="24"/>
          <w:szCs w:val="24"/>
          <w:lang w:val="en-US"/>
        </w:rPr>
        <w:t xml:space="preserve"> documents be in English? </w:t>
      </w:r>
    </w:p>
    <w:p w:rsidRPr="001261B6" w:rsidR="00E40A2D" w:rsidP="5BBB0151" w:rsidRDefault="00620DDB" w14:paraId="00000043" w14:textId="1405A369">
      <w:pPr>
        <w:spacing w:before="240" w:after="240"/>
        <w:jc w:val="both"/>
        <w:rPr>
          <w:sz w:val="24"/>
          <w:szCs w:val="24"/>
          <w:lang w:val="en-US"/>
        </w:rPr>
      </w:pPr>
      <w:r w:rsidRPr="5BBB0151" w:rsidR="36AFBD00">
        <w:rPr>
          <w:b w:val="1"/>
          <w:bCs w:val="1"/>
          <w:sz w:val="24"/>
          <w:szCs w:val="24"/>
          <w:lang w:val="en-US"/>
        </w:rPr>
        <w:t>No</w:t>
      </w:r>
      <w:r w:rsidRPr="5BBB0151" w:rsidR="36AFBD00">
        <w:rPr>
          <w:sz w:val="24"/>
          <w:szCs w:val="24"/>
          <w:lang w:val="en-US"/>
        </w:rPr>
        <w:t xml:space="preserve">, </w:t>
      </w:r>
      <w:r w:rsidRPr="5BBB0151" w:rsidR="124C6905">
        <w:rPr>
          <w:sz w:val="24"/>
          <w:szCs w:val="24"/>
          <w:lang w:val="en-US"/>
        </w:rPr>
        <w:t>all</w:t>
      </w:r>
      <w:r w:rsidRPr="5BBB0151" w:rsidR="36AFBD00">
        <w:rPr>
          <w:sz w:val="24"/>
          <w:szCs w:val="24"/>
          <w:lang w:val="en-US"/>
        </w:rPr>
        <w:t xml:space="preserve"> reports are </w:t>
      </w:r>
      <w:r w:rsidRPr="5BBB0151" w:rsidR="36AFBD00">
        <w:rPr>
          <w:sz w:val="24"/>
          <w:szCs w:val="24"/>
          <w:lang w:val="en-US"/>
        </w:rPr>
        <w:t>submitted</w:t>
      </w:r>
      <w:r w:rsidRPr="5BBB0151" w:rsidR="36AFBD00">
        <w:rPr>
          <w:sz w:val="24"/>
          <w:szCs w:val="24"/>
          <w:lang w:val="en-US"/>
        </w:rPr>
        <w:t xml:space="preserve"> in the local language. Except for the final narrative and financial report, which the organization </w:t>
      </w:r>
      <w:r w:rsidRPr="5BBB0151" w:rsidR="36AFBD00">
        <w:rPr>
          <w:sz w:val="24"/>
          <w:szCs w:val="24"/>
          <w:lang w:val="en-US"/>
        </w:rPr>
        <w:t>is required to</w:t>
      </w:r>
      <w:r w:rsidRPr="5BBB0151" w:rsidR="36AFBD00">
        <w:rPr>
          <w:sz w:val="24"/>
          <w:szCs w:val="24"/>
          <w:lang w:val="en-US"/>
        </w:rPr>
        <w:t xml:space="preserve"> translate into English, and </w:t>
      </w:r>
      <w:r w:rsidRPr="5BBB0151" w:rsidR="36AFBD00">
        <w:rPr>
          <w:sz w:val="24"/>
          <w:szCs w:val="24"/>
          <w:lang w:val="en-US"/>
        </w:rPr>
        <w:t>submit</w:t>
      </w:r>
      <w:r w:rsidRPr="5BBB0151" w:rsidR="36AFBD00">
        <w:rPr>
          <w:sz w:val="24"/>
          <w:szCs w:val="24"/>
          <w:lang w:val="en-US"/>
        </w:rPr>
        <w:t xml:space="preserve"> in that format.</w:t>
      </w:r>
    </w:p>
    <w:p w:rsidRPr="001261B6" w:rsidR="00E40A2D" w:rsidP="5BBB0151" w:rsidRDefault="00620DDB" w14:paraId="00000044" w14:textId="2858E0D3">
      <w:pPr>
        <w:pStyle w:val="ListParagraph"/>
        <w:numPr>
          <w:ilvl w:val="0"/>
          <w:numId w:val="19"/>
        </w:numPr>
        <w:spacing w:before="240" w:after="240"/>
        <w:ind/>
        <w:jc w:val="both"/>
        <w:rPr>
          <w:sz w:val="24"/>
          <w:szCs w:val="24"/>
        </w:rPr>
      </w:pPr>
      <w:r w:rsidRPr="5BBB0151" w:rsidR="36AFBD00">
        <w:rPr>
          <w:b w:val="1"/>
          <w:bCs w:val="1"/>
          <w:sz w:val="24"/>
          <w:szCs w:val="24"/>
        </w:rPr>
        <w:t xml:space="preserve">Which documents from the checklist </w:t>
      </w:r>
      <w:r w:rsidRPr="5BBB0151" w:rsidR="124C6905">
        <w:rPr>
          <w:b w:val="1"/>
          <w:bCs w:val="1"/>
          <w:sz w:val="24"/>
          <w:szCs w:val="24"/>
        </w:rPr>
        <w:t>must</w:t>
      </w:r>
      <w:r w:rsidRPr="5BBB0151" w:rsidR="36AFBD00">
        <w:rPr>
          <w:b w:val="1"/>
          <w:bCs w:val="1"/>
          <w:sz w:val="24"/>
          <w:szCs w:val="24"/>
        </w:rPr>
        <w:t xml:space="preserve"> be translated into English? </w:t>
      </w:r>
    </w:p>
    <w:p w:rsidRPr="001261B6" w:rsidR="00E40A2D" w:rsidP="5BBB0151" w:rsidRDefault="00620DDB" w14:paraId="00000046" w14:textId="3C523F3B">
      <w:pPr>
        <w:spacing w:before="240" w:after="240"/>
        <w:jc w:val="both"/>
        <w:rPr>
          <w:sz w:val="24"/>
          <w:szCs w:val="24"/>
          <w:lang w:val="en-US"/>
        </w:rPr>
      </w:pPr>
      <w:r w:rsidRPr="5BBB0151" w:rsidR="36AFBD00">
        <w:rPr>
          <w:sz w:val="24"/>
          <w:szCs w:val="24"/>
          <w:lang w:val="en-US"/>
        </w:rPr>
        <w:t xml:space="preserve">After the approval of the CSO project, every successful organization is obliged to </w:t>
      </w:r>
      <w:r w:rsidRPr="5BBB0151" w:rsidR="36AFBD00">
        <w:rPr>
          <w:sz w:val="24"/>
          <w:szCs w:val="24"/>
          <w:lang w:val="en-US"/>
        </w:rPr>
        <w:t>submit</w:t>
      </w:r>
      <w:r w:rsidRPr="5BBB0151" w:rsidR="36AFBD00">
        <w:rPr>
          <w:sz w:val="24"/>
          <w:szCs w:val="24"/>
          <w:lang w:val="en-US"/>
        </w:rPr>
        <w:t xml:space="preserve"> a translated project, budget, logic </w:t>
      </w:r>
      <w:r w:rsidRPr="5BBB0151" w:rsidR="36AFBD00">
        <w:rPr>
          <w:sz w:val="24"/>
          <w:szCs w:val="24"/>
          <w:lang w:val="en-US"/>
        </w:rPr>
        <w:t>matrix</w:t>
      </w:r>
      <w:r w:rsidRPr="5BBB0151" w:rsidR="36AFBD00">
        <w:rPr>
          <w:sz w:val="24"/>
          <w:szCs w:val="24"/>
          <w:lang w:val="en-US"/>
        </w:rPr>
        <w:t xml:space="preserve"> and promotion and activity plan. Translation costs will be </w:t>
      </w:r>
      <w:r w:rsidRPr="5BBB0151" w:rsidR="36AFBD00">
        <w:rPr>
          <w:b w:val="1"/>
          <w:bCs w:val="1"/>
          <w:sz w:val="24"/>
          <w:szCs w:val="24"/>
          <w:lang w:val="en-US"/>
        </w:rPr>
        <w:t>justified,</w:t>
      </w:r>
      <w:r w:rsidRPr="5BBB0151" w:rsidR="36AFBD00">
        <w:rPr>
          <w:sz w:val="24"/>
          <w:szCs w:val="24"/>
          <w:lang w:val="en-US"/>
        </w:rPr>
        <w:t xml:space="preserve"> in which case standard fees apply according to the number of pages translated. Documents must not be certified by a certified court translator but must be professionally translated.</w:t>
      </w:r>
    </w:p>
    <w:p w:rsidRPr="001261B6" w:rsidR="00657456" w:rsidP="5BBB0151" w:rsidRDefault="00657456" w14:paraId="1F3551C9" w14:textId="4986EE8D">
      <w:pPr>
        <w:pStyle w:val="ListParagraph"/>
        <w:numPr>
          <w:ilvl w:val="0"/>
          <w:numId w:val="19"/>
        </w:numPr>
        <w:spacing w:before="240" w:after="240"/>
        <w:jc w:val="both"/>
        <w:rPr>
          <w:b w:val="1"/>
          <w:bCs w:val="1"/>
          <w:sz w:val="24"/>
          <w:szCs w:val="24"/>
          <w:lang w:val="en-US"/>
        </w:rPr>
      </w:pPr>
      <w:r w:rsidRPr="5BBB0151" w:rsidR="3D645C78">
        <w:rPr>
          <w:b w:val="1"/>
          <w:bCs w:val="1"/>
          <w:sz w:val="24"/>
          <w:szCs w:val="24"/>
          <w:lang w:val="en-US"/>
        </w:rPr>
        <w:t>Can an agreement be made between an individual and a CSO on the reimbursement of mobile phone charges through prepaid packages?</w:t>
      </w:r>
    </w:p>
    <w:p w:rsidRPr="001261B6" w:rsidR="00657456" w:rsidP="00657456" w:rsidRDefault="00657456" w14:paraId="5B8F52AD" w14:textId="77777777">
      <w:pPr>
        <w:spacing w:before="240" w:after="240"/>
        <w:jc w:val="both"/>
        <w:rPr>
          <w:sz w:val="24"/>
          <w:szCs w:val="24"/>
          <w:lang w:val="en-US"/>
        </w:rPr>
      </w:pPr>
      <w:r w:rsidRPr="001261B6">
        <w:rPr>
          <w:sz w:val="24"/>
          <w:szCs w:val="24"/>
          <w:lang w:val="en-US"/>
        </w:rPr>
        <w:t>No. The use of prepaid mobile phone refills is not considered an eligible or reasonable expenditure.</w:t>
      </w:r>
    </w:p>
    <w:p w:rsidRPr="001261B6" w:rsidR="00657456" w:rsidP="00657456" w:rsidRDefault="00657456" w14:paraId="24639BB4" w14:textId="3EE33EAE">
      <w:pPr>
        <w:spacing w:before="240" w:after="240"/>
        <w:jc w:val="both"/>
        <w:rPr>
          <w:sz w:val="24"/>
          <w:szCs w:val="24"/>
          <w:lang w:val="en-US"/>
        </w:rPr>
      </w:pPr>
      <w:r w:rsidRPr="001261B6">
        <w:rPr>
          <w:sz w:val="24"/>
          <w:szCs w:val="24"/>
          <w:lang w:val="en-US"/>
        </w:rPr>
        <w:t>Only postpaid mobile phone services may be considered eligible, if they are supported by itemized bills (list of calls/communications) and a clear justification demonstrating their direct relevance to project implementation.</w:t>
      </w:r>
    </w:p>
    <w:p w:rsidRPr="001261B6" w:rsidR="00CB043B" w:rsidP="5BBB0151" w:rsidRDefault="00CB043B" w14:paraId="42560C40" w14:textId="4BC74AB6">
      <w:pPr>
        <w:pStyle w:val="ListParagraph"/>
        <w:numPr>
          <w:ilvl w:val="0"/>
          <w:numId w:val="19"/>
        </w:numPr>
        <w:spacing w:before="240" w:after="240"/>
        <w:jc w:val="both"/>
        <w:rPr>
          <w:b w:val="1"/>
          <w:bCs w:val="1"/>
          <w:sz w:val="24"/>
          <w:szCs w:val="24"/>
          <w:lang w:val="en-US"/>
        </w:rPr>
      </w:pPr>
      <w:r w:rsidRPr="5BBB0151" w:rsidR="44E852A2">
        <w:rPr>
          <w:b w:val="1"/>
          <w:bCs w:val="1"/>
          <w:sz w:val="24"/>
          <w:szCs w:val="24"/>
          <w:lang w:val="en-US"/>
        </w:rPr>
        <w:t>Are minors allowed to be involved as part of the project?</w:t>
      </w:r>
    </w:p>
    <w:p w:rsidRPr="001261B6" w:rsidR="00CB043B" w:rsidP="00CB043B" w:rsidRDefault="00CB043B" w14:paraId="7A20BA6E" w14:textId="77777777">
      <w:pPr>
        <w:spacing w:before="240" w:after="240"/>
        <w:jc w:val="both"/>
        <w:rPr>
          <w:sz w:val="24"/>
          <w:szCs w:val="24"/>
          <w:lang w:val="en-US"/>
        </w:rPr>
      </w:pPr>
      <w:r w:rsidRPr="001261B6">
        <w:rPr>
          <w:sz w:val="24"/>
          <w:szCs w:val="24"/>
          <w:lang w:val="en-US"/>
        </w:rPr>
        <w:t>Yes, minors may participate in project activities (e.g., workshops, surveys, community actions). Parental or guardian consent is required for both their participation and for the use of any photos or videos for project promotion purposes.</w:t>
      </w:r>
    </w:p>
    <w:p w:rsidRPr="001261B6" w:rsidR="00CB043B" w:rsidP="00CB043B" w:rsidRDefault="00CB043B" w14:paraId="549CFD3B" w14:textId="77777777">
      <w:pPr>
        <w:spacing w:before="240" w:after="240"/>
        <w:jc w:val="both"/>
        <w:rPr>
          <w:sz w:val="24"/>
          <w:szCs w:val="24"/>
          <w:lang w:val="en-US"/>
        </w:rPr>
      </w:pPr>
      <w:r w:rsidRPr="001261B6">
        <w:rPr>
          <w:sz w:val="24"/>
          <w:szCs w:val="24"/>
          <w:lang w:val="en-US"/>
        </w:rPr>
        <w:t>Minors may only be assigned tasks that involve compensation if they have a valid identity document and are legally able to open a bank account to receive payments.</w:t>
      </w:r>
    </w:p>
    <w:p w:rsidRPr="001261B6" w:rsidR="00E40A2D" w:rsidP="5BBB0151" w:rsidRDefault="00620DDB" w14:paraId="0000004D" w14:textId="03E67A3B">
      <w:pPr>
        <w:pStyle w:val="ListParagraph"/>
        <w:numPr>
          <w:ilvl w:val="0"/>
          <w:numId w:val="19"/>
        </w:numPr>
        <w:spacing w:before="240" w:after="240"/>
        <w:ind/>
        <w:jc w:val="both"/>
        <w:rPr>
          <w:sz w:val="24"/>
          <w:szCs w:val="24"/>
          <w:lang w:val="en-US"/>
        </w:rPr>
      </w:pPr>
      <w:r w:rsidRPr="5BBB0151" w:rsidR="36AFBD00">
        <w:rPr>
          <w:b w:val="1"/>
          <w:bCs w:val="1"/>
          <w:sz w:val="24"/>
          <w:szCs w:val="24"/>
          <w:lang w:val="en-US"/>
        </w:rPr>
        <w:t xml:space="preserve">Can the same person be engaged </w:t>
      </w:r>
      <w:r w:rsidRPr="5BBB0151" w:rsidR="36AFBD00">
        <w:rPr>
          <w:b w:val="1"/>
          <w:bCs w:val="1"/>
          <w:sz w:val="24"/>
          <w:szCs w:val="24"/>
          <w:lang w:val="en-US"/>
        </w:rPr>
        <w:t>on</w:t>
      </w:r>
      <w:r w:rsidRPr="5BBB0151" w:rsidR="36AFBD00">
        <w:rPr>
          <w:b w:val="1"/>
          <w:bCs w:val="1"/>
          <w:sz w:val="24"/>
          <w:szCs w:val="24"/>
          <w:lang w:val="en-US"/>
        </w:rPr>
        <w:t xml:space="preserve"> two </w:t>
      </w:r>
      <w:r w:rsidRPr="5BBB0151" w:rsidR="36AFBD00">
        <w:rPr>
          <w:b w:val="1"/>
          <w:bCs w:val="1"/>
          <w:sz w:val="24"/>
          <w:szCs w:val="24"/>
          <w:lang w:val="en-US"/>
        </w:rPr>
        <w:t>different functions</w:t>
      </w:r>
      <w:r w:rsidRPr="5BBB0151" w:rsidR="36AFBD00">
        <w:rPr>
          <w:b w:val="1"/>
          <w:bCs w:val="1"/>
          <w:sz w:val="24"/>
          <w:szCs w:val="24"/>
          <w:lang w:val="en-US"/>
        </w:rPr>
        <w:t xml:space="preserve"> of the project simultaneously? </w:t>
      </w:r>
    </w:p>
    <w:p w:rsidRPr="001261B6" w:rsidR="00E40A2D" w:rsidP="5BBB0151" w:rsidRDefault="00620DDB" w14:paraId="0000004E" w14:textId="6A543D42">
      <w:pPr>
        <w:spacing w:before="240" w:after="240"/>
        <w:jc w:val="both"/>
        <w:rPr>
          <w:sz w:val="24"/>
          <w:szCs w:val="24"/>
          <w:lang w:val="en-US"/>
        </w:rPr>
      </w:pPr>
      <w:r w:rsidRPr="5BBB0151" w:rsidR="36AFBD00">
        <w:rPr>
          <w:b w:val="1"/>
          <w:bCs w:val="1"/>
          <w:sz w:val="24"/>
          <w:szCs w:val="24"/>
          <w:lang w:val="en-US"/>
        </w:rPr>
        <w:t>No</w:t>
      </w:r>
      <w:r w:rsidRPr="5BBB0151" w:rsidR="36AFBD00">
        <w:rPr>
          <w:sz w:val="24"/>
          <w:szCs w:val="24"/>
          <w:lang w:val="en-US"/>
        </w:rPr>
        <w:t xml:space="preserve">, the same person </w:t>
      </w:r>
      <w:r w:rsidRPr="5BBB0151" w:rsidR="124C6905">
        <w:rPr>
          <w:sz w:val="24"/>
          <w:szCs w:val="24"/>
          <w:lang w:val="en-US"/>
        </w:rPr>
        <w:t>cannot</w:t>
      </w:r>
      <w:r w:rsidRPr="5BBB0151" w:rsidR="36AFBD00">
        <w:rPr>
          <w:sz w:val="24"/>
          <w:szCs w:val="24"/>
          <w:lang w:val="en-US"/>
        </w:rPr>
        <w:t xml:space="preserve"> commit to two </w:t>
      </w:r>
      <w:r w:rsidRPr="5BBB0151" w:rsidR="36AFBD00">
        <w:rPr>
          <w:sz w:val="24"/>
          <w:szCs w:val="24"/>
          <w:lang w:val="en-US"/>
        </w:rPr>
        <w:t>different functions</w:t>
      </w:r>
      <w:r w:rsidRPr="5BBB0151" w:rsidR="36AFBD00">
        <w:rPr>
          <w:sz w:val="24"/>
          <w:szCs w:val="24"/>
          <w:lang w:val="en-US"/>
        </w:rPr>
        <w:t xml:space="preserve"> on the same project. For example, a person at the same time </w:t>
      </w:r>
      <w:r w:rsidRPr="5BBB0151" w:rsidR="124C6905">
        <w:rPr>
          <w:sz w:val="24"/>
          <w:szCs w:val="24"/>
          <w:lang w:val="en-US"/>
        </w:rPr>
        <w:t>cannot</w:t>
      </w:r>
      <w:r w:rsidRPr="5BBB0151" w:rsidR="36AFBD00">
        <w:rPr>
          <w:sz w:val="24"/>
          <w:szCs w:val="24"/>
          <w:lang w:val="en-US"/>
        </w:rPr>
        <w:t xml:space="preserve"> be a project manager and trainer in any of the training sessions.</w:t>
      </w:r>
    </w:p>
    <w:p w:rsidRPr="001261B6" w:rsidR="00E40A2D" w:rsidP="5BBB0151" w:rsidRDefault="00620DDB" w14:paraId="0000004F" w14:textId="2BBF54EB">
      <w:pPr>
        <w:pStyle w:val="ListParagraph"/>
        <w:numPr>
          <w:ilvl w:val="0"/>
          <w:numId w:val="19"/>
        </w:numPr>
        <w:spacing w:before="240" w:after="240"/>
        <w:jc w:val="both"/>
        <w:rPr>
          <w:sz w:val="24"/>
          <w:szCs w:val="24"/>
          <w:lang w:val="en-US"/>
        </w:rPr>
      </w:pPr>
      <w:r w:rsidRPr="5BBB0151" w:rsidR="36AFBD00">
        <w:rPr>
          <w:b w:val="1"/>
          <w:bCs w:val="1"/>
          <w:sz w:val="24"/>
          <w:szCs w:val="24"/>
          <w:lang w:val="en-US"/>
        </w:rPr>
        <w:t xml:space="preserve">Why </w:t>
      </w:r>
      <w:r w:rsidRPr="5BBB0151" w:rsidR="36AFBD00">
        <w:rPr>
          <w:b w:val="1"/>
          <w:bCs w:val="1"/>
          <w:sz w:val="24"/>
          <w:szCs w:val="24"/>
          <w:lang w:val="en-US"/>
        </w:rPr>
        <w:t>do not</w:t>
      </w:r>
      <w:r w:rsidRPr="5BBB0151" w:rsidR="36AFBD00">
        <w:rPr>
          <w:b w:val="1"/>
          <w:bCs w:val="1"/>
          <w:sz w:val="24"/>
          <w:szCs w:val="24"/>
          <w:lang w:val="en-US"/>
        </w:rPr>
        <w:t xml:space="preserve"> all CSOs who have applied receive funding?</w:t>
      </w:r>
    </w:p>
    <w:p w:rsidRPr="001261B6" w:rsidR="00E40A2D" w:rsidP="5BBB0151" w:rsidRDefault="00620DDB" w14:paraId="00000050" w14:textId="77777777">
      <w:pPr>
        <w:spacing w:before="240" w:after="240"/>
        <w:jc w:val="both"/>
        <w:rPr>
          <w:sz w:val="24"/>
          <w:szCs w:val="24"/>
          <w:lang w:val="en-US"/>
        </w:rPr>
      </w:pPr>
      <w:r w:rsidRPr="5BBB0151" w:rsidR="36AFBD00">
        <w:rPr>
          <w:sz w:val="24"/>
          <w:szCs w:val="24"/>
          <w:lang w:val="en-US"/>
        </w:rPr>
        <w:t xml:space="preserve">The tools/funding are available for CSOs that design projects that intend to improve their response to the needs of local communities in which they are being implemented. Project sponsors - the EU, partner municipalities and UNDP </w:t>
      </w:r>
      <w:r w:rsidRPr="5BBB0151" w:rsidR="36AFBD00">
        <w:rPr>
          <w:sz w:val="24"/>
          <w:szCs w:val="24"/>
          <w:lang w:val="en-US"/>
        </w:rPr>
        <w:t>allocate</w:t>
      </w:r>
      <w:r w:rsidRPr="5BBB0151" w:rsidR="36AFBD00">
        <w:rPr>
          <w:sz w:val="24"/>
          <w:szCs w:val="24"/>
          <w:lang w:val="en-US"/>
        </w:rPr>
        <w:t xml:space="preserve"> these funds by advocating for a competitive approach between CSOs. Through this approach, only the highest quality projects are funded up to the total amount of funds provided in the municipality.</w:t>
      </w:r>
    </w:p>
    <w:p w:rsidRPr="001261B6" w:rsidR="00E40A2D" w:rsidP="5BBB0151" w:rsidRDefault="00620DDB" w14:paraId="00000051" w14:textId="596AAC4C">
      <w:pPr>
        <w:pStyle w:val="ListParagraph"/>
        <w:numPr>
          <w:ilvl w:val="0"/>
          <w:numId w:val="19"/>
        </w:numPr>
        <w:spacing w:before="240" w:after="240"/>
        <w:ind/>
        <w:jc w:val="both"/>
        <w:rPr>
          <w:sz w:val="24"/>
          <w:szCs w:val="24"/>
        </w:rPr>
      </w:pPr>
      <w:r w:rsidRPr="5BBB0151" w:rsidR="36AFBD00">
        <w:rPr>
          <w:b w:val="1"/>
          <w:bCs w:val="1"/>
          <w:sz w:val="24"/>
          <w:szCs w:val="24"/>
        </w:rPr>
        <w:t>If the CSO has not had</w:t>
      </w:r>
      <w:r w:rsidRPr="5BBB0151" w:rsidR="36AFBD00">
        <w:rPr>
          <w:sz w:val="24"/>
          <w:szCs w:val="24"/>
        </w:rPr>
        <w:t xml:space="preserve"> </w:t>
      </w:r>
      <w:r w:rsidRPr="5BBB0151" w:rsidR="36AFBD00">
        <w:rPr>
          <w:b w:val="1"/>
          <w:bCs w:val="1"/>
          <w:sz w:val="24"/>
          <w:szCs w:val="24"/>
        </w:rPr>
        <w:t>a turnover of funds in the past year and does not have an adequate balance sheet and condition, what can the CSO do?</w:t>
      </w:r>
    </w:p>
    <w:p w:rsidRPr="001261B6" w:rsidR="00E40A2D" w:rsidP="5BBB0151" w:rsidRDefault="00620DDB" w14:paraId="00000052" w14:textId="7948EE9D">
      <w:pPr>
        <w:spacing w:before="240" w:after="240"/>
        <w:jc w:val="both"/>
        <w:rPr>
          <w:sz w:val="24"/>
          <w:szCs w:val="24"/>
          <w:lang w:val="en-US"/>
        </w:rPr>
      </w:pPr>
      <w:r w:rsidRPr="5BBB0151" w:rsidR="36AFBD00">
        <w:rPr>
          <w:sz w:val="24"/>
          <w:szCs w:val="24"/>
          <w:lang w:val="en-US"/>
        </w:rPr>
        <w:t xml:space="preserve">The balance sheet and success </w:t>
      </w:r>
      <w:r w:rsidRPr="5BBB0151" w:rsidR="124C6905">
        <w:rPr>
          <w:sz w:val="24"/>
          <w:szCs w:val="24"/>
          <w:lang w:val="en-US"/>
        </w:rPr>
        <w:t>are</w:t>
      </w:r>
      <w:r w:rsidRPr="5BBB0151" w:rsidR="36AFBD00">
        <w:rPr>
          <w:sz w:val="24"/>
          <w:szCs w:val="24"/>
          <w:lang w:val="en-US"/>
        </w:rPr>
        <w:t xml:space="preserve"> an indicator of the administrative and financial capacity of the CSO. If the CSO has not had any turnover during the past year, this should be explained in the project proposal. The </w:t>
      </w:r>
      <w:r w:rsidRPr="5BBB0151" w:rsidR="36AFBD00">
        <w:rPr>
          <w:sz w:val="24"/>
          <w:szCs w:val="24"/>
          <w:lang w:val="en-US"/>
        </w:rPr>
        <w:t>submitted</w:t>
      </w:r>
      <w:r w:rsidRPr="5BBB0151" w:rsidR="36AFBD00">
        <w:rPr>
          <w:sz w:val="24"/>
          <w:szCs w:val="24"/>
          <w:lang w:val="en-US"/>
        </w:rPr>
        <w:t xml:space="preserve"> status and success forms are not an eliminating factor during the evaluation process. </w:t>
      </w:r>
    </w:p>
    <w:p w:rsidRPr="001261B6" w:rsidR="00E40A2D" w:rsidP="5BBB0151" w:rsidRDefault="00620DDB" w14:paraId="00000054" w14:textId="0245961A">
      <w:pPr>
        <w:pStyle w:val="ListParagraph"/>
        <w:numPr>
          <w:ilvl w:val="0"/>
          <w:numId w:val="19"/>
        </w:numPr>
        <w:spacing w:before="240" w:after="240"/>
        <w:ind/>
        <w:jc w:val="both"/>
        <w:rPr>
          <w:b w:val="1"/>
          <w:bCs w:val="1"/>
          <w:sz w:val="24"/>
          <w:szCs w:val="24"/>
        </w:rPr>
      </w:pPr>
      <w:r w:rsidRPr="5BBB0151" w:rsidR="36AFBD00">
        <w:rPr>
          <w:b w:val="1"/>
          <w:bCs w:val="1"/>
          <w:sz w:val="24"/>
          <w:szCs w:val="24"/>
        </w:rPr>
        <w:t xml:space="preserve">Should any reconstruction costs be </w:t>
      </w:r>
      <w:r w:rsidRPr="5BBB0151" w:rsidR="124C6905">
        <w:rPr>
          <w:b w:val="1"/>
          <w:bCs w:val="1"/>
          <w:sz w:val="24"/>
          <w:szCs w:val="24"/>
        </w:rPr>
        <w:t>mentioned,</w:t>
      </w:r>
      <w:r w:rsidRPr="5BBB0151" w:rsidR="36AFBD00">
        <w:rPr>
          <w:b w:val="1"/>
          <w:bCs w:val="1"/>
          <w:sz w:val="24"/>
          <w:szCs w:val="24"/>
        </w:rPr>
        <w:t xml:space="preserve"> or can they all be put in the total amount, based on real prices?</w:t>
      </w:r>
    </w:p>
    <w:p w:rsidRPr="001261B6" w:rsidR="00E40A2D" w:rsidP="5BBB0151" w:rsidRDefault="00620DDB" w14:paraId="00000059" w14:textId="247BA7EB">
      <w:pPr>
        <w:spacing w:before="240" w:after="240"/>
        <w:jc w:val="both"/>
        <w:rPr>
          <w:sz w:val="24"/>
          <w:szCs w:val="24"/>
          <w:lang w:val="en-US"/>
        </w:rPr>
      </w:pPr>
      <w:r w:rsidRPr="5BBB0151" w:rsidR="36AFBD00">
        <w:rPr>
          <w:sz w:val="24"/>
          <w:szCs w:val="24"/>
          <w:lang w:val="en-US"/>
        </w:rPr>
        <w:t xml:space="preserve">It depends on which activities are being discussed. Wherever possible, costs should be specified in the table. If this is not possible, the total amount should be </w:t>
      </w:r>
      <w:r w:rsidRPr="5BBB0151" w:rsidR="36AFBD00">
        <w:rPr>
          <w:sz w:val="24"/>
          <w:szCs w:val="24"/>
          <w:lang w:val="en-US"/>
        </w:rPr>
        <w:t>stated</w:t>
      </w:r>
      <w:r w:rsidRPr="5BBB0151" w:rsidR="36AFBD00">
        <w:rPr>
          <w:sz w:val="24"/>
          <w:szCs w:val="24"/>
          <w:lang w:val="en-US"/>
        </w:rPr>
        <w:t xml:space="preserve"> in the budget statement (</w:t>
      </w:r>
      <w:r w:rsidRPr="5BBB0151" w:rsidR="36AFBD00">
        <w:rPr>
          <w:b w:val="1"/>
          <w:bCs w:val="1"/>
          <w:sz w:val="24"/>
          <w:szCs w:val="24"/>
          <w:lang w:val="en-US"/>
        </w:rPr>
        <w:t>Excel table</w:t>
      </w:r>
      <w:r w:rsidRPr="5BBB0151" w:rsidR="36AFBD00">
        <w:rPr>
          <w:sz w:val="24"/>
          <w:szCs w:val="24"/>
          <w:lang w:val="en-US"/>
        </w:rPr>
        <w:t>). Whereas, in item 12 of the project proposal - written explanations should be given as to which payments are foreseen with this amount.</w:t>
      </w:r>
    </w:p>
    <w:p w:rsidRPr="001261B6" w:rsidR="00E40A2D" w:rsidP="5BBB0151" w:rsidRDefault="00620DDB" w14:paraId="0000005A" w14:textId="6A2744E5">
      <w:pPr>
        <w:pStyle w:val="ListParagraph"/>
        <w:numPr>
          <w:ilvl w:val="0"/>
          <w:numId w:val="19"/>
        </w:numPr>
        <w:spacing w:before="240" w:after="240"/>
        <w:ind/>
        <w:jc w:val="both"/>
        <w:rPr>
          <w:sz w:val="24"/>
          <w:szCs w:val="24"/>
          <w:lang w:val="en-US"/>
        </w:rPr>
      </w:pPr>
      <w:r w:rsidRPr="5BBB0151" w:rsidR="36AFBD00">
        <w:rPr>
          <w:b w:val="1"/>
          <w:bCs w:val="1"/>
          <w:sz w:val="24"/>
          <w:szCs w:val="24"/>
          <w:lang w:val="en-US"/>
        </w:rPr>
        <w:t>What is Visibility</w:t>
      </w:r>
      <w:r w:rsidRPr="5BBB0151" w:rsidR="36AFBD00">
        <w:rPr>
          <w:b w:val="1"/>
          <w:bCs w:val="1"/>
          <w:sz w:val="24"/>
          <w:szCs w:val="24"/>
          <w:lang w:val="en-US"/>
        </w:rPr>
        <w:t>?</w:t>
      </w:r>
      <w:r w:rsidRPr="5BBB0151" w:rsidR="36AFBD00">
        <w:rPr>
          <w:rFonts w:eastAsia="Calibri"/>
          <w:b w:val="1"/>
          <w:bCs w:val="1"/>
          <w:sz w:val="24"/>
          <w:szCs w:val="24"/>
          <w:lang w:val="en-US"/>
        </w:rPr>
        <w:t xml:space="preserve"> </w:t>
      </w:r>
      <w:r w:rsidRPr="5BBB0151" w:rsidR="36AFBD00">
        <w:rPr>
          <w:rFonts w:eastAsia="Calibri"/>
          <w:sz w:val="24"/>
          <w:szCs w:val="24"/>
          <w:lang w:val="en-US"/>
        </w:rPr>
        <w:t xml:space="preserve"> </w:t>
      </w:r>
    </w:p>
    <w:p w:rsidRPr="001261B6" w:rsidR="00E40A2D" w:rsidP="5BBB0151" w:rsidRDefault="00620DDB" w14:paraId="0000005B" w14:textId="71684776">
      <w:pPr>
        <w:spacing w:before="240" w:after="240"/>
        <w:jc w:val="both"/>
        <w:rPr>
          <w:sz w:val="24"/>
          <w:szCs w:val="24"/>
          <w:lang w:val="en-US"/>
        </w:rPr>
      </w:pPr>
      <w:r w:rsidRPr="5BBB0151" w:rsidR="36AFBD00">
        <w:rPr>
          <w:sz w:val="24"/>
          <w:szCs w:val="24"/>
          <w:lang w:val="en-US"/>
        </w:rPr>
        <w:t xml:space="preserve">Visibility means any activity that aims to promote your organization and project, as well as its donors. </w:t>
      </w:r>
      <w:r w:rsidRPr="5BBB0151" w:rsidR="36AFBD00">
        <w:rPr>
          <w:sz w:val="24"/>
          <w:szCs w:val="24"/>
          <w:lang w:val="en-US"/>
        </w:rPr>
        <w:t xml:space="preserve">First of </w:t>
      </w:r>
      <w:r w:rsidRPr="5BBB0151" w:rsidR="124C6905">
        <w:rPr>
          <w:sz w:val="24"/>
          <w:szCs w:val="24"/>
          <w:lang w:val="en-US"/>
        </w:rPr>
        <w:t>all</w:t>
      </w:r>
      <w:r w:rsidRPr="5BBB0151" w:rsidR="124C6905">
        <w:rPr>
          <w:sz w:val="24"/>
          <w:szCs w:val="24"/>
          <w:lang w:val="en-US"/>
        </w:rPr>
        <w:t>,</w:t>
      </w:r>
      <w:r w:rsidRPr="5BBB0151" w:rsidR="36AFBD00">
        <w:rPr>
          <w:sz w:val="24"/>
          <w:szCs w:val="24"/>
          <w:lang w:val="en-US"/>
        </w:rPr>
        <w:t xml:space="preserve"> the EU and the partner municipality, as well as the UNDP. Details about how to carry out the promotional activity are later agreed with each of the successful CSOs.</w:t>
      </w:r>
    </w:p>
    <w:p w:rsidRPr="001261B6" w:rsidR="00E40A2D" w:rsidP="5BBB0151" w:rsidRDefault="00620DDB" w14:paraId="0000005C" w14:textId="541E06B2">
      <w:pPr>
        <w:pStyle w:val="ListParagraph"/>
        <w:numPr>
          <w:ilvl w:val="0"/>
          <w:numId w:val="19"/>
        </w:numPr>
        <w:spacing w:before="240" w:after="240"/>
        <w:jc w:val="both"/>
        <w:rPr>
          <w:sz w:val="24"/>
          <w:szCs w:val="24"/>
        </w:rPr>
      </w:pPr>
      <w:r w:rsidRPr="5BBB0151" w:rsidR="36AFBD00">
        <w:rPr>
          <w:b w:val="1"/>
          <w:bCs w:val="1"/>
          <w:sz w:val="24"/>
          <w:szCs w:val="24"/>
        </w:rPr>
        <w:t>Can post-war CSOs apply?</w:t>
      </w:r>
      <w:r w:rsidRPr="5BBB0151" w:rsidR="36AFBD00">
        <w:rPr>
          <w:sz w:val="24"/>
          <w:szCs w:val="24"/>
        </w:rPr>
        <w:t xml:space="preserve"> </w:t>
      </w:r>
    </w:p>
    <w:p w:rsidRPr="001261B6" w:rsidR="00E40A2D" w:rsidP="5BBB0151" w:rsidRDefault="00620DDB" w14:paraId="0000005D" w14:textId="77777777">
      <w:pPr>
        <w:spacing w:before="240" w:after="240"/>
        <w:jc w:val="both"/>
        <w:rPr>
          <w:sz w:val="24"/>
          <w:szCs w:val="24"/>
          <w:lang w:val="en-US"/>
        </w:rPr>
      </w:pPr>
      <w:r w:rsidRPr="5BBB0151" w:rsidR="36AFBD00">
        <w:rPr>
          <w:sz w:val="24"/>
          <w:szCs w:val="24"/>
          <w:lang w:val="en-US"/>
        </w:rPr>
        <w:t xml:space="preserve">Participation in this public call is open, under the same conditions, to all CSOs and NGOs (associations or foundations), </w:t>
      </w:r>
      <w:r w:rsidRPr="5BBB0151" w:rsidR="36AFBD00">
        <w:rPr>
          <w:sz w:val="24"/>
          <w:szCs w:val="24"/>
          <w:lang w:val="en-US"/>
        </w:rPr>
        <w:t>in accordance with</w:t>
      </w:r>
      <w:r w:rsidRPr="5BBB0151" w:rsidR="36AFBD00">
        <w:rPr>
          <w:sz w:val="24"/>
          <w:szCs w:val="24"/>
          <w:lang w:val="en-US"/>
        </w:rPr>
        <w:t xml:space="preserve"> the legal provisions in force in Kosovo.</w:t>
      </w:r>
    </w:p>
    <w:p w:rsidRPr="001261B6" w:rsidR="00E40A2D" w:rsidP="5BBB0151" w:rsidRDefault="00620DDB" w14:paraId="0000005E" w14:textId="4B452DAF">
      <w:pPr>
        <w:pStyle w:val="ListParagraph"/>
        <w:numPr>
          <w:ilvl w:val="0"/>
          <w:numId w:val="19"/>
        </w:numPr>
        <w:spacing w:before="240" w:after="240"/>
        <w:jc w:val="both"/>
        <w:rPr>
          <w:sz w:val="24"/>
          <w:szCs w:val="24"/>
          <w:lang w:val="en-US"/>
        </w:rPr>
      </w:pPr>
      <w:r w:rsidRPr="5BBB0151" w:rsidR="36AFBD00">
        <w:rPr>
          <w:b w:val="1"/>
          <w:bCs w:val="1"/>
          <w:sz w:val="24"/>
          <w:szCs w:val="24"/>
          <w:lang w:val="en-US"/>
        </w:rPr>
        <w:t>Do all required documents have to be attached</w:t>
      </w:r>
      <w:r w:rsidRPr="5BBB0151" w:rsidR="36AFBD00">
        <w:rPr>
          <w:b w:val="1"/>
          <w:bCs w:val="1"/>
          <w:sz w:val="24"/>
          <w:szCs w:val="24"/>
          <w:lang w:val="en-US"/>
        </w:rPr>
        <w:t>?</w:t>
      </w:r>
      <w:r w:rsidRPr="5BBB0151" w:rsidR="36AFBD00">
        <w:rPr>
          <w:rFonts w:eastAsia="Calibri"/>
          <w:b w:val="1"/>
          <w:bCs w:val="1"/>
          <w:sz w:val="24"/>
          <w:szCs w:val="24"/>
          <w:lang w:val="en-US"/>
        </w:rPr>
        <w:t xml:space="preserve"> </w:t>
      </w:r>
      <w:r w:rsidRPr="5BBB0151" w:rsidR="36AFBD00">
        <w:rPr>
          <w:rFonts w:eastAsia="Calibri"/>
          <w:sz w:val="24"/>
          <w:szCs w:val="24"/>
          <w:lang w:val="en-US"/>
        </w:rPr>
        <w:t xml:space="preserve"> </w:t>
      </w:r>
    </w:p>
    <w:p w:rsidRPr="001261B6" w:rsidR="00E40A2D" w:rsidP="5BBB0151" w:rsidRDefault="00620DDB" w14:paraId="0000005F" w14:textId="6D67BF5D">
      <w:pPr>
        <w:spacing w:before="240" w:after="240"/>
        <w:jc w:val="both"/>
        <w:rPr>
          <w:sz w:val="24"/>
          <w:szCs w:val="24"/>
          <w:lang w:val="en-US"/>
        </w:rPr>
      </w:pPr>
      <w:r w:rsidRPr="5BBB0151" w:rsidR="36AFBD00">
        <w:rPr>
          <w:b w:val="1"/>
          <w:bCs w:val="1"/>
          <w:sz w:val="24"/>
          <w:szCs w:val="24"/>
          <w:lang w:val="en-US"/>
        </w:rPr>
        <w:t>Yes</w:t>
      </w:r>
      <w:r w:rsidRPr="5BBB0151" w:rsidR="36AFBD00">
        <w:rPr>
          <w:sz w:val="24"/>
          <w:szCs w:val="24"/>
          <w:lang w:val="en-US"/>
        </w:rPr>
        <w:t xml:space="preserve">, a reason </w:t>
      </w:r>
      <w:r w:rsidRPr="5BBB0151" w:rsidR="36AFBD00">
        <w:rPr>
          <w:sz w:val="24"/>
          <w:szCs w:val="24"/>
          <w:lang w:val="en-US"/>
        </w:rPr>
        <w:t>of</w:t>
      </w:r>
      <w:r w:rsidRPr="5BBB0151" w:rsidR="36AFBD00">
        <w:rPr>
          <w:sz w:val="24"/>
          <w:szCs w:val="24"/>
          <w:lang w:val="en-US"/>
        </w:rPr>
        <w:t xml:space="preserve"> non-submission must be provided for any </w:t>
      </w:r>
      <w:r w:rsidRPr="5BBB0151" w:rsidR="211D270C">
        <w:rPr>
          <w:sz w:val="24"/>
          <w:szCs w:val="24"/>
          <w:lang w:val="en-US"/>
        </w:rPr>
        <w:t xml:space="preserve">of </w:t>
      </w:r>
      <w:r w:rsidRPr="5BBB0151" w:rsidR="36AFBD00">
        <w:rPr>
          <w:sz w:val="24"/>
          <w:szCs w:val="24"/>
          <w:lang w:val="en-US"/>
        </w:rPr>
        <w:t>missing</w:t>
      </w:r>
      <w:r w:rsidRPr="5BBB0151" w:rsidR="36AFBD00">
        <w:rPr>
          <w:sz w:val="24"/>
          <w:szCs w:val="24"/>
          <w:lang w:val="en-US"/>
        </w:rPr>
        <w:t xml:space="preserve"> documents from </w:t>
      </w:r>
      <w:r w:rsidRPr="5BBB0151" w:rsidR="36AFBD00">
        <w:rPr>
          <w:sz w:val="24"/>
          <w:szCs w:val="24"/>
          <w:lang w:val="en-US"/>
        </w:rPr>
        <w:t>“</w:t>
      </w:r>
      <w:r w:rsidRPr="5BBB0151" w:rsidR="124C6905">
        <w:rPr>
          <w:sz w:val="24"/>
          <w:szCs w:val="24"/>
          <w:lang w:val="en-US"/>
        </w:rPr>
        <w:t>additional</w:t>
      </w:r>
      <w:r w:rsidRPr="5BBB0151" w:rsidR="36AFBD00">
        <w:rPr>
          <w:sz w:val="24"/>
          <w:szCs w:val="24"/>
          <w:lang w:val="en-US"/>
        </w:rPr>
        <w:t xml:space="preserve"> documentation” category.</w:t>
      </w:r>
    </w:p>
    <w:p w:rsidRPr="001261B6" w:rsidR="00E40A2D" w:rsidP="5BBB0151" w:rsidRDefault="00620DDB" w14:paraId="00000060" w14:textId="0E00C81B">
      <w:pPr>
        <w:pStyle w:val="ListParagraph"/>
        <w:numPr>
          <w:ilvl w:val="0"/>
          <w:numId w:val="19"/>
        </w:numPr>
        <w:spacing w:before="240" w:after="240"/>
        <w:ind/>
        <w:jc w:val="both"/>
        <w:rPr>
          <w:sz w:val="24"/>
          <w:szCs w:val="24"/>
          <w:lang w:val="en-US"/>
        </w:rPr>
      </w:pPr>
      <w:r w:rsidRPr="5BBB0151" w:rsidR="36AFBD00">
        <w:rPr>
          <w:b w:val="1"/>
          <w:bCs w:val="1"/>
          <w:sz w:val="24"/>
          <w:szCs w:val="24"/>
          <w:lang w:val="en-US"/>
        </w:rPr>
        <w:t xml:space="preserve">If instructions require no more than one page of </w:t>
      </w:r>
      <w:r w:rsidRPr="5BBB0151" w:rsidR="36AFBD00">
        <w:rPr>
          <w:b w:val="1"/>
          <w:bCs w:val="1"/>
          <w:sz w:val="24"/>
          <w:szCs w:val="24"/>
          <w:lang w:val="en-US"/>
        </w:rPr>
        <w:t>writing</w:t>
      </w:r>
      <w:r w:rsidRPr="5BBB0151" w:rsidR="36AFBD00">
        <w:rPr>
          <w:b w:val="1"/>
          <w:bCs w:val="1"/>
          <w:sz w:val="24"/>
          <w:szCs w:val="24"/>
          <w:lang w:val="en-US"/>
        </w:rPr>
        <w:t xml:space="preserve"> but we need more pages to write? What can we do?</w:t>
      </w:r>
      <w:r w:rsidRPr="5BBB0151" w:rsidR="36AFBD00">
        <w:rPr>
          <w:rFonts w:eastAsia="Calibri"/>
          <w:b w:val="1"/>
          <w:bCs w:val="1"/>
          <w:sz w:val="24"/>
          <w:szCs w:val="24"/>
          <w:lang w:val="en-US"/>
        </w:rPr>
        <w:t xml:space="preserve"> </w:t>
      </w:r>
    </w:p>
    <w:p w:rsidRPr="001261B6" w:rsidR="00E40A2D" w:rsidP="5BBB0151" w:rsidRDefault="00620DDB" w14:paraId="00000061" w14:textId="77777777">
      <w:pPr>
        <w:spacing w:before="240" w:after="240"/>
        <w:jc w:val="both"/>
        <w:rPr>
          <w:sz w:val="24"/>
          <w:szCs w:val="24"/>
          <w:lang w:val="en-US"/>
        </w:rPr>
      </w:pPr>
      <w:r w:rsidRPr="5BBB0151" w:rsidR="36AFBD00">
        <w:rPr>
          <w:sz w:val="24"/>
          <w:szCs w:val="24"/>
          <w:lang w:val="en-US"/>
        </w:rPr>
        <w:t xml:space="preserve">Organizations </w:t>
      </w:r>
      <w:r w:rsidRPr="5BBB0151" w:rsidR="36AFBD00">
        <w:rPr>
          <w:sz w:val="24"/>
          <w:szCs w:val="24"/>
          <w:lang w:val="en-US"/>
        </w:rPr>
        <w:t>are required to</w:t>
      </w:r>
      <w:r w:rsidRPr="5BBB0151" w:rsidR="36AFBD00">
        <w:rPr>
          <w:sz w:val="24"/>
          <w:szCs w:val="24"/>
          <w:lang w:val="en-US"/>
        </w:rPr>
        <w:t xml:space="preserve"> adhere to the application guidelines from the </w:t>
      </w:r>
      <w:r w:rsidRPr="5BBB0151" w:rsidR="36AFBD00">
        <w:rPr>
          <w:i w:val="1"/>
          <w:iCs w:val="1"/>
          <w:sz w:val="24"/>
          <w:szCs w:val="24"/>
          <w:lang w:val="en-US"/>
        </w:rPr>
        <w:t>Guidelines for Applicants</w:t>
      </w:r>
      <w:r w:rsidRPr="5BBB0151" w:rsidR="36AFBD00">
        <w:rPr>
          <w:sz w:val="24"/>
          <w:szCs w:val="24"/>
          <w:lang w:val="en-US"/>
        </w:rPr>
        <w:t xml:space="preserve"> and the application form. However, if the text exceeds a little over one page, it will not be considered a reason for disqualification.</w:t>
      </w:r>
    </w:p>
    <w:p w:rsidRPr="001261B6" w:rsidR="00E40A2D" w:rsidP="5BBB0151" w:rsidRDefault="00620DDB" w14:paraId="00000062" w14:textId="3D9BFE02">
      <w:pPr>
        <w:pStyle w:val="ListParagraph"/>
        <w:numPr>
          <w:ilvl w:val="0"/>
          <w:numId w:val="19"/>
        </w:numPr>
        <w:spacing w:before="240" w:after="240"/>
        <w:jc w:val="both"/>
        <w:rPr>
          <w:rFonts w:eastAsia="Calibri"/>
          <w:sz w:val="24"/>
          <w:szCs w:val="24"/>
          <w:lang w:val="en-US"/>
        </w:rPr>
      </w:pPr>
      <w:r w:rsidRPr="5BBB0151" w:rsidR="36AFBD00">
        <w:rPr>
          <w:b w:val="1"/>
          <w:bCs w:val="1"/>
          <w:sz w:val="24"/>
          <w:szCs w:val="24"/>
          <w:lang w:val="en-US"/>
        </w:rPr>
        <w:t xml:space="preserve"> Should</w:t>
      </w:r>
      <w:r w:rsidRPr="5BBB0151" w:rsidR="36AFBD00">
        <w:rPr>
          <w:b w:val="1"/>
          <w:bCs w:val="1"/>
          <w:sz w:val="24"/>
          <w:szCs w:val="24"/>
          <w:lang w:val="en-US"/>
        </w:rPr>
        <w:t xml:space="preserve"> the partnership agreement be re-signed if the agreement was entered into earlier during other UNDP projects?</w:t>
      </w:r>
    </w:p>
    <w:p w:rsidRPr="001261B6" w:rsidR="00E40A2D" w:rsidP="00F74C84" w:rsidRDefault="00620DDB" w14:paraId="00000063" w14:textId="77777777">
      <w:pPr>
        <w:spacing w:before="240" w:after="240"/>
        <w:jc w:val="both"/>
        <w:rPr>
          <w:sz w:val="24"/>
          <w:szCs w:val="24"/>
        </w:rPr>
      </w:pPr>
      <w:r w:rsidRPr="001261B6">
        <w:rPr>
          <w:b/>
          <w:i/>
          <w:sz w:val="24"/>
          <w:szCs w:val="24"/>
        </w:rPr>
        <w:t>Yes.</w:t>
      </w:r>
      <w:r w:rsidRPr="001261B6">
        <w:rPr>
          <w:sz w:val="24"/>
          <w:szCs w:val="24"/>
        </w:rPr>
        <w:t xml:space="preserve"> </w:t>
      </w:r>
    </w:p>
    <w:p w:rsidRPr="001261B6" w:rsidR="00E40A2D" w:rsidP="5BBB0151" w:rsidRDefault="00620DDB" w14:paraId="00000064" w14:textId="7742380F">
      <w:pPr>
        <w:pStyle w:val="ListParagraph"/>
        <w:numPr>
          <w:ilvl w:val="0"/>
          <w:numId w:val="19"/>
        </w:numPr>
        <w:spacing w:before="240" w:after="240"/>
        <w:ind/>
        <w:jc w:val="both"/>
        <w:rPr>
          <w:b w:val="1"/>
          <w:bCs w:val="1"/>
          <w:sz w:val="24"/>
          <w:szCs w:val="24"/>
        </w:rPr>
      </w:pPr>
      <w:r w:rsidRPr="5BBB0151" w:rsidR="36AFBD00">
        <w:rPr>
          <w:b w:val="1"/>
          <w:bCs w:val="1"/>
          <w:sz w:val="24"/>
          <w:szCs w:val="24"/>
        </w:rPr>
        <w:t>Should the organization's contribution be credited to the same bank account as UNDP funds?</w:t>
      </w:r>
    </w:p>
    <w:p w:rsidRPr="001261B6" w:rsidR="00E40A2D" w:rsidP="00F74C84" w:rsidRDefault="00620DDB" w14:paraId="00000065" w14:textId="77777777">
      <w:pPr>
        <w:spacing w:before="240" w:after="240"/>
        <w:jc w:val="both"/>
        <w:rPr>
          <w:sz w:val="24"/>
          <w:szCs w:val="24"/>
        </w:rPr>
      </w:pPr>
      <w:r w:rsidRPr="001261B6">
        <w:rPr>
          <w:b/>
          <w:i/>
          <w:sz w:val="24"/>
          <w:szCs w:val="24"/>
        </w:rPr>
        <w:t>Yes.</w:t>
      </w:r>
    </w:p>
    <w:p w:rsidRPr="001261B6" w:rsidR="00E40A2D" w:rsidP="5BBB0151" w:rsidRDefault="00620DDB" w14:paraId="00000067" w14:textId="293CFE15">
      <w:pPr>
        <w:spacing w:before="240" w:after="240"/>
        <w:ind/>
        <w:jc w:val="both"/>
        <w:rPr>
          <w:b w:val="1"/>
          <w:bCs w:val="1"/>
          <w:sz w:val="24"/>
          <w:szCs w:val="24"/>
          <w:lang w:val="en-US"/>
        </w:rPr>
      </w:pPr>
      <w:r w:rsidRPr="5BBB0151" w:rsidR="36AFBD00">
        <w:rPr>
          <w:sz w:val="24"/>
          <w:szCs w:val="24"/>
        </w:rPr>
        <w:t xml:space="preserve"> </w:t>
      </w:r>
      <w:r w:rsidRPr="5BBB0151" w:rsidR="7E408AFD">
        <w:rPr>
          <w:sz w:val="24"/>
          <w:szCs w:val="24"/>
        </w:rPr>
        <w:t xml:space="preserve">36. </w:t>
      </w:r>
      <w:r w:rsidRPr="5BBB0151" w:rsidR="36AFBD00">
        <w:rPr>
          <w:rFonts w:eastAsia="Calibri"/>
          <w:b w:val="1"/>
          <w:bCs w:val="1"/>
          <w:sz w:val="24"/>
          <w:szCs w:val="24"/>
          <w:lang w:val="en-US"/>
        </w:rPr>
        <w:t xml:space="preserve">What is the official procedure for using the logo? In which situations and whose logo </w:t>
      </w:r>
      <w:r w:rsidRPr="5BBB0151" w:rsidR="36AFBD00">
        <w:rPr>
          <w:rFonts w:eastAsia="Calibri"/>
          <w:b w:val="1"/>
          <w:bCs w:val="1"/>
          <w:sz w:val="24"/>
          <w:szCs w:val="24"/>
          <w:lang w:val="en-US"/>
        </w:rPr>
        <w:t>to</w:t>
      </w:r>
      <w:r w:rsidRPr="5BBB0151" w:rsidR="36AFBD00">
        <w:rPr>
          <w:rFonts w:eastAsia="Calibri"/>
          <w:b w:val="1"/>
          <w:bCs w:val="1"/>
          <w:sz w:val="24"/>
          <w:szCs w:val="24"/>
          <w:lang w:val="en-US"/>
        </w:rPr>
        <w:t xml:space="preserve"> use?</w:t>
      </w:r>
    </w:p>
    <w:p w:rsidRPr="001261B6" w:rsidR="00E40A2D" w:rsidP="5BBB0151" w:rsidRDefault="00620DDB" w14:paraId="00000068" w14:textId="77777777">
      <w:pPr>
        <w:spacing w:before="240" w:after="240"/>
        <w:jc w:val="both"/>
        <w:rPr>
          <w:sz w:val="24"/>
          <w:szCs w:val="24"/>
          <w:lang w:val="en-US"/>
        </w:rPr>
      </w:pPr>
      <w:r w:rsidRPr="5BBB0151" w:rsidR="36AFBD00">
        <w:rPr>
          <w:sz w:val="24"/>
          <w:szCs w:val="24"/>
          <w:lang w:val="en-US"/>
        </w:rPr>
        <w:t xml:space="preserve">All details </w:t>
      </w:r>
      <w:r w:rsidRPr="5BBB0151" w:rsidR="36AFBD00">
        <w:rPr>
          <w:sz w:val="24"/>
          <w:szCs w:val="24"/>
          <w:lang w:val="en-US"/>
        </w:rPr>
        <w:t>regarding</w:t>
      </w:r>
      <w:r w:rsidRPr="5BBB0151" w:rsidR="36AFBD00">
        <w:rPr>
          <w:sz w:val="24"/>
          <w:szCs w:val="24"/>
          <w:lang w:val="en-US"/>
        </w:rPr>
        <w:t xml:space="preserve"> the promotion of the activity, the </w:t>
      </w:r>
      <w:r w:rsidRPr="5BBB0151" w:rsidR="36AFBD00">
        <w:rPr>
          <w:sz w:val="24"/>
          <w:szCs w:val="24"/>
          <w:lang w:val="en-US"/>
        </w:rPr>
        <w:t>results</w:t>
      </w:r>
      <w:r w:rsidRPr="5BBB0151" w:rsidR="36AFBD00">
        <w:rPr>
          <w:sz w:val="24"/>
          <w:szCs w:val="24"/>
          <w:lang w:val="en-US"/>
        </w:rPr>
        <w:t xml:space="preserve"> and in general the implementation of the project will be agreed later with the </w:t>
      </w:r>
      <w:r w:rsidRPr="5BBB0151" w:rsidR="36AFBD00">
        <w:rPr>
          <w:sz w:val="24"/>
          <w:szCs w:val="24"/>
          <w:lang w:val="en-US"/>
        </w:rPr>
        <w:t>organizations,</w:t>
      </w:r>
      <w:r w:rsidRPr="5BBB0151" w:rsidR="36AFBD00">
        <w:rPr>
          <w:sz w:val="24"/>
          <w:szCs w:val="24"/>
          <w:lang w:val="en-US"/>
        </w:rPr>
        <w:t xml:space="preserve"> whose projects will be funded. There are precise rules and instructions from donors which specify</w:t>
      </w:r>
    </w:p>
    <w:p w:rsidRPr="001261B6" w:rsidR="00E40A2D" w:rsidP="00F74C84" w:rsidRDefault="00620DDB" w14:paraId="00000069" w14:textId="77777777">
      <w:pPr>
        <w:numPr>
          <w:ilvl w:val="0"/>
          <w:numId w:val="10"/>
        </w:numPr>
        <w:spacing w:before="240"/>
        <w:jc w:val="both"/>
        <w:rPr>
          <w:sz w:val="24"/>
          <w:szCs w:val="24"/>
        </w:rPr>
      </w:pPr>
      <w:r w:rsidRPr="001261B6">
        <w:rPr>
          <w:sz w:val="24"/>
          <w:szCs w:val="24"/>
        </w:rPr>
        <w:t xml:space="preserve"> the field of promotion</w:t>
      </w:r>
    </w:p>
    <w:p w:rsidRPr="001261B6" w:rsidR="00E40A2D" w:rsidP="00F74C84" w:rsidRDefault="00620DDB" w14:paraId="0000006A" w14:textId="77777777">
      <w:pPr>
        <w:numPr>
          <w:ilvl w:val="0"/>
          <w:numId w:val="10"/>
        </w:numPr>
        <w:jc w:val="both"/>
        <w:rPr>
          <w:sz w:val="24"/>
          <w:szCs w:val="24"/>
        </w:rPr>
      </w:pPr>
      <w:r w:rsidRPr="001261B6">
        <w:rPr>
          <w:sz w:val="24"/>
          <w:szCs w:val="24"/>
        </w:rPr>
        <w:t xml:space="preserve"> use of LOGO</w:t>
      </w:r>
    </w:p>
    <w:p w:rsidRPr="001261B6" w:rsidR="008A2619" w:rsidP="00F74C84" w:rsidRDefault="00620DDB" w14:paraId="72CD10D0" w14:textId="1A5BBCAE">
      <w:pPr>
        <w:numPr>
          <w:ilvl w:val="0"/>
          <w:numId w:val="10"/>
        </w:numPr>
        <w:spacing w:after="240"/>
        <w:jc w:val="both"/>
        <w:rPr>
          <w:sz w:val="24"/>
          <w:szCs w:val="24"/>
        </w:rPr>
      </w:pPr>
      <w:r w:rsidRPr="001261B6">
        <w:rPr>
          <w:sz w:val="24"/>
          <w:szCs w:val="24"/>
        </w:rPr>
        <w:t xml:space="preserve"> public appearances, etc.</w:t>
      </w:r>
    </w:p>
    <w:p w:rsidRPr="001261B6" w:rsidR="00655436" w:rsidP="5BBB0151" w:rsidRDefault="00655436" w14:paraId="61AD82F9" w14:textId="02CEA8ED">
      <w:pPr>
        <w:pStyle w:val="Normal"/>
        <w:spacing w:before="240" w:after="240"/>
        <w:jc w:val="both"/>
        <w:rPr>
          <w:sz w:val="24"/>
          <w:szCs w:val="24"/>
          <w:lang w:val="en-US"/>
        </w:rPr>
      </w:pPr>
      <w:r w:rsidRPr="5BBB0151" w:rsidR="5BBB0151">
        <w:rPr>
          <w:b w:val="1"/>
          <w:bCs w:val="1"/>
          <w:sz w:val="24"/>
          <w:szCs w:val="24"/>
        </w:rPr>
        <w:t>37.</w:t>
      </w:r>
      <w:r w:rsidRPr="5BBB0151" w:rsidR="36AFBD00">
        <w:rPr>
          <w:b w:val="1"/>
          <w:bCs w:val="1"/>
          <w:sz w:val="24"/>
          <w:szCs w:val="24"/>
        </w:rPr>
        <w:t xml:space="preserve">Does the partner and </w:t>
      </w:r>
      <w:r w:rsidRPr="5BBB0151" w:rsidR="36DD6BD6">
        <w:rPr>
          <w:b w:val="1"/>
          <w:bCs w:val="1"/>
          <w:sz w:val="24"/>
          <w:szCs w:val="24"/>
        </w:rPr>
        <w:t>lead</w:t>
      </w:r>
      <w:r w:rsidRPr="5BBB0151" w:rsidR="36AFBD00">
        <w:rPr>
          <w:b w:val="1"/>
          <w:bCs w:val="1"/>
          <w:sz w:val="24"/>
          <w:szCs w:val="24"/>
        </w:rPr>
        <w:t xml:space="preserve"> organization share activities or is only one allowed to be responsible? </w:t>
      </w:r>
      <w:r w:rsidRPr="5BBB0151" w:rsidR="2444B0BE">
        <w:rPr>
          <w:sz w:val="24"/>
          <w:szCs w:val="24"/>
          <w:lang w:val="en-US"/>
        </w:rPr>
        <w:t xml:space="preserve">The project </w:t>
      </w:r>
      <w:r w:rsidRPr="5BBB0151" w:rsidR="011E9AEA">
        <w:rPr>
          <w:sz w:val="24"/>
          <w:szCs w:val="24"/>
          <w:lang w:val="en-US"/>
        </w:rPr>
        <w:t xml:space="preserve">lead </w:t>
      </w:r>
      <w:r w:rsidRPr="5BBB0151" w:rsidR="2444B0BE">
        <w:rPr>
          <w:sz w:val="24"/>
          <w:szCs w:val="24"/>
          <w:lang w:val="en-US"/>
        </w:rPr>
        <w:t>organization holds full accountability to the donor for the implementation of all project activities.</w:t>
      </w:r>
    </w:p>
    <w:p w:rsidRPr="001261B6" w:rsidR="00655436" w:rsidP="00655436" w:rsidRDefault="00655436" w14:paraId="588680C5" w14:textId="7354C134">
      <w:pPr>
        <w:spacing w:before="240" w:after="240"/>
        <w:jc w:val="both"/>
        <w:rPr>
          <w:sz w:val="24"/>
          <w:szCs w:val="24"/>
          <w:lang w:val="en-US"/>
        </w:rPr>
      </w:pPr>
      <w:r w:rsidRPr="001261B6">
        <w:rPr>
          <w:sz w:val="24"/>
          <w:szCs w:val="24"/>
          <w:lang w:val="en-US"/>
        </w:rPr>
        <w:t xml:space="preserve">The distribution of roles and responsibilities between the </w:t>
      </w:r>
      <w:r w:rsidRPr="001261B6" w:rsidR="000A6907">
        <w:rPr>
          <w:sz w:val="24"/>
          <w:szCs w:val="24"/>
          <w:lang w:val="en-US"/>
        </w:rPr>
        <w:t>lead</w:t>
      </w:r>
      <w:r w:rsidRPr="001261B6">
        <w:rPr>
          <w:sz w:val="24"/>
          <w:szCs w:val="24"/>
          <w:lang w:val="en-US"/>
        </w:rPr>
        <w:t xml:space="preserve"> and partner organization(s) is determined internally within the partnership agreement and does not affect the </w:t>
      </w:r>
      <w:r w:rsidRPr="001261B6" w:rsidR="000A6907">
        <w:rPr>
          <w:sz w:val="24"/>
          <w:szCs w:val="24"/>
          <w:lang w:val="en-US"/>
        </w:rPr>
        <w:t>lead</w:t>
      </w:r>
      <w:r w:rsidRPr="001261B6">
        <w:rPr>
          <w:sz w:val="24"/>
          <w:szCs w:val="24"/>
          <w:lang w:val="en-US"/>
        </w:rPr>
        <w:t xml:space="preserve"> organization’s accountability to the donor.</w:t>
      </w:r>
    </w:p>
    <w:p w:rsidRPr="001261B6" w:rsidR="00E40A2D" w:rsidP="00F74C84" w:rsidRDefault="00E40A2D" w14:paraId="00000071" w14:textId="29E3F4C6">
      <w:pPr>
        <w:spacing w:before="240" w:after="240"/>
        <w:jc w:val="both"/>
        <w:rPr>
          <w:sz w:val="24"/>
          <w:szCs w:val="24"/>
        </w:rPr>
      </w:pPr>
    </w:p>
    <w:p w:rsidRPr="001261B6" w:rsidR="003263CD" w:rsidP="5BBB0151" w:rsidRDefault="003263CD" w14:paraId="7301E9C0" w14:textId="0D0D6990">
      <w:pPr>
        <w:pStyle w:val="Normal"/>
        <w:spacing w:before="240" w:after="240"/>
        <w:ind w:left="0"/>
        <w:jc w:val="both"/>
        <w:rPr>
          <w:b w:val="1"/>
          <w:bCs w:val="1"/>
          <w:sz w:val="24"/>
          <w:szCs w:val="24"/>
          <w:lang w:val="en-US"/>
        </w:rPr>
      </w:pPr>
      <w:r w:rsidRPr="5BBB0151" w:rsidR="032D34A1">
        <w:rPr>
          <w:b w:val="1"/>
          <w:bCs w:val="1"/>
          <w:sz w:val="24"/>
          <w:szCs w:val="24"/>
          <w:lang w:val="en-US"/>
        </w:rPr>
        <w:t xml:space="preserve">38. </w:t>
      </w:r>
      <w:r w:rsidRPr="5BBB0151" w:rsidR="08A95B20">
        <w:rPr>
          <w:b w:val="1"/>
          <w:bCs w:val="1"/>
          <w:sz w:val="24"/>
          <w:szCs w:val="24"/>
          <w:lang w:val="en-US"/>
        </w:rPr>
        <w:t>Can school staff/teachers get involved in the implementation of activities/trainings?</w:t>
      </w:r>
    </w:p>
    <w:p w:rsidRPr="001261B6" w:rsidR="00320545" w:rsidP="00320545" w:rsidRDefault="00320545" w14:paraId="603C090E" w14:textId="77777777">
      <w:pPr>
        <w:spacing w:before="240" w:after="240"/>
        <w:jc w:val="both"/>
        <w:rPr>
          <w:sz w:val="24"/>
          <w:szCs w:val="24"/>
          <w:lang w:val="en-US"/>
        </w:rPr>
      </w:pPr>
      <w:r w:rsidRPr="001261B6">
        <w:rPr>
          <w:sz w:val="24"/>
          <w:szCs w:val="24"/>
          <w:lang w:val="en-US"/>
        </w:rPr>
        <w:t>Yes. School staff and teachers may be involved in the implementation of project activities or trainings through their institution acting as an associate organization.</w:t>
      </w:r>
    </w:p>
    <w:p w:rsidRPr="001261B6" w:rsidR="00320545" w:rsidP="00320545" w:rsidRDefault="00320545" w14:paraId="7A3445A2" w14:textId="391584EC">
      <w:pPr>
        <w:spacing w:before="240" w:after="240"/>
        <w:jc w:val="both"/>
        <w:rPr>
          <w:sz w:val="24"/>
          <w:szCs w:val="24"/>
          <w:lang w:val="en-US"/>
        </w:rPr>
      </w:pPr>
      <w:r w:rsidRPr="001261B6">
        <w:rPr>
          <w:sz w:val="24"/>
          <w:szCs w:val="24"/>
          <w:lang w:val="en-US"/>
        </w:rPr>
        <w:t xml:space="preserve">As associate organizations, schools may have an active role in the implementation of activities, </w:t>
      </w:r>
      <w:r w:rsidRPr="001261B6" w:rsidR="0035537D">
        <w:rPr>
          <w:sz w:val="24"/>
          <w:szCs w:val="24"/>
          <w:lang w:val="en-US"/>
        </w:rPr>
        <w:t xml:space="preserve">if </w:t>
      </w:r>
      <w:r w:rsidRPr="001261B6">
        <w:rPr>
          <w:sz w:val="24"/>
          <w:szCs w:val="24"/>
          <w:lang w:val="en-US"/>
        </w:rPr>
        <w:t>they do not receive any financial support from the project. Accordingly, school staff and teachers involved through associate organizations cannot be financially compensated under the project budget.</w:t>
      </w:r>
    </w:p>
    <w:p w:rsidRPr="001261B6" w:rsidR="00320545" w:rsidP="003263CD" w:rsidRDefault="00320545" w14:paraId="011660C6" w14:textId="77777777">
      <w:pPr>
        <w:spacing w:before="240" w:after="240"/>
        <w:jc w:val="both"/>
        <w:rPr>
          <w:sz w:val="24"/>
          <w:szCs w:val="24"/>
          <w:lang w:val="en-US"/>
        </w:rPr>
      </w:pPr>
    </w:p>
    <w:p w:rsidRPr="001261B6" w:rsidR="00E40A2D" w:rsidP="5BBB0151" w:rsidRDefault="00620DDB" w14:paraId="00000072" w14:textId="15BD61B7">
      <w:pPr>
        <w:spacing w:before="240" w:after="240"/>
        <w:ind w:left="720"/>
        <w:jc w:val="both"/>
        <w:rPr>
          <w:sz w:val="24"/>
          <w:szCs w:val="24"/>
          <w:lang w:val="en-US"/>
        </w:rPr>
      </w:pPr>
      <w:r w:rsidRPr="5BBB0151" w:rsidR="7493AF8E">
        <w:rPr>
          <w:b w:val="1"/>
          <w:bCs w:val="1"/>
          <w:sz w:val="24"/>
          <w:szCs w:val="24"/>
          <w:lang w:val="en-US"/>
        </w:rPr>
        <w:t xml:space="preserve">39. </w:t>
      </w:r>
      <w:r w:rsidRPr="5BBB0151" w:rsidR="36AFBD00">
        <w:rPr>
          <w:b w:val="1"/>
          <w:bCs w:val="1"/>
          <w:sz w:val="24"/>
          <w:szCs w:val="24"/>
          <w:lang w:val="en-US"/>
        </w:rPr>
        <w:t xml:space="preserve">Is it possible to apply with the same project proposal which has already been </w:t>
      </w:r>
      <w:r w:rsidRPr="5BBB0151" w:rsidR="36AFBD00">
        <w:rPr>
          <w:b w:val="1"/>
          <w:bCs w:val="1"/>
          <w:sz w:val="24"/>
          <w:szCs w:val="24"/>
          <w:lang w:val="en-US"/>
        </w:rPr>
        <w:t>submitted</w:t>
      </w:r>
      <w:r w:rsidRPr="5BBB0151" w:rsidR="36AFBD00">
        <w:rPr>
          <w:b w:val="1"/>
          <w:bCs w:val="1"/>
          <w:sz w:val="24"/>
          <w:szCs w:val="24"/>
          <w:lang w:val="en-US"/>
        </w:rPr>
        <w:t xml:space="preserve"> </w:t>
      </w:r>
      <w:r w:rsidRPr="5BBB0151" w:rsidR="2EC6C3AE">
        <w:rPr>
          <w:b w:val="1"/>
          <w:bCs w:val="1"/>
          <w:sz w:val="24"/>
          <w:szCs w:val="24"/>
          <w:lang w:val="en-US"/>
        </w:rPr>
        <w:t>to another</w:t>
      </w:r>
      <w:r w:rsidRPr="5BBB0151" w:rsidR="36AFBD00">
        <w:rPr>
          <w:b w:val="1"/>
          <w:bCs w:val="1"/>
          <w:sz w:val="24"/>
          <w:szCs w:val="24"/>
          <w:lang w:val="en-US"/>
        </w:rPr>
        <w:t xml:space="preserve"> donor and from whom, a response is expected? </w:t>
      </w:r>
    </w:p>
    <w:p w:rsidRPr="001261B6" w:rsidR="00E40A2D" w:rsidP="5BBB0151" w:rsidRDefault="00620DDB" w14:paraId="00000073" w14:textId="77777777">
      <w:pPr>
        <w:spacing w:before="240" w:after="240"/>
        <w:jc w:val="both"/>
        <w:rPr>
          <w:sz w:val="24"/>
          <w:szCs w:val="24"/>
          <w:lang w:val="en-US"/>
        </w:rPr>
      </w:pPr>
      <w:r w:rsidRPr="5BBB0151" w:rsidR="36AFBD00">
        <w:rPr>
          <w:b w:val="1"/>
          <w:bCs w:val="1"/>
          <w:sz w:val="24"/>
          <w:szCs w:val="24"/>
          <w:lang w:val="en-US"/>
        </w:rPr>
        <w:t>Yes</w:t>
      </w:r>
      <w:r w:rsidRPr="5BBB0151" w:rsidR="36AFBD00">
        <w:rPr>
          <w:sz w:val="24"/>
          <w:szCs w:val="24"/>
          <w:lang w:val="en-US"/>
        </w:rPr>
        <w:t>, provided</w:t>
      </w:r>
      <w:r w:rsidRPr="5BBB0151" w:rsidR="36AFBD00">
        <w:rPr>
          <w:sz w:val="24"/>
          <w:szCs w:val="24"/>
          <w:lang w:val="en-US"/>
        </w:rPr>
        <w:t xml:space="preserve"> the organization </w:t>
      </w:r>
      <w:r w:rsidRPr="5BBB0151" w:rsidR="36AFBD00">
        <w:rPr>
          <w:sz w:val="24"/>
          <w:szCs w:val="24"/>
          <w:lang w:val="en-US"/>
        </w:rPr>
        <w:t>notifies UNDP</w:t>
      </w:r>
      <w:r w:rsidRPr="5BBB0151" w:rsidR="36AFBD00">
        <w:rPr>
          <w:sz w:val="24"/>
          <w:szCs w:val="24"/>
          <w:lang w:val="en-US"/>
        </w:rPr>
        <w:t xml:space="preserve"> prior to </w:t>
      </w:r>
      <w:r w:rsidRPr="5BBB0151" w:rsidR="36AFBD00">
        <w:rPr>
          <w:sz w:val="24"/>
          <w:szCs w:val="24"/>
          <w:lang w:val="en-US"/>
        </w:rPr>
        <w:t>the signing</w:t>
      </w:r>
      <w:r w:rsidRPr="5BBB0151" w:rsidR="36AFBD00">
        <w:rPr>
          <w:sz w:val="24"/>
          <w:szCs w:val="24"/>
          <w:lang w:val="en-US"/>
        </w:rPr>
        <w:t xml:space="preserve"> of the contract. If the project has been approved by another donor, in which case further activities with that organization will be </w:t>
      </w:r>
      <w:r w:rsidRPr="5BBB0151" w:rsidR="36AFBD00">
        <w:rPr>
          <w:sz w:val="24"/>
          <w:szCs w:val="24"/>
          <w:lang w:val="en-US"/>
        </w:rPr>
        <w:t>discontinued</w:t>
      </w:r>
      <w:r w:rsidRPr="5BBB0151" w:rsidR="36AFBD00">
        <w:rPr>
          <w:sz w:val="24"/>
          <w:szCs w:val="24"/>
          <w:lang w:val="en-US"/>
        </w:rPr>
        <w:t xml:space="preserve"> in the future. If the project is not approved by the other donor by the time the contract is signed, the organization is obliged to accept the implementation with UNDP and notify the other donor about this decision.</w:t>
      </w:r>
    </w:p>
    <w:p w:rsidRPr="001261B6" w:rsidR="008A2619" w:rsidP="5BBB0151" w:rsidRDefault="008A2619" w14:paraId="168F2A92" w14:textId="470DA325">
      <w:pPr>
        <w:pStyle w:val="Normal"/>
        <w:spacing w:before="240" w:after="240"/>
        <w:ind w:left="0"/>
        <w:jc w:val="both"/>
        <w:rPr>
          <w:b w:val="1"/>
          <w:bCs w:val="1"/>
          <w:sz w:val="24"/>
          <w:szCs w:val="24"/>
        </w:rPr>
      </w:pPr>
      <w:r w:rsidRPr="5BBB0151" w:rsidR="70E57BAD">
        <w:rPr>
          <w:b w:val="1"/>
          <w:bCs w:val="1"/>
          <w:sz w:val="24"/>
          <w:szCs w:val="24"/>
        </w:rPr>
        <w:t xml:space="preserve">40. </w:t>
      </w:r>
      <w:r w:rsidRPr="5BBB0151" w:rsidR="2EC6C3AE">
        <w:rPr>
          <w:b w:val="1"/>
          <w:bCs w:val="1"/>
          <w:sz w:val="24"/>
          <w:szCs w:val="24"/>
        </w:rPr>
        <w:t xml:space="preserve">Can persons be </w:t>
      </w:r>
      <w:r w:rsidRPr="5BBB0151" w:rsidR="6DB361EF">
        <w:rPr>
          <w:b w:val="1"/>
          <w:bCs w:val="1"/>
          <w:sz w:val="24"/>
          <w:szCs w:val="24"/>
        </w:rPr>
        <w:t xml:space="preserve">paid </w:t>
      </w:r>
      <w:r w:rsidRPr="5BBB0151" w:rsidR="2EC6C3AE">
        <w:rPr>
          <w:b w:val="1"/>
          <w:bCs w:val="1"/>
          <w:sz w:val="24"/>
          <w:szCs w:val="24"/>
        </w:rPr>
        <w:t xml:space="preserve">more than 100% </w:t>
      </w:r>
      <w:r w:rsidRPr="5BBB0151" w:rsidR="6DB361EF">
        <w:rPr>
          <w:b w:val="1"/>
          <w:bCs w:val="1"/>
          <w:sz w:val="24"/>
          <w:szCs w:val="24"/>
        </w:rPr>
        <w:t>from</w:t>
      </w:r>
      <w:r w:rsidRPr="5BBB0151" w:rsidR="6DB361EF">
        <w:rPr>
          <w:b w:val="1"/>
          <w:bCs w:val="1"/>
          <w:sz w:val="24"/>
          <w:szCs w:val="24"/>
        </w:rPr>
        <w:t xml:space="preserve"> </w:t>
      </w:r>
      <w:r w:rsidRPr="5BBB0151" w:rsidR="2EC6C3AE">
        <w:rPr>
          <w:b w:val="1"/>
          <w:bCs w:val="1"/>
          <w:sz w:val="24"/>
          <w:szCs w:val="24"/>
        </w:rPr>
        <w:t>the project?</w:t>
      </w:r>
    </w:p>
    <w:p w:rsidRPr="001261B6" w:rsidR="00E40A2D" w:rsidP="00F74C84" w:rsidRDefault="00620DDB" w14:paraId="00000076" w14:textId="59876BC7">
      <w:pPr>
        <w:spacing w:before="240" w:after="240"/>
        <w:jc w:val="both"/>
        <w:rPr>
          <w:sz w:val="24"/>
          <w:szCs w:val="24"/>
        </w:rPr>
      </w:pPr>
      <w:r w:rsidRPr="001261B6">
        <w:rPr>
          <w:rFonts w:eastAsia="Calibri"/>
          <w:sz w:val="24"/>
          <w:szCs w:val="24"/>
        </w:rPr>
        <w:t xml:space="preserve"> </w:t>
      </w:r>
      <w:r w:rsidRPr="001261B6" w:rsidR="008A2619">
        <w:rPr>
          <w:b/>
          <w:i/>
          <w:sz w:val="24"/>
          <w:szCs w:val="24"/>
        </w:rPr>
        <w:t>No.</w:t>
      </w:r>
      <w:r w:rsidRPr="001261B6">
        <w:rPr>
          <w:sz w:val="24"/>
          <w:szCs w:val="24"/>
        </w:rPr>
        <w:t xml:space="preserve"> </w:t>
      </w:r>
    </w:p>
    <w:p w:rsidRPr="001261B6" w:rsidR="00E40A2D" w:rsidP="5BBB0151" w:rsidRDefault="00620DDB" w14:paraId="00000077" w14:textId="34F68749">
      <w:pPr>
        <w:spacing w:before="240" w:after="240"/>
        <w:ind w:left="0"/>
        <w:jc w:val="both"/>
        <w:rPr>
          <w:sz w:val="24"/>
          <w:szCs w:val="24"/>
          <w:lang w:val="en-US"/>
        </w:rPr>
      </w:pPr>
      <w:r w:rsidRPr="5BBB0151" w:rsidR="4EBCEE78">
        <w:rPr>
          <w:b w:val="1"/>
          <w:bCs w:val="1"/>
          <w:sz w:val="24"/>
          <w:szCs w:val="24"/>
          <w:lang w:val="en-US"/>
        </w:rPr>
        <w:t xml:space="preserve">41. </w:t>
      </w:r>
      <w:r w:rsidRPr="5BBB0151" w:rsidR="36AFBD00">
        <w:rPr>
          <w:b w:val="1"/>
          <w:bCs w:val="1"/>
          <w:sz w:val="24"/>
          <w:szCs w:val="24"/>
          <w:lang w:val="en-US"/>
        </w:rPr>
        <w:t>Can fuel expenditure be calculated through other means and not by mileage?</w:t>
      </w:r>
      <w:r w:rsidRPr="5BBB0151" w:rsidR="36AFBD00">
        <w:rPr>
          <w:rFonts w:eastAsia="Calibri"/>
          <w:b w:val="1"/>
          <w:bCs w:val="1"/>
          <w:sz w:val="24"/>
          <w:szCs w:val="24"/>
          <w:lang w:val="en-US"/>
        </w:rPr>
        <w:t xml:space="preserve"> </w:t>
      </w:r>
      <w:r w:rsidRPr="5BBB0151" w:rsidR="36AFBD00">
        <w:rPr>
          <w:rFonts w:eastAsia="Calibri"/>
          <w:sz w:val="24"/>
          <w:szCs w:val="24"/>
          <w:lang w:val="en-US"/>
        </w:rPr>
        <w:t xml:space="preserve"> </w:t>
      </w:r>
    </w:p>
    <w:p w:rsidRPr="001261B6" w:rsidR="00E40A2D" w:rsidP="5BBB0151" w:rsidRDefault="00620DDB" w14:paraId="0000007A" w14:textId="0802CAC2">
      <w:pPr>
        <w:spacing w:before="240" w:after="240"/>
        <w:jc w:val="both"/>
        <w:rPr>
          <w:sz w:val="24"/>
          <w:szCs w:val="24"/>
          <w:lang w:val="en-US"/>
        </w:rPr>
      </w:pPr>
      <w:r w:rsidRPr="5BBB0151" w:rsidR="36AFBD00">
        <w:rPr>
          <w:sz w:val="24"/>
          <w:szCs w:val="24"/>
          <w:lang w:val="en-US"/>
        </w:rPr>
        <w:t>It is possible, only provided that the travel diary (</w:t>
      </w:r>
      <w:r w:rsidRPr="5BBB0151" w:rsidR="36AFBD00">
        <w:rPr>
          <w:b w:val="1"/>
          <w:bCs w:val="1"/>
          <w:sz w:val="24"/>
          <w:szCs w:val="24"/>
          <w:lang w:val="en-US"/>
        </w:rPr>
        <w:t>Log Sheet</w:t>
      </w:r>
      <w:r w:rsidRPr="5BBB0151" w:rsidR="36AFBD00">
        <w:rPr>
          <w:sz w:val="24"/>
          <w:szCs w:val="24"/>
          <w:lang w:val="en-US"/>
        </w:rPr>
        <w:t>) exists or through the contract with the gas station</w:t>
      </w:r>
      <w:r w:rsidRPr="5BBB0151" w:rsidR="36AFBD00">
        <w:rPr>
          <w:sz w:val="24"/>
          <w:szCs w:val="24"/>
          <w:lang w:val="en-US"/>
        </w:rPr>
        <w:t xml:space="preserve">.  </w:t>
      </w:r>
    </w:p>
    <w:p w:rsidRPr="001261B6" w:rsidR="00E40A2D" w:rsidP="5BBB0151" w:rsidRDefault="00620DDB" w14:paraId="0000007B" w14:textId="15E71383">
      <w:pPr>
        <w:spacing w:before="240" w:after="240"/>
        <w:ind w:left="0"/>
        <w:jc w:val="both"/>
        <w:rPr>
          <w:sz w:val="24"/>
          <w:szCs w:val="24"/>
        </w:rPr>
      </w:pPr>
      <w:r w:rsidRPr="5BBB0151" w:rsidR="3C32DAA7">
        <w:rPr>
          <w:b w:val="1"/>
          <w:bCs w:val="1"/>
          <w:sz w:val="24"/>
          <w:szCs w:val="24"/>
        </w:rPr>
        <w:t xml:space="preserve">42. </w:t>
      </w:r>
      <w:r w:rsidRPr="5BBB0151" w:rsidR="36AFBD00">
        <w:rPr>
          <w:b w:val="1"/>
          <w:bCs w:val="1"/>
          <w:sz w:val="24"/>
          <w:szCs w:val="24"/>
        </w:rPr>
        <w:t xml:space="preserve">Are there any conditions for co-financing, </w:t>
      </w:r>
      <w:r w:rsidRPr="5BBB0151" w:rsidR="2EC6C3AE">
        <w:rPr>
          <w:b w:val="1"/>
          <w:bCs w:val="1"/>
          <w:sz w:val="24"/>
          <w:szCs w:val="24"/>
        </w:rPr>
        <w:t>i.e.,</w:t>
      </w:r>
      <w:r w:rsidRPr="5BBB0151" w:rsidR="36AFBD00">
        <w:rPr>
          <w:b w:val="1"/>
          <w:bCs w:val="1"/>
          <w:sz w:val="24"/>
          <w:szCs w:val="24"/>
        </w:rPr>
        <w:t xml:space="preserve"> should there be co-financing for a project?</w:t>
      </w:r>
    </w:p>
    <w:p w:rsidRPr="001261B6" w:rsidR="00E40A2D" w:rsidP="00F74C84" w:rsidRDefault="00620DDB" w14:paraId="0000007D" w14:textId="65305636">
      <w:pPr>
        <w:spacing w:before="240" w:after="240"/>
        <w:jc w:val="both"/>
        <w:rPr>
          <w:sz w:val="24"/>
          <w:szCs w:val="24"/>
        </w:rPr>
      </w:pPr>
      <w:r w:rsidRPr="001261B6">
        <w:rPr>
          <w:b/>
          <w:i/>
          <w:sz w:val="24"/>
          <w:szCs w:val="24"/>
        </w:rPr>
        <w:t>No.</w:t>
      </w:r>
      <w:r w:rsidRPr="001261B6">
        <w:rPr>
          <w:sz w:val="24"/>
          <w:szCs w:val="24"/>
        </w:rPr>
        <w:t xml:space="preserve"> </w:t>
      </w:r>
    </w:p>
    <w:p w:rsidRPr="001261B6" w:rsidR="00E40A2D" w:rsidP="5BBB0151" w:rsidRDefault="00785639" w14:paraId="0000007E" w14:textId="32BB503D">
      <w:pPr>
        <w:spacing w:before="240" w:after="240"/>
        <w:ind w:left="0"/>
        <w:jc w:val="both"/>
        <w:rPr>
          <w:sz w:val="24"/>
          <w:szCs w:val="24"/>
          <w:lang w:val="en-US"/>
        </w:rPr>
      </w:pPr>
      <w:r w:rsidRPr="5BBB0151" w:rsidR="3DD0988B">
        <w:rPr>
          <w:rFonts w:eastAsia="Calibri"/>
          <w:b w:val="1"/>
          <w:bCs w:val="1"/>
          <w:sz w:val="24"/>
          <w:szCs w:val="24"/>
          <w:lang w:val="en-US"/>
        </w:rPr>
        <w:t xml:space="preserve">43. </w:t>
      </w:r>
      <w:r w:rsidRPr="5BBB0151" w:rsidR="09C69DE0">
        <w:rPr>
          <w:rFonts w:eastAsia="Calibri"/>
          <w:b w:val="1"/>
          <w:bCs w:val="1"/>
          <w:sz w:val="24"/>
          <w:szCs w:val="24"/>
          <w:lang w:val="en-US"/>
        </w:rPr>
        <w:t xml:space="preserve">Is it possible, at the beginning of the project proposal template, to mention </w:t>
      </w:r>
      <w:r w:rsidRPr="5BBB0151" w:rsidR="09C69DE0">
        <w:rPr>
          <w:rFonts w:eastAsia="Calibri"/>
          <w:b w:val="1"/>
          <w:bCs w:val="1"/>
          <w:sz w:val="24"/>
          <w:szCs w:val="24"/>
          <w:lang w:val="en-US"/>
        </w:rPr>
        <w:t>organizational’ s</w:t>
      </w:r>
      <w:r w:rsidRPr="5BBB0151" w:rsidR="09C69DE0">
        <w:rPr>
          <w:rFonts w:eastAsia="Calibri"/>
          <w:b w:val="1"/>
          <w:bCs w:val="1"/>
          <w:sz w:val="24"/>
          <w:szCs w:val="24"/>
          <w:lang w:val="en-US"/>
        </w:rPr>
        <w:t xml:space="preserve"> activities if not awarded projects were </w:t>
      </w:r>
      <w:r w:rsidRPr="5BBB0151" w:rsidR="09C69DE0">
        <w:rPr>
          <w:rFonts w:eastAsia="Calibri"/>
          <w:b w:val="1"/>
          <w:bCs w:val="1"/>
          <w:sz w:val="24"/>
          <w:szCs w:val="24"/>
          <w:lang w:val="en-US"/>
        </w:rPr>
        <w:t>implemented.</w:t>
      </w:r>
      <w:r w:rsidRPr="5BBB0151" w:rsidR="09C69DE0">
        <w:rPr>
          <w:rFonts w:eastAsia="Calibri"/>
          <w:b w:val="1"/>
          <w:bCs w:val="1"/>
          <w:sz w:val="24"/>
          <w:szCs w:val="24"/>
          <w:lang w:val="en-US"/>
        </w:rPr>
        <w:t xml:space="preserve"> </w:t>
      </w:r>
    </w:p>
    <w:p w:rsidRPr="001261B6" w:rsidR="00E40A2D" w:rsidP="00F74C84" w:rsidRDefault="00620DDB" w14:paraId="0000007F" w14:textId="77777777">
      <w:pPr>
        <w:spacing w:before="240" w:after="240"/>
        <w:jc w:val="both"/>
        <w:rPr>
          <w:sz w:val="24"/>
          <w:szCs w:val="24"/>
        </w:rPr>
      </w:pPr>
      <w:r w:rsidRPr="001261B6">
        <w:rPr>
          <w:b/>
          <w:sz w:val="24"/>
          <w:szCs w:val="24"/>
        </w:rPr>
        <w:t>No</w:t>
      </w:r>
      <w:r w:rsidRPr="001261B6">
        <w:rPr>
          <w:sz w:val="24"/>
          <w:szCs w:val="24"/>
        </w:rPr>
        <w:t xml:space="preserve">, in this part only completed projects should be mentioned. </w:t>
      </w:r>
    </w:p>
    <w:p w:rsidRPr="001261B6" w:rsidR="00E40A2D" w:rsidP="5BBB0151" w:rsidRDefault="00620DDB" w14:paraId="00000080" w14:textId="09EA6618">
      <w:pPr>
        <w:spacing w:before="240" w:after="240"/>
        <w:ind w:left="0"/>
        <w:jc w:val="both"/>
        <w:rPr>
          <w:sz w:val="24"/>
          <w:szCs w:val="24"/>
          <w:lang w:val="en-US"/>
        </w:rPr>
      </w:pPr>
      <w:r w:rsidRPr="5BBB0151" w:rsidR="5658B452">
        <w:rPr>
          <w:b w:val="1"/>
          <w:bCs w:val="1"/>
          <w:sz w:val="24"/>
          <w:szCs w:val="24"/>
          <w:lang w:val="en-US"/>
        </w:rPr>
        <w:t xml:space="preserve">44. </w:t>
      </w:r>
      <w:r w:rsidRPr="5BBB0151" w:rsidR="36AFBD00">
        <w:rPr>
          <w:b w:val="1"/>
          <w:bCs w:val="1"/>
          <w:sz w:val="24"/>
          <w:szCs w:val="24"/>
          <w:lang w:val="en-US"/>
        </w:rPr>
        <w:t>Is</w:t>
      </w:r>
      <w:r w:rsidRPr="5BBB0151" w:rsidR="36AFBD00">
        <w:rPr>
          <w:b w:val="1"/>
          <w:bCs w:val="1"/>
          <w:sz w:val="24"/>
          <w:szCs w:val="24"/>
          <w:lang w:val="en-US"/>
        </w:rPr>
        <w:t xml:space="preserve"> the font type and size specified for the application?</w:t>
      </w:r>
    </w:p>
    <w:p w:rsidRPr="001261B6" w:rsidR="00E40A2D" w:rsidP="00F74C84" w:rsidRDefault="00620DDB" w14:paraId="00000081" w14:textId="77777777">
      <w:pPr>
        <w:spacing w:before="240" w:after="240"/>
        <w:jc w:val="both"/>
        <w:rPr>
          <w:sz w:val="24"/>
          <w:szCs w:val="24"/>
        </w:rPr>
      </w:pPr>
      <w:r w:rsidRPr="001261B6">
        <w:rPr>
          <w:b/>
          <w:sz w:val="24"/>
          <w:szCs w:val="24"/>
        </w:rPr>
        <w:t>No</w:t>
      </w:r>
      <w:r w:rsidRPr="001261B6">
        <w:rPr>
          <w:sz w:val="24"/>
          <w:szCs w:val="24"/>
        </w:rPr>
        <w:t>, however, it is recommended to use the more common types such as Times New Roman, Ariel and Myriad Pro. In terms of font size, 10-12 is recommended.</w:t>
      </w:r>
    </w:p>
    <w:p w:rsidRPr="001261B6" w:rsidR="00E40A2D" w:rsidP="5BBB0151" w:rsidRDefault="00620DDB" w14:paraId="00000082" w14:textId="73C35BBC">
      <w:pPr>
        <w:spacing w:before="240" w:after="240"/>
        <w:ind w:left="720"/>
        <w:jc w:val="both"/>
        <w:rPr>
          <w:sz w:val="24"/>
          <w:szCs w:val="24"/>
        </w:rPr>
      </w:pPr>
      <w:r w:rsidRPr="5BBB0151" w:rsidR="3E63EE3B">
        <w:rPr>
          <w:b w:val="1"/>
          <w:bCs w:val="1"/>
          <w:sz w:val="24"/>
          <w:szCs w:val="24"/>
        </w:rPr>
        <w:t xml:space="preserve">45. </w:t>
      </w:r>
      <w:r w:rsidRPr="5BBB0151" w:rsidR="36AFBD00">
        <w:rPr>
          <w:b w:val="1"/>
          <w:bCs w:val="1"/>
          <w:sz w:val="24"/>
          <w:szCs w:val="24"/>
        </w:rPr>
        <w:t xml:space="preserve">How can we be sure that the data provided is properly cited? And should any surveys or research be conducted? </w:t>
      </w:r>
    </w:p>
    <w:p w:rsidRPr="001261B6" w:rsidR="00E40A2D" w:rsidP="5BBB0151" w:rsidRDefault="00620DDB" w14:paraId="00000084" w14:textId="2A871FCA">
      <w:pPr>
        <w:spacing w:before="240" w:after="240"/>
        <w:jc w:val="both"/>
        <w:rPr>
          <w:sz w:val="24"/>
          <w:szCs w:val="24"/>
          <w:lang w:val="en-US"/>
        </w:rPr>
      </w:pPr>
      <w:r w:rsidRPr="5BBB0151" w:rsidR="36AFBD00">
        <w:rPr>
          <w:sz w:val="24"/>
          <w:szCs w:val="24"/>
          <w:lang w:val="en-US"/>
        </w:rPr>
        <w:t xml:space="preserve">As a starting point, all data that you consider to be </w:t>
      </w:r>
      <w:r w:rsidRPr="5BBB0151" w:rsidR="36AFBD00">
        <w:rPr>
          <w:sz w:val="24"/>
          <w:szCs w:val="24"/>
          <w:lang w:val="en-US"/>
        </w:rPr>
        <w:t>accurate</w:t>
      </w:r>
      <w:r w:rsidRPr="5BBB0151" w:rsidR="14952F3C">
        <w:rPr>
          <w:sz w:val="24"/>
          <w:szCs w:val="24"/>
          <w:lang w:val="en-US"/>
        </w:rPr>
        <w:t xml:space="preserve">, </w:t>
      </w:r>
      <w:r w:rsidRPr="5BBB0151" w:rsidR="14952F3C">
        <w:rPr>
          <w:sz w:val="24"/>
          <w:szCs w:val="24"/>
          <w:lang w:val="en-US"/>
        </w:rPr>
        <w:t>credible</w:t>
      </w:r>
      <w:r w:rsidRPr="5BBB0151" w:rsidR="36AFBD00">
        <w:rPr>
          <w:sz w:val="24"/>
          <w:szCs w:val="24"/>
          <w:lang w:val="en-US"/>
        </w:rPr>
        <w:t xml:space="preserve"> and </w:t>
      </w:r>
      <w:r w:rsidRPr="5BBB0151" w:rsidR="733BA0CA">
        <w:rPr>
          <w:sz w:val="24"/>
          <w:szCs w:val="24"/>
          <w:lang w:val="en-US"/>
        </w:rPr>
        <w:t>relevant can</w:t>
      </w:r>
      <w:r w:rsidRPr="5BBB0151" w:rsidR="09C69DE0">
        <w:rPr>
          <w:sz w:val="24"/>
          <w:szCs w:val="24"/>
          <w:lang w:val="en-US"/>
        </w:rPr>
        <w:t xml:space="preserve"> be mentioned </w:t>
      </w:r>
      <w:r w:rsidRPr="5BBB0151" w:rsidR="14952F3C">
        <w:rPr>
          <w:sz w:val="24"/>
          <w:szCs w:val="24"/>
          <w:lang w:val="en-US"/>
        </w:rPr>
        <w:t>by always referring to the</w:t>
      </w:r>
      <w:r w:rsidRPr="5BBB0151" w:rsidR="09C69DE0">
        <w:rPr>
          <w:sz w:val="24"/>
          <w:szCs w:val="24"/>
          <w:lang w:val="en-US"/>
        </w:rPr>
        <w:t xml:space="preserve"> resources/report</w:t>
      </w:r>
      <w:r w:rsidRPr="5BBB0151" w:rsidR="733BA0CA">
        <w:rPr>
          <w:sz w:val="24"/>
          <w:szCs w:val="24"/>
          <w:lang w:val="en-US"/>
        </w:rPr>
        <w:t>s</w:t>
      </w:r>
      <w:r w:rsidRPr="5BBB0151" w:rsidR="14952F3C">
        <w:rPr>
          <w:sz w:val="24"/>
          <w:szCs w:val="24"/>
          <w:lang w:val="en-US"/>
        </w:rPr>
        <w:t xml:space="preserve">. However, </w:t>
      </w:r>
      <w:r w:rsidRPr="5BBB0151" w:rsidR="09C69DE0">
        <w:rPr>
          <w:sz w:val="24"/>
          <w:szCs w:val="24"/>
          <w:lang w:val="en-US"/>
        </w:rPr>
        <w:t>no</w:t>
      </w:r>
      <w:r w:rsidRPr="5BBB0151" w:rsidR="09C69DE0">
        <w:rPr>
          <w:sz w:val="24"/>
          <w:szCs w:val="24"/>
          <w:lang w:val="en-US"/>
        </w:rPr>
        <w:t xml:space="preserve"> need to conduct any surveys or research.</w:t>
      </w:r>
      <w:r w:rsidRPr="5BBB0151" w:rsidR="36AFBD00">
        <w:rPr>
          <w:sz w:val="24"/>
          <w:szCs w:val="24"/>
          <w:lang w:val="en-US"/>
        </w:rPr>
        <w:t xml:space="preserve"> The data is obtained </w:t>
      </w:r>
      <w:r w:rsidRPr="5BBB0151" w:rsidR="2EC6C3AE">
        <w:rPr>
          <w:sz w:val="24"/>
          <w:szCs w:val="24"/>
          <w:lang w:val="en-US"/>
        </w:rPr>
        <w:t>based on</w:t>
      </w:r>
      <w:r w:rsidRPr="5BBB0151" w:rsidR="36AFBD00">
        <w:rPr>
          <w:sz w:val="24"/>
          <w:szCs w:val="24"/>
          <w:lang w:val="en-US"/>
        </w:rPr>
        <w:t xml:space="preserve"> objective findings and if there is no written document which explains such data, then you must describe how you came to the </w:t>
      </w:r>
      <w:r w:rsidRPr="5BBB0151" w:rsidR="36AFBD00">
        <w:rPr>
          <w:sz w:val="24"/>
          <w:szCs w:val="24"/>
          <w:lang w:val="en-US"/>
        </w:rPr>
        <w:t>aforementioned data</w:t>
      </w:r>
      <w:r w:rsidRPr="5BBB0151" w:rsidR="36AFBD00">
        <w:rPr>
          <w:sz w:val="24"/>
          <w:szCs w:val="24"/>
          <w:lang w:val="en-US"/>
        </w:rPr>
        <w:t>.</w:t>
      </w:r>
      <w:r w:rsidRPr="5BBB0151" w:rsidR="733BA0CA">
        <w:rPr>
          <w:lang w:val="en-US"/>
        </w:rPr>
        <w:t xml:space="preserve"> </w:t>
      </w:r>
    </w:p>
    <w:p w:rsidRPr="001261B6" w:rsidR="00E40A2D" w:rsidP="5BBB0151" w:rsidRDefault="00620DDB" w14:paraId="00000085" w14:textId="4D7D0F9D">
      <w:pPr>
        <w:spacing w:before="240" w:after="240"/>
        <w:ind w:left="720"/>
        <w:jc w:val="both"/>
        <w:rPr>
          <w:sz w:val="24"/>
          <w:szCs w:val="24"/>
        </w:rPr>
      </w:pPr>
      <w:r w:rsidRPr="5BBB0151" w:rsidR="0547B137">
        <w:rPr>
          <w:b w:val="1"/>
          <w:bCs w:val="1"/>
          <w:sz w:val="24"/>
          <w:szCs w:val="24"/>
        </w:rPr>
        <w:t xml:space="preserve">46. </w:t>
      </w:r>
      <w:r w:rsidRPr="5BBB0151" w:rsidR="36AFBD00">
        <w:rPr>
          <w:b w:val="1"/>
          <w:bCs w:val="1"/>
          <w:sz w:val="24"/>
          <w:szCs w:val="24"/>
        </w:rPr>
        <w:t xml:space="preserve">Should the assisting expert who helps in the implementation of the project, be mentioned in the column of “Plan of activities and promotion” </w:t>
      </w:r>
      <w:r w:rsidRPr="5BBB0151" w:rsidR="36AFBD00">
        <w:rPr>
          <w:rFonts w:eastAsia="Calibri"/>
          <w:b w:val="1"/>
          <w:bCs w:val="1"/>
          <w:sz w:val="24"/>
          <w:szCs w:val="24"/>
        </w:rPr>
        <w:t xml:space="preserve"> </w:t>
      </w:r>
      <w:r w:rsidRPr="5BBB0151" w:rsidR="36AFBD00">
        <w:rPr>
          <w:rFonts w:eastAsia="Calibri"/>
          <w:sz w:val="24"/>
          <w:szCs w:val="24"/>
        </w:rPr>
        <w:t xml:space="preserve"> </w:t>
      </w:r>
    </w:p>
    <w:p w:rsidRPr="001261B6" w:rsidR="00E40A2D" w:rsidP="5BBB0151" w:rsidRDefault="00620DDB" w14:paraId="0000008D" w14:textId="6846EDB8">
      <w:pPr>
        <w:spacing w:before="240" w:after="240"/>
        <w:jc w:val="both"/>
        <w:rPr>
          <w:sz w:val="24"/>
          <w:szCs w:val="24"/>
          <w:lang w:val="en-US"/>
        </w:rPr>
      </w:pPr>
      <w:r w:rsidRPr="5BBB0151" w:rsidR="36AFBD00">
        <w:rPr>
          <w:b w:val="1"/>
          <w:bCs w:val="1"/>
          <w:sz w:val="24"/>
          <w:szCs w:val="24"/>
          <w:lang w:val="en-US"/>
        </w:rPr>
        <w:t>No,</w:t>
      </w:r>
      <w:r w:rsidRPr="5BBB0151" w:rsidR="36AFBD00">
        <w:rPr>
          <w:sz w:val="24"/>
          <w:szCs w:val="24"/>
          <w:lang w:val="en-US"/>
        </w:rPr>
        <w:t xml:space="preserve"> the </w:t>
      </w:r>
      <w:r w:rsidRPr="5BBB0151" w:rsidR="36AFBD00">
        <w:rPr>
          <w:sz w:val="24"/>
          <w:szCs w:val="24"/>
          <w:lang w:val="en-US"/>
        </w:rPr>
        <w:t xml:space="preserve">term </w:t>
      </w:r>
      <w:r w:rsidRPr="5BBB0151" w:rsidR="36AFBD00">
        <w:rPr>
          <w:i w:val="1"/>
          <w:iCs w:val="1"/>
          <w:sz w:val="24"/>
          <w:szCs w:val="24"/>
          <w:lang w:val="en-US"/>
        </w:rPr>
        <w:t>partner</w:t>
      </w:r>
      <w:r w:rsidRPr="5BBB0151" w:rsidR="36AFBD00">
        <w:rPr>
          <w:sz w:val="24"/>
          <w:szCs w:val="24"/>
          <w:lang w:val="en-US"/>
        </w:rPr>
        <w:t xml:space="preserve"> only refers to civil society organizations, not individuals. The project </w:t>
      </w:r>
      <w:r w:rsidRPr="5BBB0151" w:rsidR="36AFBD00">
        <w:rPr>
          <w:sz w:val="24"/>
          <w:szCs w:val="24"/>
          <w:lang w:val="en-US"/>
        </w:rPr>
        <w:t>assisting</w:t>
      </w:r>
      <w:r w:rsidRPr="5BBB0151" w:rsidR="36AFBD00">
        <w:rPr>
          <w:sz w:val="24"/>
          <w:szCs w:val="24"/>
          <w:lang w:val="en-US"/>
        </w:rPr>
        <w:t xml:space="preserve"> expert can be considered a project </w:t>
      </w:r>
      <w:r w:rsidRPr="5BBB0151" w:rsidR="36AFBD00">
        <w:rPr>
          <w:i w:val="1"/>
          <w:iCs w:val="1"/>
          <w:sz w:val="24"/>
          <w:szCs w:val="24"/>
          <w:lang w:val="en-US"/>
        </w:rPr>
        <w:t>collaborator</w:t>
      </w:r>
      <w:r w:rsidRPr="5BBB0151" w:rsidR="36AFBD00">
        <w:rPr>
          <w:sz w:val="24"/>
          <w:szCs w:val="24"/>
          <w:lang w:val="en-US"/>
        </w:rPr>
        <w:t>.</w:t>
      </w:r>
    </w:p>
    <w:p w:rsidRPr="001261B6" w:rsidR="00E40A2D" w:rsidP="5BBB0151" w:rsidRDefault="00620DDB" w14:paraId="0000008E" w14:textId="10D3A832">
      <w:pPr>
        <w:spacing w:before="240" w:after="240"/>
        <w:ind w:left="720"/>
        <w:jc w:val="both"/>
        <w:rPr>
          <w:sz w:val="24"/>
          <w:szCs w:val="24"/>
        </w:rPr>
      </w:pPr>
      <w:r w:rsidRPr="5BBB0151" w:rsidR="7C990AA7">
        <w:rPr>
          <w:b w:val="1"/>
          <w:bCs w:val="1"/>
          <w:sz w:val="24"/>
          <w:szCs w:val="24"/>
        </w:rPr>
        <w:t xml:space="preserve">47. </w:t>
      </w:r>
      <w:r w:rsidRPr="5BBB0151" w:rsidR="36AFBD00">
        <w:rPr>
          <w:b w:val="1"/>
          <w:bCs w:val="1"/>
          <w:sz w:val="24"/>
          <w:szCs w:val="24"/>
        </w:rPr>
        <w:t xml:space="preserve">For CSOs applying for the first time: Should all the appendices be completed? If not, which ones are not applicable? </w:t>
      </w:r>
    </w:p>
    <w:p w:rsidR="00E40A2D" w:rsidP="5BBB0151" w:rsidRDefault="00620DDB" w14:paraId="00000090" w14:textId="1CDB5DA7">
      <w:pPr>
        <w:spacing w:before="240" w:after="240"/>
        <w:jc w:val="both"/>
        <w:rPr>
          <w:sz w:val="24"/>
          <w:szCs w:val="24"/>
          <w:lang w:val="en-US"/>
        </w:rPr>
      </w:pPr>
      <w:r w:rsidRPr="5BBB0151" w:rsidR="36AFBD00">
        <w:rPr>
          <w:sz w:val="24"/>
          <w:szCs w:val="24"/>
          <w:lang w:val="en-US"/>
        </w:rPr>
        <w:t xml:space="preserve">Only relevant forms should be </w:t>
      </w:r>
      <w:r w:rsidRPr="5BBB0151" w:rsidR="36AFBD00">
        <w:rPr>
          <w:sz w:val="24"/>
          <w:szCs w:val="24"/>
          <w:lang w:val="en-US"/>
        </w:rPr>
        <w:t>filled</w:t>
      </w:r>
      <w:r w:rsidRPr="5BBB0151" w:rsidR="36AFBD00">
        <w:rPr>
          <w:sz w:val="24"/>
          <w:szCs w:val="24"/>
          <w:lang w:val="en-US"/>
        </w:rPr>
        <w:t xml:space="preserve">. </w:t>
      </w:r>
      <w:r w:rsidRPr="5BBB0151" w:rsidR="36AFBD00">
        <w:rPr>
          <w:b w:val="1"/>
          <w:bCs w:val="1"/>
          <w:sz w:val="24"/>
          <w:szCs w:val="24"/>
          <w:lang w:val="en-US"/>
        </w:rPr>
        <w:t xml:space="preserve">Annex </w:t>
      </w:r>
      <w:r w:rsidRPr="5BBB0151" w:rsidR="39E8A7F0">
        <w:rPr>
          <w:b w:val="1"/>
          <w:bCs w:val="1"/>
          <w:sz w:val="24"/>
          <w:szCs w:val="24"/>
          <w:lang w:val="en-US"/>
        </w:rPr>
        <w:t>6</w:t>
      </w:r>
      <w:r w:rsidRPr="5BBB0151" w:rsidR="36AFBD00">
        <w:rPr>
          <w:b w:val="1"/>
          <w:bCs w:val="1"/>
          <w:sz w:val="24"/>
          <w:szCs w:val="24"/>
          <w:lang w:val="en-US"/>
        </w:rPr>
        <w:t xml:space="preserve"> (for partnerships) </w:t>
      </w:r>
      <w:r w:rsidRPr="5BBB0151" w:rsidR="36AFBD00">
        <w:rPr>
          <w:sz w:val="24"/>
          <w:szCs w:val="24"/>
          <w:lang w:val="en-US"/>
        </w:rPr>
        <w:t xml:space="preserve">is not applicable </w:t>
      </w:r>
      <w:r w:rsidRPr="5BBB0151" w:rsidR="36AFBD00">
        <w:rPr>
          <w:sz w:val="24"/>
          <w:szCs w:val="24"/>
          <w:lang w:val="en-US"/>
        </w:rPr>
        <w:t>for</w:t>
      </w:r>
      <w:r w:rsidRPr="5BBB0151" w:rsidR="36AFBD00">
        <w:rPr>
          <w:sz w:val="24"/>
          <w:szCs w:val="24"/>
          <w:lang w:val="en-US"/>
        </w:rPr>
        <w:t xml:space="preserve"> CSO that </w:t>
      </w:r>
      <w:r w:rsidRPr="5BBB0151" w:rsidR="36AFBD00">
        <w:rPr>
          <w:sz w:val="24"/>
          <w:szCs w:val="24"/>
          <w:lang w:val="en-US"/>
        </w:rPr>
        <w:t>apply</w:t>
      </w:r>
      <w:r w:rsidRPr="5BBB0151" w:rsidR="36AFBD00">
        <w:rPr>
          <w:sz w:val="24"/>
          <w:szCs w:val="24"/>
          <w:lang w:val="en-US"/>
        </w:rPr>
        <w:t xml:space="preserve"> without any partners. </w:t>
      </w:r>
    </w:p>
    <w:p w:rsidRPr="004E4376" w:rsidR="001530A4" w:rsidP="5BBB0151" w:rsidRDefault="003350F9" w14:paraId="5845573C" w14:textId="5BC49357">
      <w:pPr>
        <w:pStyle w:val="ListParagraph"/>
        <w:spacing w:before="240" w:after="240"/>
        <w:ind w:left="720"/>
        <w:jc w:val="both"/>
        <w:rPr>
          <w:b w:val="1"/>
          <w:bCs w:val="1"/>
          <w:sz w:val="24"/>
          <w:szCs w:val="24"/>
        </w:rPr>
      </w:pPr>
      <w:r w:rsidRPr="5BBB0151" w:rsidR="26D4B797">
        <w:rPr>
          <w:b w:val="1"/>
          <w:bCs w:val="1"/>
          <w:sz w:val="24"/>
          <w:szCs w:val="24"/>
        </w:rPr>
        <w:t xml:space="preserve">48. </w:t>
      </w:r>
      <w:r w:rsidRPr="5BBB0151" w:rsidR="17E55837">
        <w:rPr>
          <w:b w:val="1"/>
          <w:bCs w:val="1"/>
          <w:sz w:val="24"/>
          <w:szCs w:val="24"/>
        </w:rPr>
        <w:t xml:space="preserve">Should the CSO </w:t>
      </w:r>
      <w:r w:rsidRPr="5BBB0151" w:rsidR="53122D01">
        <w:rPr>
          <w:b w:val="1"/>
          <w:bCs w:val="1"/>
          <w:sz w:val="24"/>
          <w:szCs w:val="24"/>
        </w:rPr>
        <w:t xml:space="preserve">submit </w:t>
      </w:r>
      <w:r w:rsidRPr="5BBB0151" w:rsidR="53122D01">
        <w:rPr>
          <w:b w:val="1"/>
          <w:bCs w:val="1"/>
          <w:sz w:val="24"/>
          <w:szCs w:val="24"/>
        </w:rPr>
        <w:t>audit</w:t>
      </w:r>
      <w:r w:rsidRPr="5BBB0151" w:rsidR="53122D01">
        <w:rPr>
          <w:b w:val="1"/>
          <w:bCs w:val="1"/>
          <w:sz w:val="24"/>
          <w:szCs w:val="24"/>
        </w:rPr>
        <w:t xml:space="preserve"> report in addition to the annual financial repo</w:t>
      </w:r>
      <w:r w:rsidRPr="5BBB0151" w:rsidR="646825E6">
        <w:rPr>
          <w:b w:val="1"/>
          <w:bCs w:val="1"/>
          <w:sz w:val="24"/>
          <w:szCs w:val="24"/>
        </w:rPr>
        <w:t>r</w:t>
      </w:r>
      <w:r w:rsidRPr="5BBB0151" w:rsidR="53122D01">
        <w:rPr>
          <w:b w:val="1"/>
          <w:bCs w:val="1"/>
          <w:sz w:val="24"/>
          <w:szCs w:val="24"/>
        </w:rPr>
        <w:t>t</w:t>
      </w:r>
      <w:r w:rsidRPr="5BBB0151" w:rsidR="395CF1AC">
        <w:rPr>
          <w:b w:val="1"/>
          <w:bCs w:val="1"/>
          <w:sz w:val="24"/>
          <w:szCs w:val="24"/>
        </w:rPr>
        <w:t xml:space="preserve"> for the previous year </w:t>
      </w:r>
      <w:r w:rsidRPr="5BBB0151" w:rsidR="395CF1AC">
        <w:rPr>
          <w:b w:val="1"/>
          <w:bCs w:val="1"/>
          <w:sz w:val="24"/>
          <w:szCs w:val="24"/>
          <w:lang w:val="en-US"/>
        </w:rPr>
        <w:t>(2025)?</w:t>
      </w:r>
    </w:p>
    <w:p w:rsidR="004E4376" w:rsidP="5BBB0151" w:rsidRDefault="0069248A" w14:paraId="3B0BDFDC" w14:textId="2D65B70D">
      <w:pPr>
        <w:spacing w:before="240" w:after="240"/>
        <w:jc w:val="both"/>
        <w:rPr>
          <w:b w:val="1"/>
          <w:bCs w:val="1"/>
          <w:sz w:val="24"/>
          <w:szCs w:val="24"/>
          <w:lang w:val="en-US"/>
        </w:rPr>
      </w:pPr>
      <w:r w:rsidRPr="5BBB0151" w:rsidR="508EEAEE">
        <w:rPr>
          <w:sz w:val="24"/>
          <w:szCs w:val="24"/>
          <w:lang w:val="en-US"/>
        </w:rPr>
        <w:t xml:space="preserve">CSOs with an annual turnover of less than EUR 100,000 are </w:t>
      </w:r>
      <w:r w:rsidRPr="5BBB0151" w:rsidR="508EEAEE">
        <w:rPr>
          <w:sz w:val="24"/>
          <w:szCs w:val="24"/>
          <w:lang w:val="en-US"/>
        </w:rPr>
        <w:t>required</w:t>
      </w:r>
      <w:r w:rsidRPr="5BBB0151" w:rsidR="508EEAEE">
        <w:rPr>
          <w:sz w:val="24"/>
          <w:szCs w:val="24"/>
          <w:lang w:val="en-US"/>
        </w:rPr>
        <w:t xml:space="preserve"> to </w:t>
      </w:r>
      <w:r w:rsidRPr="5BBB0151" w:rsidR="508EEAEE">
        <w:rPr>
          <w:sz w:val="24"/>
          <w:szCs w:val="24"/>
          <w:lang w:val="en-US"/>
        </w:rPr>
        <w:t>submit</w:t>
      </w:r>
      <w:r w:rsidRPr="5BBB0151" w:rsidR="508EEAEE">
        <w:rPr>
          <w:sz w:val="24"/>
          <w:szCs w:val="24"/>
          <w:lang w:val="en-US"/>
        </w:rPr>
        <w:t xml:space="preserve"> only the Annual</w:t>
      </w:r>
      <w:r w:rsidRPr="5BBB0151" w:rsidR="2EAE41AA">
        <w:rPr>
          <w:sz w:val="24"/>
          <w:szCs w:val="24"/>
          <w:lang w:val="en-US"/>
        </w:rPr>
        <w:t xml:space="preserve"> Financial</w:t>
      </w:r>
      <w:r w:rsidRPr="5BBB0151" w:rsidR="508EEAEE">
        <w:rPr>
          <w:sz w:val="24"/>
          <w:szCs w:val="24"/>
          <w:lang w:val="en-US"/>
        </w:rPr>
        <w:t xml:space="preserve"> Report generated by the Tax Administration of Kosovo (ATK). CSOs with an annual turnover exceeding EUR 100,000.00 are </w:t>
      </w:r>
      <w:r w:rsidRPr="5BBB0151" w:rsidR="508EEAEE">
        <w:rPr>
          <w:sz w:val="24"/>
          <w:szCs w:val="24"/>
          <w:lang w:val="en-US"/>
        </w:rPr>
        <w:t>required</w:t>
      </w:r>
      <w:r w:rsidRPr="5BBB0151" w:rsidR="508EEAEE">
        <w:rPr>
          <w:sz w:val="24"/>
          <w:szCs w:val="24"/>
          <w:lang w:val="en-US"/>
        </w:rPr>
        <w:t xml:space="preserve"> to </w:t>
      </w:r>
      <w:r w:rsidRPr="5BBB0151" w:rsidR="508EEAEE">
        <w:rPr>
          <w:sz w:val="24"/>
          <w:szCs w:val="24"/>
          <w:lang w:val="en-US"/>
        </w:rPr>
        <w:t>submit</w:t>
      </w:r>
      <w:r w:rsidRPr="5BBB0151" w:rsidR="508EEAEE">
        <w:rPr>
          <w:sz w:val="24"/>
          <w:szCs w:val="24"/>
          <w:lang w:val="en-US"/>
        </w:rPr>
        <w:t xml:space="preserve"> an </w:t>
      </w:r>
      <w:r w:rsidRPr="5BBB0151" w:rsidR="2EAE41AA">
        <w:rPr>
          <w:sz w:val="24"/>
          <w:szCs w:val="24"/>
          <w:lang w:val="en-US"/>
        </w:rPr>
        <w:t xml:space="preserve">independently </w:t>
      </w:r>
      <w:r w:rsidRPr="5BBB0151" w:rsidR="508EEAEE">
        <w:rPr>
          <w:sz w:val="24"/>
          <w:szCs w:val="24"/>
          <w:lang w:val="en-US"/>
        </w:rPr>
        <w:t>audited financial report.</w:t>
      </w:r>
      <w:r w:rsidRPr="5BBB0151" w:rsidR="36AFBD00">
        <w:rPr>
          <w:b w:val="1"/>
          <w:bCs w:val="1"/>
          <w:sz w:val="24"/>
          <w:szCs w:val="24"/>
          <w:lang w:val="en-US"/>
        </w:rPr>
        <w:t xml:space="preserve"> </w:t>
      </w:r>
    </w:p>
    <w:p w:rsidRPr="004E4376" w:rsidR="00E40A2D" w:rsidP="5BBB0151" w:rsidRDefault="00620DDB" w14:paraId="00000091" w14:textId="6B48797A">
      <w:pPr>
        <w:pStyle w:val="Normal"/>
        <w:spacing w:before="240" w:after="240"/>
        <w:ind w:left="0"/>
        <w:jc w:val="both"/>
        <w:rPr>
          <w:sz w:val="24"/>
          <w:szCs w:val="24"/>
        </w:rPr>
      </w:pPr>
      <w:r w:rsidRPr="5BBB0151" w:rsidR="25E4F895">
        <w:rPr>
          <w:b w:val="1"/>
          <w:bCs w:val="1"/>
          <w:sz w:val="24"/>
          <w:szCs w:val="24"/>
        </w:rPr>
        <w:t xml:space="preserve">49. </w:t>
      </w:r>
      <w:r w:rsidRPr="5BBB0151" w:rsidR="36AFBD00">
        <w:rPr>
          <w:b w:val="1"/>
          <w:bCs w:val="1"/>
          <w:sz w:val="24"/>
          <w:szCs w:val="24"/>
        </w:rPr>
        <w:t xml:space="preserve">Does UNDP </w:t>
      </w:r>
      <w:r w:rsidRPr="5BBB0151" w:rsidR="2EC6C3AE">
        <w:rPr>
          <w:b w:val="1"/>
          <w:bCs w:val="1"/>
          <w:sz w:val="24"/>
          <w:szCs w:val="24"/>
        </w:rPr>
        <w:t>help</w:t>
      </w:r>
      <w:r w:rsidRPr="5BBB0151" w:rsidR="36AFBD00">
        <w:rPr>
          <w:b w:val="1"/>
          <w:bCs w:val="1"/>
          <w:sz w:val="24"/>
          <w:szCs w:val="24"/>
        </w:rPr>
        <w:t xml:space="preserve"> if needed? </w:t>
      </w:r>
    </w:p>
    <w:p w:rsidRPr="001261B6" w:rsidR="00E40A2D" w:rsidP="00F74C84" w:rsidRDefault="00620DDB" w14:paraId="00000092" w14:textId="77777777">
      <w:pPr>
        <w:spacing w:before="240" w:after="240"/>
        <w:jc w:val="both"/>
        <w:rPr>
          <w:sz w:val="24"/>
          <w:szCs w:val="24"/>
        </w:rPr>
      </w:pPr>
      <w:r w:rsidRPr="001261B6">
        <w:rPr>
          <w:b/>
          <w:sz w:val="24"/>
          <w:szCs w:val="24"/>
        </w:rPr>
        <w:t>Yes</w:t>
      </w:r>
      <w:r w:rsidRPr="001261B6">
        <w:rPr>
          <w:sz w:val="24"/>
          <w:szCs w:val="24"/>
        </w:rPr>
        <w:t xml:space="preserve">, UNDP can be contacted for any ambiguity. </w:t>
      </w:r>
    </w:p>
    <w:p w:rsidRPr="001261B6" w:rsidR="00F162A5" w:rsidP="00F162A5" w:rsidRDefault="00F162A5" w14:paraId="153CABA4" w14:textId="2ED314C8">
      <w:pPr>
        <w:spacing w:before="240" w:after="240"/>
        <w:ind w:left="360"/>
        <w:jc w:val="both"/>
        <w:rPr>
          <w:sz w:val="24"/>
          <w:szCs w:val="24"/>
          <w:lang w:val="en-US"/>
        </w:rPr>
      </w:pPr>
      <w:r w:rsidRPr="5BBB0151" w:rsidR="47C749D7">
        <w:rPr>
          <w:b w:val="1"/>
          <w:bCs w:val="1"/>
          <w:sz w:val="24"/>
          <w:szCs w:val="24"/>
          <w:lang w:val="en-US"/>
        </w:rPr>
        <w:t>50</w:t>
      </w:r>
      <w:r w:rsidRPr="5BBB0151" w:rsidR="1790E282">
        <w:rPr>
          <w:b w:val="1"/>
          <w:bCs w:val="1"/>
          <w:sz w:val="24"/>
          <w:szCs w:val="24"/>
          <w:lang w:val="en-US"/>
        </w:rPr>
        <w:t xml:space="preserve">. </w:t>
      </w:r>
      <w:r w:rsidRPr="5BBB0151" w:rsidR="1790E282">
        <w:rPr>
          <w:b w:val="1"/>
          <w:bCs w:val="1"/>
          <w:sz w:val="24"/>
          <w:szCs w:val="24"/>
          <w:lang w:val="en-US"/>
        </w:rPr>
        <w:t xml:space="preserve">Where and how can the application be </w:t>
      </w:r>
      <w:r w:rsidRPr="5BBB0151" w:rsidR="1790E282">
        <w:rPr>
          <w:b w:val="1"/>
          <w:bCs w:val="1"/>
          <w:sz w:val="24"/>
          <w:szCs w:val="24"/>
          <w:lang w:val="en-US"/>
        </w:rPr>
        <w:t>submitted</w:t>
      </w:r>
      <w:r w:rsidRPr="5BBB0151" w:rsidR="1790E282">
        <w:rPr>
          <w:b w:val="1"/>
          <w:bCs w:val="1"/>
          <w:sz w:val="24"/>
          <w:szCs w:val="24"/>
          <w:lang w:val="en-US"/>
        </w:rPr>
        <w:t>?</w:t>
      </w:r>
    </w:p>
    <w:p w:rsidRPr="001261B6" w:rsidR="00F162A5" w:rsidP="0050764F" w:rsidRDefault="00F162A5" w14:paraId="53916E25" w14:textId="77777777">
      <w:pPr>
        <w:spacing w:before="240" w:after="240"/>
        <w:jc w:val="both"/>
        <w:rPr>
          <w:sz w:val="24"/>
          <w:szCs w:val="24"/>
          <w:lang w:val="en-US"/>
        </w:rPr>
      </w:pPr>
      <w:r w:rsidRPr="001261B6">
        <w:rPr>
          <w:sz w:val="24"/>
          <w:szCs w:val="24"/>
          <w:lang w:val="en-US"/>
        </w:rPr>
        <w:t xml:space="preserve">The application package will be available on the </w:t>
      </w:r>
      <w:r w:rsidRPr="001261B6">
        <w:rPr>
          <w:b/>
          <w:bCs/>
          <w:sz w:val="24"/>
          <w:szCs w:val="24"/>
          <w:lang w:val="en-US"/>
        </w:rPr>
        <w:t>webpages of the respective partner municipalities</w:t>
      </w:r>
      <w:r w:rsidRPr="001261B6">
        <w:rPr>
          <w:sz w:val="24"/>
          <w:szCs w:val="24"/>
          <w:lang w:val="en-US"/>
        </w:rPr>
        <w:t xml:space="preserve"> and </w:t>
      </w:r>
      <w:r w:rsidRPr="001261B6">
        <w:rPr>
          <w:b/>
          <w:bCs/>
          <w:sz w:val="24"/>
          <w:szCs w:val="24"/>
          <w:lang w:val="en-US"/>
        </w:rPr>
        <w:t>UNDP</w:t>
      </w:r>
      <w:r w:rsidRPr="001261B6">
        <w:rPr>
          <w:sz w:val="24"/>
          <w:szCs w:val="24"/>
          <w:lang w:val="en-US"/>
        </w:rPr>
        <w:t xml:space="preserve">. In addition, it will be placed in a </w:t>
      </w:r>
      <w:r w:rsidRPr="001261B6">
        <w:rPr>
          <w:b/>
          <w:bCs/>
          <w:sz w:val="24"/>
          <w:szCs w:val="24"/>
          <w:lang w:val="en-US"/>
        </w:rPr>
        <w:t>shared folder</w:t>
      </w:r>
      <w:r w:rsidRPr="001261B6">
        <w:rPr>
          <w:sz w:val="24"/>
          <w:szCs w:val="24"/>
          <w:lang w:val="en-US"/>
        </w:rPr>
        <w:t xml:space="preserve"> assigned to each applicant CSO.</w:t>
      </w:r>
    </w:p>
    <w:p w:rsidRPr="001261B6" w:rsidR="00F162A5" w:rsidP="0050764F" w:rsidRDefault="00F162A5" w14:paraId="0D3B6ACB" w14:textId="77777777">
      <w:pPr>
        <w:spacing w:before="240" w:after="240"/>
        <w:jc w:val="both"/>
        <w:rPr>
          <w:sz w:val="24"/>
          <w:szCs w:val="24"/>
          <w:lang w:val="en-US"/>
        </w:rPr>
      </w:pPr>
      <w:r w:rsidRPr="001261B6">
        <w:rPr>
          <w:sz w:val="24"/>
          <w:szCs w:val="24"/>
          <w:lang w:val="en-US"/>
        </w:rPr>
        <w:t xml:space="preserve">Interested CSOs or their authorized representatives can request access to their shared folder by contacting the </w:t>
      </w:r>
      <w:r w:rsidRPr="001261B6">
        <w:rPr>
          <w:b/>
          <w:bCs/>
          <w:sz w:val="24"/>
          <w:szCs w:val="24"/>
          <w:lang w:val="en-US"/>
        </w:rPr>
        <w:t>ReLOaD3 Project team via e-mail: reload.ks@undp.org</w:t>
      </w:r>
      <w:r w:rsidRPr="001261B6">
        <w:rPr>
          <w:sz w:val="24"/>
          <w:szCs w:val="24"/>
          <w:lang w:val="en-US"/>
        </w:rPr>
        <w:t>. The email should include the following subject line:</w:t>
      </w:r>
      <w:r w:rsidRPr="001261B6">
        <w:rPr>
          <w:sz w:val="24"/>
          <w:szCs w:val="24"/>
          <w:lang w:val="en-US"/>
        </w:rPr>
        <w:br/>
      </w:r>
      <w:r w:rsidRPr="001261B6">
        <w:rPr>
          <w:b/>
          <w:bCs/>
          <w:sz w:val="24"/>
          <w:szCs w:val="24"/>
          <w:lang w:val="en-US"/>
        </w:rPr>
        <w:t>“ReLOaD3 – [Municipality Name] Public Call for CSOs – Application Access.”</w:t>
      </w:r>
    </w:p>
    <w:p w:rsidRPr="001261B6" w:rsidR="00B27900" w:rsidP="00B27900" w:rsidRDefault="00B27900" w14:paraId="00FE95D7" w14:textId="77777777">
      <w:pPr>
        <w:spacing w:before="240" w:after="240"/>
        <w:jc w:val="both"/>
        <w:rPr>
          <w:sz w:val="24"/>
          <w:szCs w:val="24"/>
          <w:lang w:val="en-US"/>
        </w:rPr>
      </w:pPr>
      <w:r w:rsidRPr="001261B6">
        <w:rPr>
          <w:sz w:val="24"/>
          <w:szCs w:val="24"/>
          <w:lang w:val="en-US"/>
        </w:rPr>
        <w:t xml:space="preserve">When uploading the full application, CSOs must ensure that </w:t>
      </w:r>
      <w:r w:rsidRPr="001261B6">
        <w:rPr>
          <w:b/>
          <w:bCs/>
          <w:sz w:val="24"/>
          <w:szCs w:val="24"/>
          <w:lang w:val="en-US"/>
        </w:rPr>
        <w:t>all required documentation is complete</w:t>
      </w:r>
      <w:r w:rsidRPr="001261B6">
        <w:rPr>
          <w:sz w:val="24"/>
          <w:szCs w:val="24"/>
          <w:lang w:val="en-US"/>
        </w:rPr>
        <w:t xml:space="preserve">. This is confirmed by filling in the </w:t>
      </w:r>
      <w:r w:rsidRPr="001261B6">
        <w:rPr>
          <w:b/>
          <w:bCs/>
          <w:sz w:val="24"/>
          <w:szCs w:val="24"/>
          <w:lang w:val="en-US"/>
        </w:rPr>
        <w:t>Checklist (Annex 7)</w:t>
      </w:r>
      <w:r w:rsidRPr="001261B6">
        <w:rPr>
          <w:sz w:val="24"/>
          <w:szCs w:val="24"/>
          <w:lang w:val="en-US"/>
        </w:rPr>
        <w:t>, which is an integral part of the application.</w:t>
      </w:r>
    </w:p>
    <w:p w:rsidRPr="001261B6" w:rsidR="00B27900" w:rsidP="00B27900" w:rsidRDefault="00B27900" w14:paraId="41C704F0" w14:textId="77777777">
      <w:pPr>
        <w:spacing w:before="240" w:after="240"/>
        <w:jc w:val="both"/>
        <w:rPr>
          <w:sz w:val="24"/>
          <w:szCs w:val="24"/>
          <w:lang w:val="en-US"/>
        </w:rPr>
      </w:pPr>
      <w:r w:rsidRPr="001261B6">
        <w:rPr>
          <w:sz w:val="24"/>
          <w:szCs w:val="24"/>
          <w:lang w:val="en-US"/>
        </w:rPr>
        <w:t xml:space="preserve">All documents must be </w:t>
      </w:r>
      <w:r w:rsidRPr="001261B6">
        <w:rPr>
          <w:b/>
          <w:bCs/>
          <w:sz w:val="24"/>
          <w:szCs w:val="24"/>
          <w:lang w:val="en-US"/>
        </w:rPr>
        <w:t xml:space="preserve">signed and </w:t>
      </w:r>
      <w:proofErr w:type="gramStart"/>
      <w:r w:rsidRPr="001261B6">
        <w:rPr>
          <w:b/>
          <w:bCs/>
          <w:sz w:val="24"/>
          <w:szCs w:val="24"/>
          <w:lang w:val="en-US"/>
        </w:rPr>
        <w:t>stamped</w:t>
      </w:r>
      <w:r w:rsidRPr="001261B6">
        <w:rPr>
          <w:sz w:val="24"/>
          <w:szCs w:val="24"/>
          <w:lang w:val="en-US"/>
        </w:rPr>
        <w:t>, and</w:t>
      </w:r>
      <w:proofErr w:type="gramEnd"/>
      <w:r w:rsidRPr="001261B6">
        <w:rPr>
          <w:sz w:val="24"/>
          <w:szCs w:val="24"/>
          <w:lang w:val="en-US"/>
        </w:rPr>
        <w:t xml:space="preserve"> uploaded in </w:t>
      </w:r>
      <w:r w:rsidRPr="001261B6">
        <w:rPr>
          <w:b/>
          <w:bCs/>
          <w:sz w:val="24"/>
          <w:szCs w:val="24"/>
          <w:lang w:val="en-US"/>
        </w:rPr>
        <w:t>PDF format</w:t>
      </w:r>
      <w:r w:rsidRPr="001261B6">
        <w:rPr>
          <w:sz w:val="24"/>
          <w:szCs w:val="24"/>
          <w:lang w:val="en-US"/>
        </w:rPr>
        <w:t xml:space="preserve"> to the designated folder.</w:t>
      </w:r>
    </w:p>
    <w:p w:rsidRPr="001261B6" w:rsidR="00F162A5" w:rsidP="0050764F" w:rsidRDefault="00F162A5" w14:paraId="397AFFC6" w14:textId="77777777">
      <w:pPr>
        <w:spacing w:before="240" w:after="240"/>
        <w:jc w:val="both"/>
        <w:rPr>
          <w:sz w:val="24"/>
          <w:szCs w:val="24"/>
          <w:lang w:val="en-US"/>
        </w:rPr>
      </w:pPr>
      <w:r w:rsidRPr="001261B6">
        <w:rPr>
          <w:b/>
          <w:bCs/>
          <w:sz w:val="24"/>
          <w:szCs w:val="24"/>
          <w:lang w:val="en-US"/>
        </w:rPr>
        <w:t>Note:</w:t>
      </w:r>
      <w:r w:rsidRPr="001261B6">
        <w:rPr>
          <w:sz w:val="24"/>
          <w:szCs w:val="24"/>
          <w:lang w:val="en-US"/>
        </w:rPr>
        <w:t xml:space="preserve"> Access to the shared folders will be removed once the public call is closed.</w:t>
      </w:r>
    </w:p>
    <w:p w:rsidRPr="001261B6" w:rsidR="000A3A46" w:rsidP="0050764F" w:rsidRDefault="000A3A46" w14:paraId="3FD32797" w14:textId="77777777">
      <w:pPr>
        <w:spacing w:before="240" w:after="240"/>
        <w:ind w:left="360"/>
        <w:jc w:val="both"/>
        <w:rPr>
          <w:sz w:val="24"/>
          <w:szCs w:val="24"/>
          <w:lang w:val="en-US"/>
        </w:rPr>
      </w:pPr>
    </w:p>
    <w:p w:rsidRPr="001261B6" w:rsidR="00E40A2D" w:rsidP="00F74C84" w:rsidRDefault="00E40A2D" w14:paraId="00000093" w14:textId="77777777">
      <w:pPr>
        <w:jc w:val="both"/>
        <w:rPr>
          <w:sz w:val="24"/>
          <w:szCs w:val="24"/>
        </w:rPr>
      </w:pPr>
    </w:p>
    <w:sectPr w:rsidRPr="001261B6" w:rsidR="00E40A2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3D5"/>
    <w:multiLevelType w:val="multilevel"/>
    <w:tmpl w:val="4522A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D921D4"/>
    <w:multiLevelType w:val="multilevel"/>
    <w:tmpl w:val="D3DAE750"/>
    <w:lvl w:ilvl="0">
      <w:start w:val="4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1275BB7"/>
    <w:multiLevelType w:val="multilevel"/>
    <w:tmpl w:val="7A4E7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C0118"/>
    <w:multiLevelType w:val="multilevel"/>
    <w:tmpl w:val="61928128"/>
    <w:lvl w:ilvl="0">
      <w:start w:val="4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6AC2895"/>
    <w:multiLevelType w:val="multilevel"/>
    <w:tmpl w:val="233E8B56"/>
    <w:lvl w:ilvl="0">
      <w:start w:val="3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75171B8"/>
    <w:multiLevelType w:val="multilevel"/>
    <w:tmpl w:val="CB38B2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8956C73"/>
    <w:multiLevelType w:val="hybridMultilevel"/>
    <w:tmpl w:val="DA6CEA68"/>
    <w:lvl w:ilvl="0" w:tplc="CF9C540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45122"/>
    <w:multiLevelType w:val="multilevel"/>
    <w:tmpl w:val="730637E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B1C68C1"/>
    <w:multiLevelType w:val="multilevel"/>
    <w:tmpl w:val="E07224C6"/>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30E34FE"/>
    <w:multiLevelType w:val="multilevel"/>
    <w:tmpl w:val="6298EB6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9297A56"/>
    <w:multiLevelType w:val="multilevel"/>
    <w:tmpl w:val="29981D4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93F4030"/>
    <w:multiLevelType w:val="multilevel"/>
    <w:tmpl w:val="8BF24AA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9DB12BC"/>
    <w:multiLevelType w:val="multilevel"/>
    <w:tmpl w:val="E42AB55E"/>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AED2363"/>
    <w:multiLevelType w:val="multilevel"/>
    <w:tmpl w:val="9312AA5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1AED3172"/>
    <w:multiLevelType w:val="multilevel"/>
    <w:tmpl w:val="1A129E6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212972"/>
    <w:multiLevelType w:val="multilevel"/>
    <w:tmpl w:val="4DF638F8"/>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D630D72"/>
    <w:multiLevelType w:val="multilevel"/>
    <w:tmpl w:val="EF56727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1FEF4226"/>
    <w:multiLevelType w:val="multilevel"/>
    <w:tmpl w:val="EF728D3A"/>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4004734"/>
    <w:multiLevelType w:val="multilevel"/>
    <w:tmpl w:val="B0F07D9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8AA2ED5"/>
    <w:multiLevelType w:val="multilevel"/>
    <w:tmpl w:val="BAC6E81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B99405D"/>
    <w:multiLevelType w:val="multilevel"/>
    <w:tmpl w:val="E0F0D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F753BA"/>
    <w:multiLevelType w:val="multilevel"/>
    <w:tmpl w:val="A2F86F56"/>
    <w:lvl w:ilvl="0">
      <w:start w:val="3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F48067A"/>
    <w:multiLevelType w:val="multilevel"/>
    <w:tmpl w:val="57AE265E"/>
    <w:lvl w:ilvl="0">
      <w:start w:val="4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1C471A5"/>
    <w:multiLevelType w:val="multilevel"/>
    <w:tmpl w:val="354ACC56"/>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5B76BC9"/>
    <w:multiLevelType w:val="multilevel"/>
    <w:tmpl w:val="93BE6766"/>
    <w:lvl w:ilvl="0">
      <w:start w:val="2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8B95BD6"/>
    <w:multiLevelType w:val="multilevel"/>
    <w:tmpl w:val="F314CFBE"/>
    <w:lvl w:ilvl="0">
      <w:start w:val="3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0D61ADB"/>
    <w:multiLevelType w:val="multilevel"/>
    <w:tmpl w:val="153CE3F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0E95A4D"/>
    <w:multiLevelType w:val="multilevel"/>
    <w:tmpl w:val="30A6B09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1592405"/>
    <w:multiLevelType w:val="multilevel"/>
    <w:tmpl w:val="1DD4BE4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451F014D"/>
    <w:multiLevelType w:val="multilevel"/>
    <w:tmpl w:val="50DA36EC"/>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7265120"/>
    <w:multiLevelType w:val="multilevel"/>
    <w:tmpl w:val="23443B30"/>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4CB74927"/>
    <w:multiLevelType w:val="multilevel"/>
    <w:tmpl w:val="4C68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E928FE"/>
    <w:multiLevelType w:val="multilevel"/>
    <w:tmpl w:val="825A5924"/>
    <w:lvl w:ilvl="0">
      <w:start w:val="3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0FE7115"/>
    <w:multiLevelType w:val="multilevel"/>
    <w:tmpl w:val="0A5A8BE8"/>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6CF18A1"/>
    <w:multiLevelType w:val="multilevel"/>
    <w:tmpl w:val="025E494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8272A13"/>
    <w:multiLevelType w:val="multilevel"/>
    <w:tmpl w:val="8646B078"/>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C347B85"/>
    <w:multiLevelType w:val="multilevel"/>
    <w:tmpl w:val="E808F8BC"/>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5E094731"/>
    <w:multiLevelType w:val="multilevel"/>
    <w:tmpl w:val="B0125942"/>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F8E2326"/>
    <w:multiLevelType w:val="multilevel"/>
    <w:tmpl w:val="557A7B70"/>
    <w:lvl w:ilvl="0">
      <w:start w:val="2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609A2E59"/>
    <w:multiLevelType w:val="multilevel"/>
    <w:tmpl w:val="95CC26B4"/>
    <w:lvl w:ilvl="0">
      <w:start w:val="4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2692C2C"/>
    <w:multiLevelType w:val="multilevel"/>
    <w:tmpl w:val="AEF8CD18"/>
    <w:lvl w:ilvl="0">
      <w:start w:val="4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64C223B5"/>
    <w:multiLevelType w:val="multilevel"/>
    <w:tmpl w:val="0ABE5C84"/>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64A0053"/>
    <w:multiLevelType w:val="multilevel"/>
    <w:tmpl w:val="F210029C"/>
    <w:lvl w:ilvl="0">
      <w:start w:val="47"/>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7C41A94"/>
    <w:multiLevelType w:val="multilevel"/>
    <w:tmpl w:val="A2C6EEAE"/>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C610A40"/>
    <w:multiLevelType w:val="multilevel"/>
    <w:tmpl w:val="B7245ACA"/>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1981A1D"/>
    <w:multiLevelType w:val="multilevel"/>
    <w:tmpl w:val="F64E9518"/>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683624B"/>
    <w:multiLevelType w:val="multilevel"/>
    <w:tmpl w:val="61B4CBB8"/>
    <w:lvl w:ilvl="0">
      <w:start w:val="3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9CB255A"/>
    <w:multiLevelType w:val="multilevel"/>
    <w:tmpl w:val="73F63182"/>
    <w:lvl w:ilvl="0">
      <w:start w:val="3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D697D9A"/>
    <w:multiLevelType w:val="multilevel"/>
    <w:tmpl w:val="A6DA927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11789974">
    <w:abstractNumId w:val="31"/>
  </w:num>
  <w:num w:numId="2" w16cid:durableId="2123835405">
    <w:abstractNumId w:val="34"/>
  </w:num>
  <w:num w:numId="3" w16cid:durableId="170535642">
    <w:abstractNumId w:val="9"/>
  </w:num>
  <w:num w:numId="4" w16cid:durableId="2122412940">
    <w:abstractNumId w:val="22"/>
  </w:num>
  <w:num w:numId="5" w16cid:durableId="213086549">
    <w:abstractNumId w:val="38"/>
  </w:num>
  <w:num w:numId="6" w16cid:durableId="2118140049">
    <w:abstractNumId w:val="30"/>
  </w:num>
  <w:num w:numId="7" w16cid:durableId="393771596">
    <w:abstractNumId w:val="0"/>
  </w:num>
  <w:num w:numId="8" w16cid:durableId="2105223580">
    <w:abstractNumId w:val="41"/>
  </w:num>
  <w:num w:numId="9" w16cid:durableId="31803876">
    <w:abstractNumId w:val="35"/>
  </w:num>
  <w:num w:numId="10" w16cid:durableId="737828042">
    <w:abstractNumId w:val="20"/>
  </w:num>
  <w:num w:numId="11" w16cid:durableId="1432749033">
    <w:abstractNumId w:val="12"/>
  </w:num>
  <w:num w:numId="12" w16cid:durableId="1386223278">
    <w:abstractNumId w:val="25"/>
  </w:num>
  <w:num w:numId="13" w16cid:durableId="1918782948">
    <w:abstractNumId w:val="28"/>
  </w:num>
  <w:num w:numId="14" w16cid:durableId="2071422301">
    <w:abstractNumId w:val="8"/>
  </w:num>
  <w:num w:numId="15" w16cid:durableId="1912110450">
    <w:abstractNumId w:val="10"/>
  </w:num>
  <w:num w:numId="16" w16cid:durableId="567350975">
    <w:abstractNumId w:val="32"/>
  </w:num>
  <w:num w:numId="17" w16cid:durableId="530144003">
    <w:abstractNumId w:val="13"/>
  </w:num>
  <w:num w:numId="18" w16cid:durableId="1073971154">
    <w:abstractNumId w:val="17"/>
  </w:num>
  <w:num w:numId="19" w16cid:durableId="697269719">
    <w:abstractNumId w:val="5"/>
  </w:num>
  <w:num w:numId="20" w16cid:durableId="73627779">
    <w:abstractNumId w:val="27"/>
  </w:num>
  <w:num w:numId="21" w16cid:durableId="874998701">
    <w:abstractNumId w:val="4"/>
  </w:num>
  <w:num w:numId="22" w16cid:durableId="421607912">
    <w:abstractNumId w:val="42"/>
  </w:num>
  <w:num w:numId="23" w16cid:durableId="1379428072">
    <w:abstractNumId w:val="39"/>
  </w:num>
  <w:num w:numId="24" w16cid:durableId="1396583883">
    <w:abstractNumId w:val="21"/>
  </w:num>
  <w:num w:numId="25" w16cid:durableId="90856030">
    <w:abstractNumId w:val="45"/>
  </w:num>
  <w:num w:numId="26" w16cid:durableId="875001377">
    <w:abstractNumId w:val="47"/>
  </w:num>
  <w:num w:numId="27" w16cid:durableId="397484897">
    <w:abstractNumId w:val="19"/>
  </w:num>
  <w:num w:numId="28" w16cid:durableId="2137020641">
    <w:abstractNumId w:val="18"/>
  </w:num>
  <w:num w:numId="29" w16cid:durableId="2004315694">
    <w:abstractNumId w:val="36"/>
  </w:num>
  <w:num w:numId="30" w16cid:durableId="1413237794">
    <w:abstractNumId w:val="33"/>
  </w:num>
  <w:num w:numId="31" w16cid:durableId="81463313">
    <w:abstractNumId w:val="46"/>
  </w:num>
  <w:num w:numId="32" w16cid:durableId="1504586086">
    <w:abstractNumId w:val="7"/>
  </w:num>
  <w:num w:numId="33" w16cid:durableId="936406716">
    <w:abstractNumId w:val="16"/>
  </w:num>
  <w:num w:numId="34" w16cid:durableId="1001783596">
    <w:abstractNumId w:val="43"/>
  </w:num>
  <w:num w:numId="35" w16cid:durableId="79789376">
    <w:abstractNumId w:val="1"/>
  </w:num>
  <w:num w:numId="36" w16cid:durableId="1631398833">
    <w:abstractNumId w:val="44"/>
  </w:num>
  <w:num w:numId="37" w16cid:durableId="1998537820">
    <w:abstractNumId w:val="29"/>
  </w:num>
  <w:num w:numId="38" w16cid:durableId="582107517">
    <w:abstractNumId w:val="40"/>
  </w:num>
  <w:num w:numId="39" w16cid:durableId="1576282021">
    <w:abstractNumId w:val="23"/>
  </w:num>
  <w:num w:numId="40" w16cid:durableId="483546204">
    <w:abstractNumId w:val="26"/>
  </w:num>
  <w:num w:numId="41" w16cid:durableId="56058558">
    <w:abstractNumId w:val="37"/>
  </w:num>
  <w:num w:numId="42" w16cid:durableId="1809394343">
    <w:abstractNumId w:val="11"/>
  </w:num>
  <w:num w:numId="43" w16cid:durableId="512651569">
    <w:abstractNumId w:val="15"/>
  </w:num>
  <w:num w:numId="44" w16cid:durableId="938678992">
    <w:abstractNumId w:val="24"/>
  </w:num>
  <w:num w:numId="45" w16cid:durableId="1329821118">
    <w:abstractNumId w:val="48"/>
  </w:num>
  <w:num w:numId="46" w16cid:durableId="1094936342">
    <w:abstractNumId w:val="3"/>
  </w:num>
  <w:num w:numId="47" w16cid:durableId="469514589">
    <w:abstractNumId w:val="6"/>
  </w:num>
  <w:num w:numId="48" w16cid:durableId="1348367137">
    <w:abstractNumId w:val="2"/>
  </w:num>
  <w:num w:numId="49" w16cid:durableId="890268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2D"/>
    <w:rsid w:val="000171E9"/>
    <w:rsid w:val="00030F24"/>
    <w:rsid w:val="0005012B"/>
    <w:rsid w:val="000768E1"/>
    <w:rsid w:val="000A031E"/>
    <w:rsid w:val="000A3A46"/>
    <w:rsid w:val="000A6907"/>
    <w:rsid w:val="000F087A"/>
    <w:rsid w:val="000F39E8"/>
    <w:rsid w:val="000F7AE5"/>
    <w:rsid w:val="00112EF2"/>
    <w:rsid w:val="001261B6"/>
    <w:rsid w:val="001469AC"/>
    <w:rsid w:val="001530A4"/>
    <w:rsid w:val="001750DB"/>
    <w:rsid w:val="001935DA"/>
    <w:rsid w:val="0019472C"/>
    <w:rsid w:val="001969BD"/>
    <w:rsid w:val="001F6EC0"/>
    <w:rsid w:val="002051DF"/>
    <w:rsid w:val="002560B6"/>
    <w:rsid w:val="00260409"/>
    <w:rsid w:val="00275E75"/>
    <w:rsid w:val="002761CD"/>
    <w:rsid w:val="00291E70"/>
    <w:rsid w:val="002B454C"/>
    <w:rsid w:val="002E307B"/>
    <w:rsid w:val="002E3883"/>
    <w:rsid w:val="002F0951"/>
    <w:rsid w:val="00320545"/>
    <w:rsid w:val="003263CD"/>
    <w:rsid w:val="003350F9"/>
    <w:rsid w:val="00337123"/>
    <w:rsid w:val="0035537D"/>
    <w:rsid w:val="00365093"/>
    <w:rsid w:val="003653A8"/>
    <w:rsid w:val="003C4321"/>
    <w:rsid w:val="004032B4"/>
    <w:rsid w:val="00407C7A"/>
    <w:rsid w:val="00457E03"/>
    <w:rsid w:val="004C4398"/>
    <w:rsid w:val="004D051C"/>
    <w:rsid w:val="004E4376"/>
    <w:rsid w:val="0050764F"/>
    <w:rsid w:val="00526799"/>
    <w:rsid w:val="00561CC0"/>
    <w:rsid w:val="005757E1"/>
    <w:rsid w:val="005853A0"/>
    <w:rsid w:val="00593575"/>
    <w:rsid w:val="005B5029"/>
    <w:rsid w:val="005B6EA2"/>
    <w:rsid w:val="006051C7"/>
    <w:rsid w:val="00606DB7"/>
    <w:rsid w:val="00620DDB"/>
    <w:rsid w:val="00632A6E"/>
    <w:rsid w:val="00652F3C"/>
    <w:rsid w:val="00655436"/>
    <w:rsid w:val="00657456"/>
    <w:rsid w:val="00662278"/>
    <w:rsid w:val="00680E46"/>
    <w:rsid w:val="0069248A"/>
    <w:rsid w:val="006A0264"/>
    <w:rsid w:val="006A702D"/>
    <w:rsid w:val="006B0E28"/>
    <w:rsid w:val="006B520D"/>
    <w:rsid w:val="006D1A3C"/>
    <w:rsid w:val="007066B8"/>
    <w:rsid w:val="0071205E"/>
    <w:rsid w:val="007359AC"/>
    <w:rsid w:val="007663CA"/>
    <w:rsid w:val="00785639"/>
    <w:rsid w:val="007D33FE"/>
    <w:rsid w:val="00816633"/>
    <w:rsid w:val="00817668"/>
    <w:rsid w:val="00837557"/>
    <w:rsid w:val="0085226B"/>
    <w:rsid w:val="00855FD0"/>
    <w:rsid w:val="00875C43"/>
    <w:rsid w:val="008A2619"/>
    <w:rsid w:val="008D2A23"/>
    <w:rsid w:val="008E0AA6"/>
    <w:rsid w:val="008E5BF0"/>
    <w:rsid w:val="008F5F58"/>
    <w:rsid w:val="00905901"/>
    <w:rsid w:val="00995A58"/>
    <w:rsid w:val="009D29B8"/>
    <w:rsid w:val="009E421A"/>
    <w:rsid w:val="009F2275"/>
    <w:rsid w:val="00A21DE3"/>
    <w:rsid w:val="00A222E5"/>
    <w:rsid w:val="00A5527B"/>
    <w:rsid w:val="00A701BC"/>
    <w:rsid w:val="00A74567"/>
    <w:rsid w:val="00A74DC4"/>
    <w:rsid w:val="00A9463B"/>
    <w:rsid w:val="00AC38F7"/>
    <w:rsid w:val="00AC3D80"/>
    <w:rsid w:val="00AE69B7"/>
    <w:rsid w:val="00AF2ECC"/>
    <w:rsid w:val="00AF7CC2"/>
    <w:rsid w:val="00B16058"/>
    <w:rsid w:val="00B209FE"/>
    <w:rsid w:val="00B273BD"/>
    <w:rsid w:val="00B27900"/>
    <w:rsid w:val="00B41EE4"/>
    <w:rsid w:val="00B55591"/>
    <w:rsid w:val="00B66D12"/>
    <w:rsid w:val="00B83670"/>
    <w:rsid w:val="00B96CFC"/>
    <w:rsid w:val="00BA10E4"/>
    <w:rsid w:val="00BA7F81"/>
    <w:rsid w:val="00BB0744"/>
    <w:rsid w:val="00BB7904"/>
    <w:rsid w:val="00BE2A17"/>
    <w:rsid w:val="00C279DB"/>
    <w:rsid w:val="00C52001"/>
    <w:rsid w:val="00C76FDA"/>
    <w:rsid w:val="00C82377"/>
    <w:rsid w:val="00CB043B"/>
    <w:rsid w:val="00D04B2B"/>
    <w:rsid w:val="00D2401A"/>
    <w:rsid w:val="00D40833"/>
    <w:rsid w:val="00D51B3C"/>
    <w:rsid w:val="00D57CE5"/>
    <w:rsid w:val="00D67425"/>
    <w:rsid w:val="00D749A6"/>
    <w:rsid w:val="00D82BB5"/>
    <w:rsid w:val="00D93423"/>
    <w:rsid w:val="00DB2752"/>
    <w:rsid w:val="00DD0A0D"/>
    <w:rsid w:val="00DE3070"/>
    <w:rsid w:val="00E1590B"/>
    <w:rsid w:val="00E16359"/>
    <w:rsid w:val="00E40A2D"/>
    <w:rsid w:val="00E473F7"/>
    <w:rsid w:val="00E61BA6"/>
    <w:rsid w:val="00E848FD"/>
    <w:rsid w:val="00E87C29"/>
    <w:rsid w:val="00E92163"/>
    <w:rsid w:val="00EC40F4"/>
    <w:rsid w:val="00ED2A9C"/>
    <w:rsid w:val="00EF3794"/>
    <w:rsid w:val="00F162A5"/>
    <w:rsid w:val="00F26E6A"/>
    <w:rsid w:val="00F36327"/>
    <w:rsid w:val="00F74C84"/>
    <w:rsid w:val="00FC1987"/>
    <w:rsid w:val="00FC697A"/>
    <w:rsid w:val="00FE2C87"/>
    <w:rsid w:val="00FE4077"/>
    <w:rsid w:val="011E9AEA"/>
    <w:rsid w:val="032D34A1"/>
    <w:rsid w:val="0547B137"/>
    <w:rsid w:val="05F36771"/>
    <w:rsid w:val="08A95B20"/>
    <w:rsid w:val="09C69DE0"/>
    <w:rsid w:val="0AF625C7"/>
    <w:rsid w:val="0CBE6C12"/>
    <w:rsid w:val="0E90955B"/>
    <w:rsid w:val="0EECED8C"/>
    <w:rsid w:val="0F37B441"/>
    <w:rsid w:val="0FEACE40"/>
    <w:rsid w:val="1179A7F7"/>
    <w:rsid w:val="124C6905"/>
    <w:rsid w:val="12A8F608"/>
    <w:rsid w:val="14952F3C"/>
    <w:rsid w:val="15DBE283"/>
    <w:rsid w:val="1790E282"/>
    <w:rsid w:val="17E55837"/>
    <w:rsid w:val="1A623EBF"/>
    <w:rsid w:val="1FD95D21"/>
    <w:rsid w:val="1FDF688F"/>
    <w:rsid w:val="211D270C"/>
    <w:rsid w:val="21CAA895"/>
    <w:rsid w:val="22005210"/>
    <w:rsid w:val="2329E6EE"/>
    <w:rsid w:val="2444B0BE"/>
    <w:rsid w:val="25E4F895"/>
    <w:rsid w:val="26D4B797"/>
    <w:rsid w:val="2783C543"/>
    <w:rsid w:val="29B1E16B"/>
    <w:rsid w:val="29D57A82"/>
    <w:rsid w:val="2C2CA0E5"/>
    <w:rsid w:val="2EAE41AA"/>
    <w:rsid w:val="2EC6C3AE"/>
    <w:rsid w:val="2F99B494"/>
    <w:rsid w:val="3579F71B"/>
    <w:rsid w:val="3579F71B"/>
    <w:rsid w:val="36AFBD00"/>
    <w:rsid w:val="36DD6BD6"/>
    <w:rsid w:val="395CF1AC"/>
    <w:rsid w:val="39E8A7F0"/>
    <w:rsid w:val="3AFF269E"/>
    <w:rsid w:val="3C32DAA7"/>
    <w:rsid w:val="3D645C78"/>
    <w:rsid w:val="3DA65BAA"/>
    <w:rsid w:val="3DD0988B"/>
    <w:rsid w:val="3E63EE3B"/>
    <w:rsid w:val="44E852A2"/>
    <w:rsid w:val="4619A10F"/>
    <w:rsid w:val="477322A2"/>
    <w:rsid w:val="47C749D7"/>
    <w:rsid w:val="4CB2C93F"/>
    <w:rsid w:val="4D5F5FB1"/>
    <w:rsid w:val="4EBCEE78"/>
    <w:rsid w:val="508EEAEE"/>
    <w:rsid w:val="51646DF9"/>
    <w:rsid w:val="524F4912"/>
    <w:rsid w:val="53122D01"/>
    <w:rsid w:val="5658B452"/>
    <w:rsid w:val="568DD3BF"/>
    <w:rsid w:val="57BEF7D5"/>
    <w:rsid w:val="5858433F"/>
    <w:rsid w:val="58E5021B"/>
    <w:rsid w:val="5BBB0151"/>
    <w:rsid w:val="5C3F5909"/>
    <w:rsid w:val="626860AE"/>
    <w:rsid w:val="646825E6"/>
    <w:rsid w:val="6CA2C838"/>
    <w:rsid w:val="6DB361EF"/>
    <w:rsid w:val="70E57BAD"/>
    <w:rsid w:val="711B7FDD"/>
    <w:rsid w:val="733BA0CA"/>
    <w:rsid w:val="74360ED7"/>
    <w:rsid w:val="7469A548"/>
    <w:rsid w:val="7493AF8E"/>
    <w:rsid w:val="75DA7BA9"/>
    <w:rsid w:val="79F0C443"/>
    <w:rsid w:val="7C990AA7"/>
    <w:rsid w:val="7E408AFD"/>
    <w:rsid w:val="7F7C9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53FE"/>
  <w15:docId w15:val="{8309C76B-9319-4403-8A28-35D52FE1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37557"/>
    <w:pPr>
      <w:ind w:left="720"/>
      <w:contextualSpacing/>
    </w:pPr>
  </w:style>
  <w:style w:type="paragraph" w:styleId="CommentSubject">
    <w:name w:val="annotation subject"/>
    <w:basedOn w:val="CommentText"/>
    <w:next w:val="CommentText"/>
    <w:link w:val="CommentSubjectChar"/>
    <w:uiPriority w:val="99"/>
    <w:semiHidden/>
    <w:unhideWhenUsed/>
    <w:rsid w:val="00837557"/>
    <w:rPr>
      <w:b/>
      <w:bCs/>
    </w:rPr>
  </w:style>
  <w:style w:type="character" w:styleId="CommentSubjectChar" w:customStyle="1">
    <w:name w:val="Comment Subject Char"/>
    <w:basedOn w:val="CommentTextChar"/>
    <w:link w:val="CommentSubject"/>
    <w:uiPriority w:val="99"/>
    <w:semiHidden/>
    <w:rsid w:val="00837557"/>
    <w:rPr>
      <w:b/>
      <w:bCs/>
      <w:sz w:val="20"/>
      <w:szCs w:val="20"/>
    </w:rPr>
  </w:style>
  <w:style w:type="paragraph" w:styleId="Revision">
    <w:name w:val="Revision"/>
    <w:hidden/>
    <w:uiPriority w:val="99"/>
    <w:semiHidden/>
    <w:rsid w:val="00855FD0"/>
    <w:pPr>
      <w:spacing w:line="240" w:lineRule="auto"/>
    </w:pPr>
  </w:style>
  <w:style w:type="paragraph" w:styleId="paragraph" w:customStyle="1">
    <w:name w:val="paragraph"/>
    <w:basedOn w:val="Normal"/>
    <w:rsid w:val="000A3A46"/>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0A3A46"/>
  </w:style>
  <w:style w:type="character" w:styleId="eop" w:customStyle="1">
    <w:name w:val="eop"/>
    <w:basedOn w:val="DefaultParagraphFont"/>
    <w:rsid w:val="000A3A46"/>
  </w:style>
  <w:style w:type="character" w:styleId="scxw64063268" w:customStyle="1">
    <w:name w:val="scxw64063268"/>
    <w:basedOn w:val="DefaultParagraphFont"/>
    <w:rsid w:val="000A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0144">
      <w:bodyDiv w:val="1"/>
      <w:marLeft w:val="0"/>
      <w:marRight w:val="0"/>
      <w:marTop w:val="0"/>
      <w:marBottom w:val="0"/>
      <w:divBdr>
        <w:top w:val="none" w:sz="0" w:space="0" w:color="auto"/>
        <w:left w:val="none" w:sz="0" w:space="0" w:color="auto"/>
        <w:bottom w:val="none" w:sz="0" w:space="0" w:color="auto"/>
        <w:right w:val="none" w:sz="0" w:space="0" w:color="auto"/>
      </w:divBdr>
    </w:div>
    <w:div w:id="402879231">
      <w:bodyDiv w:val="1"/>
      <w:marLeft w:val="0"/>
      <w:marRight w:val="0"/>
      <w:marTop w:val="0"/>
      <w:marBottom w:val="0"/>
      <w:divBdr>
        <w:top w:val="none" w:sz="0" w:space="0" w:color="auto"/>
        <w:left w:val="none" w:sz="0" w:space="0" w:color="auto"/>
        <w:bottom w:val="none" w:sz="0" w:space="0" w:color="auto"/>
        <w:right w:val="none" w:sz="0" w:space="0" w:color="auto"/>
      </w:divBdr>
    </w:div>
    <w:div w:id="507716399">
      <w:bodyDiv w:val="1"/>
      <w:marLeft w:val="0"/>
      <w:marRight w:val="0"/>
      <w:marTop w:val="0"/>
      <w:marBottom w:val="0"/>
      <w:divBdr>
        <w:top w:val="none" w:sz="0" w:space="0" w:color="auto"/>
        <w:left w:val="none" w:sz="0" w:space="0" w:color="auto"/>
        <w:bottom w:val="none" w:sz="0" w:space="0" w:color="auto"/>
        <w:right w:val="none" w:sz="0" w:space="0" w:color="auto"/>
      </w:divBdr>
    </w:div>
    <w:div w:id="612396575">
      <w:bodyDiv w:val="1"/>
      <w:marLeft w:val="0"/>
      <w:marRight w:val="0"/>
      <w:marTop w:val="0"/>
      <w:marBottom w:val="0"/>
      <w:divBdr>
        <w:top w:val="none" w:sz="0" w:space="0" w:color="auto"/>
        <w:left w:val="none" w:sz="0" w:space="0" w:color="auto"/>
        <w:bottom w:val="none" w:sz="0" w:space="0" w:color="auto"/>
        <w:right w:val="none" w:sz="0" w:space="0" w:color="auto"/>
      </w:divBdr>
    </w:div>
    <w:div w:id="697047528">
      <w:bodyDiv w:val="1"/>
      <w:marLeft w:val="0"/>
      <w:marRight w:val="0"/>
      <w:marTop w:val="0"/>
      <w:marBottom w:val="0"/>
      <w:divBdr>
        <w:top w:val="none" w:sz="0" w:space="0" w:color="auto"/>
        <w:left w:val="none" w:sz="0" w:space="0" w:color="auto"/>
        <w:bottom w:val="none" w:sz="0" w:space="0" w:color="auto"/>
        <w:right w:val="none" w:sz="0" w:space="0" w:color="auto"/>
      </w:divBdr>
    </w:div>
    <w:div w:id="761604127">
      <w:bodyDiv w:val="1"/>
      <w:marLeft w:val="0"/>
      <w:marRight w:val="0"/>
      <w:marTop w:val="0"/>
      <w:marBottom w:val="0"/>
      <w:divBdr>
        <w:top w:val="none" w:sz="0" w:space="0" w:color="auto"/>
        <w:left w:val="none" w:sz="0" w:space="0" w:color="auto"/>
        <w:bottom w:val="none" w:sz="0" w:space="0" w:color="auto"/>
        <w:right w:val="none" w:sz="0" w:space="0" w:color="auto"/>
      </w:divBdr>
      <w:divsChild>
        <w:div w:id="243951163">
          <w:marLeft w:val="0"/>
          <w:marRight w:val="0"/>
          <w:marTop w:val="0"/>
          <w:marBottom w:val="0"/>
          <w:divBdr>
            <w:top w:val="none" w:sz="0" w:space="0" w:color="auto"/>
            <w:left w:val="none" w:sz="0" w:space="0" w:color="auto"/>
            <w:bottom w:val="none" w:sz="0" w:space="0" w:color="auto"/>
            <w:right w:val="none" w:sz="0" w:space="0" w:color="auto"/>
          </w:divBdr>
        </w:div>
        <w:div w:id="516625719">
          <w:marLeft w:val="0"/>
          <w:marRight w:val="0"/>
          <w:marTop w:val="0"/>
          <w:marBottom w:val="0"/>
          <w:divBdr>
            <w:top w:val="none" w:sz="0" w:space="0" w:color="auto"/>
            <w:left w:val="none" w:sz="0" w:space="0" w:color="auto"/>
            <w:bottom w:val="none" w:sz="0" w:space="0" w:color="auto"/>
            <w:right w:val="none" w:sz="0" w:space="0" w:color="auto"/>
          </w:divBdr>
        </w:div>
        <w:div w:id="1996950970">
          <w:marLeft w:val="0"/>
          <w:marRight w:val="0"/>
          <w:marTop w:val="0"/>
          <w:marBottom w:val="0"/>
          <w:divBdr>
            <w:top w:val="none" w:sz="0" w:space="0" w:color="auto"/>
            <w:left w:val="none" w:sz="0" w:space="0" w:color="auto"/>
            <w:bottom w:val="none" w:sz="0" w:space="0" w:color="auto"/>
            <w:right w:val="none" w:sz="0" w:space="0" w:color="auto"/>
          </w:divBdr>
        </w:div>
      </w:divsChild>
    </w:div>
    <w:div w:id="838345933">
      <w:bodyDiv w:val="1"/>
      <w:marLeft w:val="0"/>
      <w:marRight w:val="0"/>
      <w:marTop w:val="0"/>
      <w:marBottom w:val="0"/>
      <w:divBdr>
        <w:top w:val="none" w:sz="0" w:space="0" w:color="auto"/>
        <w:left w:val="none" w:sz="0" w:space="0" w:color="auto"/>
        <w:bottom w:val="none" w:sz="0" w:space="0" w:color="auto"/>
        <w:right w:val="none" w:sz="0" w:space="0" w:color="auto"/>
      </w:divBdr>
      <w:divsChild>
        <w:div w:id="136537890">
          <w:marLeft w:val="0"/>
          <w:marRight w:val="0"/>
          <w:marTop w:val="0"/>
          <w:marBottom w:val="0"/>
          <w:divBdr>
            <w:top w:val="none" w:sz="0" w:space="0" w:color="auto"/>
            <w:left w:val="none" w:sz="0" w:space="0" w:color="auto"/>
            <w:bottom w:val="none" w:sz="0" w:space="0" w:color="auto"/>
            <w:right w:val="none" w:sz="0" w:space="0" w:color="auto"/>
          </w:divBdr>
        </w:div>
      </w:divsChild>
    </w:div>
    <w:div w:id="946348342">
      <w:bodyDiv w:val="1"/>
      <w:marLeft w:val="0"/>
      <w:marRight w:val="0"/>
      <w:marTop w:val="0"/>
      <w:marBottom w:val="0"/>
      <w:divBdr>
        <w:top w:val="none" w:sz="0" w:space="0" w:color="auto"/>
        <w:left w:val="none" w:sz="0" w:space="0" w:color="auto"/>
        <w:bottom w:val="none" w:sz="0" w:space="0" w:color="auto"/>
        <w:right w:val="none" w:sz="0" w:space="0" w:color="auto"/>
      </w:divBdr>
    </w:div>
    <w:div w:id="1031878905">
      <w:bodyDiv w:val="1"/>
      <w:marLeft w:val="0"/>
      <w:marRight w:val="0"/>
      <w:marTop w:val="0"/>
      <w:marBottom w:val="0"/>
      <w:divBdr>
        <w:top w:val="none" w:sz="0" w:space="0" w:color="auto"/>
        <w:left w:val="none" w:sz="0" w:space="0" w:color="auto"/>
        <w:bottom w:val="none" w:sz="0" w:space="0" w:color="auto"/>
        <w:right w:val="none" w:sz="0" w:space="0" w:color="auto"/>
      </w:divBdr>
    </w:div>
    <w:div w:id="1086538807">
      <w:bodyDiv w:val="1"/>
      <w:marLeft w:val="0"/>
      <w:marRight w:val="0"/>
      <w:marTop w:val="0"/>
      <w:marBottom w:val="0"/>
      <w:divBdr>
        <w:top w:val="none" w:sz="0" w:space="0" w:color="auto"/>
        <w:left w:val="none" w:sz="0" w:space="0" w:color="auto"/>
        <w:bottom w:val="none" w:sz="0" w:space="0" w:color="auto"/>
        <w:right w:val="none" w:sz="0" w:space="0" w:color="auto"/>
      </w:divBdr>
    </w:div>
    <w:div w:id="1115246528">
      <w:bodyDiv w:val="1"/>
      <w:marLeft w:val="0"/>
      <w:marRight w:val="0"/>
      <w:marTop w:val="0"/>
      <w:marBottom w:val="0"/>
      <w:divBdr>
        <w:top w:val="none" w:sz="0" w:space="0" w:color="auto"/>
        <w:left w:val="none" w:sz="0" w:space="0" w:color="auto"/>
        <w:bottom w:val="none" w:sz="0" w:space="0" w:color="auto"/>
        <w:right w:val="none" w:sz="0" w:space="0" w:color="auto"/>
      </w:divBdr>
    </w:div>
    <w:div w:id="1215965786">
      <w:bodyDiv w:val="1"/>
      <w:marLeft w:val="0"/>
      <w:marRight w:val="0"/>
      <w:marTop w:val="0"/>
      <w:marBottom w:val="0"/>
      <w:divBdr>
        <w:top w:val="none" w:sz="0" w:space="0" w:color="auto"/>
        <w:left w:val="none" w:sz="0" w:space="0" w:color="auto"/>
        <w:bottom w:val="none" w:sz="0" w:space="0" w:color="auto"/>
        <w:right w:val="none" w:sz="0" w:space="0" w:color="auto"/>
      </w:divBdr>
    </w:div>
    <w:div w:id="1230774246">
      <w:bodyDiv w:val="1"/>
      <w:marLeft w:val="0"/>
      <w:marRight w:val="0"/>
      <w:marTop w:val="0"/>
      <w:marBottom w:val="0"/>
      <w:divBdr>
        <w:top w:val="none" w:sz="0" w:space="0" w:color="auto"/>
        <w:left w:val="none" w:sz="0" w:space="0" w:color="auto"/>
        <w:bottom w:val="none" w:sz="0" w:space="0" w:color="auto"/>
        <w:right w:val="none" w:sz="0" w:space="0" w:color="auto"/>
      </w:divBdr>
    </w:div>
    <w:div w:id="1271279064">
      <w:bodyDiv w:val="1"/>
      <w:marLeft w:val="0"/>
      <w:marRight w:val="0"/>
      <w:marTop w:val="0"/>
      <w:marBottom w:val="0"/>
      <w:divBdr>
        <w:top w:val="none" w:sz="0" w:space="0" w:color="auto"/>
        <w:left w:val="none" w:sz="0" w:space="0" w:color="auto"/>
        <w:bottom w:val="none" w:sz="0" w:space="0" w:color="auto"/>
        <w:right w:val="none" w:sz="0" w:space="0" w:color="auto"/>
      </w:divBdr>
    </w:div>
    <w:div w:id="1448768819">
      <w:bodyDiv w:val="1"/>
      <w:marLeft w:val="0"/>
      <w:marRight w:val="0"/>
      <w:marTop w:val="0"/>
      <w:marBottom w:val="0"/>
      <w:divBdr>
        <w:top w:val="none" w:sz="0" w:space="0" w:color="auto"/>
        <w:left w:val="none" w:sz="0" w:space="0" w:color="auto"/>
        <w:bottom w:val="none" w:sz="0" w:space="0" w:color="auto"/>
        <w:right w:val="none" w:sz="0" w:space="0" w:color="auto"/>
      </w:divBdr>
    </w:div>
    <w:div w:id="1476025298">
      <w:bodyDiv w:val="1"/>
      <w:marLeft w:val="0"/>
      <w:marRight w:val="0"/>
      <w:marTop w:val="0"/>
      <w:marBottom w:val="0"/>
      <w:divBdr>
        <w:top w:val="none" w:sz="0" w:space="0" w:color="auto"/>
        <w:left w:val="none" w:sz="0" w:space="0" w:color="auto"/>
        <w:bottom w:val="none" w:sz="0" w:space="0" w:color="auto"/>
        <w:right w:val="none" w:sz="0" w:space="0" w:color="auto"/>
      </w:divBdr>
    </w:div>
    <w:div w:id="1495074605">
      <w:bodyDiv w:val="1"/>
      <w:marLeft w:val="0"/>
      <w:marRight w:val="0"/>
      <w:marTop w:val="0"/>
      <w:marBottom w:val="0"/>
      <w:divBdr>
        <w:top w:val="none" w:sz="0" w:space="0" w:color="auto"/>
        <w:left w:val="none" w:sz="0" w:space="0" w:color="auto"/>
        <w:bottom w:val="none" w:sz="0" w:space="0" w:color="auto"/>
        <w:right w:val="none" w:sz="0" w:space="0" w:color="auto"/>
      </w:divBdr>
    </w:div>
    <w:div w:id="1551307603">
      <w:bodyDiv w:val="1"/>
      <w:marLeft w:val="0"/>
      <w:marRight w:val="0"/>
      <w:marTop w:val="0"/>
      <w:marBottom w:val="0"/>
      <w:divBdr>
        <w:top w:val="none" w:sz="0" w:space="0" w:color="auto"/>
        <w:left w:val="none" w:sz="0" w:space="0" w:color="auto"/>
        <w:bottom w:val="none" w:sz="0" w:space="0" w:color="auto"/>
        <w:right w:val="none" w:sz="0" w:space="0" w:color="auto"/>
      </w:divBdr>
    </w:div>
    <w:div w:id="1761414776">
      <w:bodyDiv w:val="1"/>
      <w:marLeft w:val="0"/>
      <w:marRight w:val="0"/>
      <w:marTop w:val="0"/>
      <w:marBottom w:val="0"/>
      <w:divBdr>
        <w:top w:val="none" w:sz="0" w:space="0" w:color="auto"/>
        <w:left w:val="none" w:sz="0" w:space="0" w:color="auto"/>
        <w:bottom w:val="none" w:sz="0" w:space="0" w:color="auto"/>
        <w:right w:val="none" w:sz="0" w:space="0" w:color="auto"/>
      </w:divBdr>
    </w:div>
    <w:div w:id="1800223472">
      <w:bodyDiv w:val="1"/>
      <w:marLeft w:val="0"/>
      <w:marRight w:val="0"/>
      <w:marTop w:val="0"/>
      <w:marBottom w:val="0"/>
      <w:divBdr>
        <w:top w:val="none" w:sz="0" w:space="0" w:color="auto"/>
        <w:left w:val="none" w:sz="0" w:space="0" w:color="auto"/>
        <w:bottom w:val="none" w:sz="0" w:space="0" w:color="auto"/>
        <w:right w:val="none" w:sz="0" w:space="0" w:color="auto"/>
      </w:divBdr>
    </w:div>
    <w:div w:id="1827814837">
      <w:bodyDiv w:val="1"/>
      <w:marLeft w:val="0"/>
      <w:marRight w:val="0"/>
      <w:marTop w:val="0"/>
      <w:marBottom w:val="0"/>
      <w:divBdr>
        <w:top w:val="none" w:sz="0" w:space="0" w:color="auto"/>
        <w:left w:val="none" w:sz="0" w:space="0" w:color="auto"/>
        <w:bottom w:val="none" w:sz="0" w:space="0" w:color="auto"/>
        <w:right w:val="none" w:sz="0" w:space="0" w:color="auto"/>
      </w:divBdr>
    </w:div>
    <w:div w:id="1829176625">
      <w:bodyDiv w:val="1"/>
      <w:marLeft w:val="0"/>
      <w:marRight w:val="0"/>
      <w:marTop w:val="0"/>
      <w:marBottom w:val="0"/>
      <w:divBdr>
        <w:top w:val="none" w:sz="0" w:space="0" w:color="auto"/>
        <w:left w:val="none" w:sz="0" w:space="0" w:color="auto"/>
        <w:bottom w:val="none" w:sz="0" w:space="0" w:color="auto"/>
        <w:right w:val="none" w:sz="0" w:space="0" w:color="auto"/>
      </w:divBdr>
    </w:div>
    <w:div w:id="2007130093">
      <w:bodyDiv w:val="1"/>
      <w:marLeft w:val="0"/>
      <w:marRight w:val="0"/>
      <w:marTop w:val="0"/>
      <w:marBottom w:val="0"/>
      <w:divBdr>
        <w:top w:val="none" w:sz="0" w:space="0" w:color="auto"/>
        <w:left w:val="none" w:sz="0" w:space="0" w:color="auto"/>
        <w:bottom w:val="none" w:sz="0" w:space="0" w:color="auto"/>
        <w:right w:val="none" w:sz="0" w:space="0" w:color="auto"/>
      </w:divBdr>
    </w:div>
    <w:div w:id="210950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E8028-7713-4D76-9097-7E88AE52DCBD}">
  <ds:schemaRefs>
    <ds:schemaRef ds:uri="http://schemas.microsoft.com/sharepoint/v3/contenttype/forms"/>
  </ds:schemaRefs>
</ds:datastoreItem>
</file>

<file path=customXml/itemProps2.xml><?xml version="1.0" encoding="utf-8"?>
<ds:datastoreItem xmlns:ds="http://schemas.openxmlformats.org/officeDocument/2006/customXml" ds:itemID="{2420D71C-2E55-4D13-81A0-8E9904B2AD86}"/>
</file>

<file path=customXml/itemProps3.xml><?xml version="1.0" encoding="utf-8"?>
<ds:datastoreItem xmlns:ds="http://schemas.openxmlformats.org/officeDocument/2006/customXml" ds:itemID="{B093D8DC-9272-43BC-A542-EC93311274D8}">
  <ds:schemaRefs>
    <ds:schemaRef ds:uri="http://schemas.openxmlformats.org/officeDocument/2006/bibliography"/>
  </ds:schemaRefs>
</ds:datastoreItem>
</file>

<file path=customXml/itemProps4.xml><?xml version="1.0" encoding="utf-8"?>
<ds:datastoreItem xmlns:ds="http://schemas.openxmlformats.org/officeDocument/2006/customXml" ds:itemID="{3C1B21FD-9FA0-476F-8E07-C12E4B4DC68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Anita Smailovic</dc:creator>
  <lastModifiedBy>Kaltrina Salihu</lastModifiedBy>
  <revision>45</revision>
  <dcterms:created xsi:type="dcterms:W3CDTF">2026-02-03T11:00:00.0000000Z</dcterms:created>
  <dcterms:modified xsi:type="dcterms:W3CDTF">2026-02-04T19:50:25.7161119Z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